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黑体"/>
          <w:sz w:val="32"/>
          <w:szCs w:val="32"/>
        </w:rPr>
      </w:pPr>
      <w:r>
        <w:rPr>
          <w:rFonts w:ascii="仿宋_GB2312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年度土地估价行业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“双随机、一公开”监督检查情况汇总表</w:t>
      </w:r>
    </w:p>
    <w:bookmarkEnd w:id="0"/>
    <w:tbl>
      <w:tblPr>
        <w:tblStyle w:val="3"/>
        <w:tblW w:w="14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7"/>
        <w:gridCol w:w="2668"/>
        <w:gridCol w:w="1984"/>
        <w:gridCol w:w="4678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类别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序号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被检查对象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履责情况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处置及整改情况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  <w:t>协会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  <w:t>1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  <w:t>省土地估价师协会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Cs/>
                <w:color w:val="auto"/>
                <w:sz w:val="24"/>
                <w:u w:val="none"/>
              </w:rPr>
              <w:t>持续优化提升服务水平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类别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序号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被检查对象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人员执业情况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报告备案情况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楷体" w:eastAsia="仿宋_GB2312" w:cs="华文楷体"/>
                <w:b/>
                <w:bCs/>
                <w:color w:val="auto"/>
                <w:sz w:val="24"/>
                <w:u w:val="none"/>
              </w:rPr>
              <w:t>处置及整改情况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  <w:t>土地估价机构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四川瑞诚信房地产资产评估有限责任公司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  <w:t>未发现问题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sz w:val="24"/>
                <w:u w:val="none"/>
              </w:rPr>
              <w:t>抽查期内无报告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2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四川联正房地产土地资产评估有限公司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3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四川德瑞恒房地产土地资产评估有限责任公司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4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四川行天下房地产资产评估有限公司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5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四川金地通房地产土地评估有限公司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2名估价师未及时登记执业信息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机构应督促相关评估师依法依规及时进行执业登记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6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四川鼎泰联益房地产土地资产评估有限公司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7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四川富攀欣名房地产土地资产评估有限公司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富攀地评报字（2022）第014号《土地估价报告》存在仅采用一种方法评估的问题；富攀地评报字（2023）第009号《土地估价报告》存在未上传技术报告且报告备案号与系统备案号不一致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机构应于2024年2月28日前对备案人员、备案报告进行清理并整改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8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四川正磊房地产土地资产评估有限责任公司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3名估价师在2家以上机构执业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川正磊土估报字（2023）第11-001号《土地估价报告》、川正磊土估报字（2023）第12-001号《土地估价报告》、川正磊土估报字（2022）第12-002号《土地估价报告》、川正磊土估报字（2022）第12-003号《土地估价报告》、川正磊土估报字（2023）第03-001号《土地估价报告》存在未上传要件的问题（包括未上传报告、未上传盖章页等）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机构应于2024年2月28日前对备案人员、备案报告进行清理并整改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9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四川永正资产评估房地产土地估价有限公司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10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四川德润房地产土地资产评估有限公司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4名估价师在2家以上机构执业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sz w:val="24"/>
                <w:u w:val="none"/>
              </w:rPr>
              <w:t>抽查期内无报告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机构应于2024年2月28日前对备案人员进行清理并整改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11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四川神州神宇房地产土地资产评估有限公司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未发现问题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抽查期内无报告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_GB2312" w:hAnsi="华文仿宋" w:eastAsia="仿宋_GB2312"/>
                <w:color w:val="auto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12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四川鑫源不动产评估有限公司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未及时在“土地估价机构备案系统”完成备案信息变更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抽查期内无报告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</w:pPr>
            <w:r>
              <w:rPr>
                <w:rStyle w:val="7"/>
                <w:rFonts w:hint="eastAsia" w:ascii="仿宋_GB2312" w:hAnsi="华文仿宋" w:eastAsia="仿宋_GB2312"/>
                <w:color w:val="auto"/>
                <w:kern w:val="0"/>
                <w:sz w:val="24"/>
                <w:u w:val="none"/>
              </w:rPr>
              <w:t>机构应应尽快在“土地估价机构备案系统”完成备案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6838" w:h="11906" w:orient="landscape"/>
      <w:pgMar w:top="1588" w:right="1588" w:bottom="1474" w:left="158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ODg1YjFkZjE1MTFkZmU3MGI4M2VmYTNmNjI4ZjkifQ=="/>
  </w:docVars>
  <w:rsids>
    <w:rsidRoot w:val="6D3E17DF"/>
    <w:rsid w:val="6D3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1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2024-01-26T03:01:00Z</dcterms:created>
  <dc:creator>Administrator</dc:creator>
  <cp:lastModifiedBy>Administrator</cp:lastModifiedBy>
  <dcterms:modified xsi:type="dcterms:W3CDTF">2024-01-26T03:01:55Z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970EF1B9246A4BB391F8C6FF90FCCD1A_11</vt:lpwstr>
  </property>
</Properties>
</file>