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Autospacing="0" w:afterAutospacing="0"/>
        <w:rPr>
          <w:rFonts w:hint="default" w:ascii="黑体" w:eastAsia="黑体" w:cs="黑体"/>
          <w:bCs/>
          <w:sz w:val="32"/>
          <w:szCs w:val="32"/>
          <w:shd w:val="clear" w:color="auto" w:fill="FFFFFF"/>
        </w:rPr>
      </w:pPr>
      <w:r>
        <w:rPr>
          <w:rFonts w:ascii="黑体" w:eastAsia="黑体" w:cs="黑体"/>
          <w:bCs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四川省自然资源厅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年度土地估价行业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“双随机、一公开”监督检查抽查事项清单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依据《中华人民共和国资产评估法》《自然资源部办公厅关于发布〈土地估价行业“双随机、一公开”监督检查实施细则（试行）〉有关问题的通知》（自然资办发〔2019〕39号）等有关规定，结合工作安排，现将四川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2023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年度土地估价行业“双随机、一公开”监督检查抽查事项清单予以公布：</w:t>
      </w: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黑体" w:hAnsi="仿宋_GB2312" w:eastAsia="黑体" w:cs="仿宋_GB2312"/>
          <w:bCs/>
          <w:sz w:val="32"/>
          <w:szCs w:val="32"/>
          <w:shd w:val="clear" w:color="auto" w:fill="FFFFFF"/>
        </w:rPr>
        <w:t>一、抽查事项</w:t>
      </w:r>
      <w:r>
        <w:rPr>
          <w:rFonts w:ascii="黑体" w:hAnsi="仿宋_GB2312" w:eastAsia="黑体" w:cs="仿宋_GB2312"/>
          <w:sz w:val="32"/>
          <w:szCs w:val="32"/>
          <w:shd w:val="clear" w:color="auto" w:fill="FFFFFF"/>
        </w:rPr>
        <w:t>：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土地估价行业情况。</w:t>
      </w: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黑体" w:hAnsi="仿宋_GB2312" w:eastAsia="黑体" w:cs="仿宋_GB2312"/>
          <w:bCs/>
          <w:sz w:val="32"/>
          <w:szCs w:val="32"/>
          <w:shd w:val="clear" w:color="auto" w:fill="FFFFFF"/>
        </w:rPr>
        <w:t>二、抽查依据：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《中华人民共和国资产评估法》；自然资源部《土地估价行业“双随机、一公开”监督检查实施细则（试行）》；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以及我省工作方案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黑体" w:hAnsi="仿宋_GB2312" w:eastAsia="黑体" w:cs="仿宋_GB2312"/>
          <w:bCs/>
          <w:sz w:val="32"/>
          <w:szCs w:val="32"/>
          <w:shd w:val="clear" w:color="auto" w:fill="FFFFFF"/>
        </w:rPr>
        <w:t>三、抽查主体：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四川省自然资源厅。</w:t>
      </w: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黑体" w:hAnsi="仿宋_GB2312" w:eastAsia="黑体" w:cs="仿宋_GB2312"/>
          <w:bCs/>
          <w:sz w:val="32"/>
          <w:szCs w:val="32"/>
          <w:shd w:val="clear" w:color="auto" w:fill="FFFFFF"/>
        </w:rPr>
        <w:t>四、抽查内容：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1.土地估价机构执业规范；</w:t>
      </w: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2880" w:firstLineChars="900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2.土地估价人员从业规范；</w:t>
      </w: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2880" w:firstLineChars="900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3.土地估价协会行业管理规范</w:t>
      </w: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黑体" w:hAnsi="仿宋_GB2312" w:eastAsia="黑体" w:cs="仿宋_GB2312"/>
          <w:bCs/>
          <w:sz w:val="32"/>
          <w:szCs w:val="32"/>
          <w:shd w:val="clear" w:color="auto" w:fill="FFFFFF"/>
        </w:rPr>
        <w:t>五、抽查方式：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随机抽查。</w:t>
      </w: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640" w:firstLineChars="200"/>
        <w:jc w:val="both"/>
      </w:pPr>
      <w:r>
        <w:rPr>
          <w:rFonts w:ascii="黑体" w:hAnsi="仿宋_GB2312" w:eastAsia="黑体" w:cs="仿宋_GB2312"/>
          <w:bCs/>
          <w:sz w:val="32"/>
          <w:szCs w:val="32"/>
          <w:shd w:val="clear" w:color="auto" w:fill="FFFFFF"/>
        </w:rPr>
        <w:t>六、抽查对象：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详见监督检查抽取机构名单。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wZDZlYTk5YjhhMWEwN2E3YjhhZjliZjRlNmYwMmEifQ=="/>
  </w:docVars>
  <w:rsids>
    <w:rsidRoot w:val="00A36EF8"/>
    <w:rsid w:val="000F5305"/>
    <w:rsid w:val="002D7F56"/>
    <w:rsid w:val="00374F26"/>
    <w:rsid w:val="00A27A59"/>
    <w:rsid w:val="00A36EF8"/>
    <w:rsid w:val="00DB0F7A"/>
    <w:rsid w:val="7572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楷体_GB2312" w:hAnsi="Calibri" w:eastAsia="楷体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楷体_GB2312" w:hAnsi="Calibri" w:eastAsia="楷体_GB231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楷体_GB2312" w:hAnsi="Calibri" w:eastAsia="楷体_GB231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四川省国土科学技术研究院（四川省卫星应用技术中心）</Company>
  <Pages>1</Pages>
  <Words>58</Words>
  <Characters>335</Characters>
  <Lines>2</Lines>
  <Paragraphs>1</Paragraphs>
  <TotalTime>0</TotalTime>
  <ScaleCrop>false</ScaleCrop>
  <LinksUpToDate>false</LinksUpToDate>
  <CharactersWithSpaces>392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2022-12-28T08:38:00Z</dcterms:created>
  <dc:creator>许愿</dc:creator>
  <cp:lastModifiedBy>许愿</cp:lastModifiedBy>
  <dcterms:modified xsi:type="dcterms:W3CDTF">2023-12-22T08:43:54Z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2EB5CAABD66944699636DAD292D76A58_12</vt:lpwstr>
  </property>
</Properties>
</file>