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6B2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</w:p>
    <w:p w14:paraId="2B5B559F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</w:pPr>
    </w:p>
    <w:p w14:paraId="3A0484C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2024年度四川省城乡规划编制乙级资质单位</w:t>
      </w:r>
      <w:bookmarkStart w:id="0" w:name="FunCunProofread12028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“双随机、一公开”</w:t>
      </w:r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检查结果</w:t>
      </w:r>
    </w:p>
    <w:bookmarkEnd w:id="1"/>
    <w:p w14:paraId="76C38D3D">
      <w:pPr>
        <w:rPr>
          <w:rFonts w:hint="eastAsia"/>
        </w:rPr>
      </w:pPr>
    </w:p>
    <w:tbl>
      <w:tblPr>
        <w:tblStyle w:val="7"/>
        <w:tblW w:w="8576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465"/>
        <w:gridCol w:w="985"/>
        <w:gridCol w:w="1010"/>
        <w:gridCol w:w="3370"/>
      </w:tblGrid>
      <w:tr w14:paraId="05291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tblHeader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0C6C69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B3D673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BFBC75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792209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核查</w:t>
            </w:r>
          </w:p>
          <w:p w14:paraId="545BCAA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6953799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不合格原因</w:t>
            </w:r>
          </w:p>
        </w:tc>
      </w:tr>
      <w:tr w14:paraId="61FF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D910A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1C50ED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成都品格飞扬旅游规划设计有限公司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59EDC9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E96DEA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470A854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专业技术人员未达到规定人数，注册规划师未达到规定人数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。</w:t>
            </w:r>
          </w:p>
        </w:tc>
      </w:tr>
      <w:tr w14:paraId="2CA04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0D7D3E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8E7D36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四川省远景建筑园林设计研究院有限公司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19A925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43D87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459239D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77088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FE7076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633FAC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西昌市建筑勘测设计院有限公司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FCD2E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西昌市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4D75C8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63425E7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</w:rPr>
              <w:t>技术人员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未达到规定人数，注册规划师未达到规定人数。</w:t>
            </w:r>
          </w:p>
        </w:tc>
      </w:tr>
      <w:tr w14:paraId="1707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8A3435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4B3BD1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中铁成都规划设计院有限责任公司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F8B27D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7D44C5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555DEF8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6FFF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6833EC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8021B8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成都锦宸规划建筑设计有限公司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992381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AA9BF0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3B36A2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2649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CCB83B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B9F073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四川环美工程设计有限公司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0E0E60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566C11A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2D0A0CE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B31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70A151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C91A7E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四川星际云空间规划设计有限公司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E69B30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AF6E4E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1B6C158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B76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EB821C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A0F29B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中国建筑西南勘察设计研究院有限公司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DA9005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EA1B3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6985E68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A2F4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D7426D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439C8D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四川宏基原创建筑设计有限公司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6E9EF6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154E5F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05B5B2A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414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55B14B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17FF63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中晏建设集团</w:t>
            </w:r>
          </w:p>
          <w:p w14:paraId="55D6C85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E31833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926130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77504E8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无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工作地点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租房合同和产权证，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。注册规划师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质量、安全、保密、财务等管理制度不完善。</w:t>
            </w:r>
          </w:p>
        </w:tc>
      </w:tr>
      <w:tr w14:paraId="277F1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559F92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86C372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四川众合规划设计</w:t>
            </w:r>
          </w:p>
          <w:p w14:paraId="1A991D1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772AC4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绵阳市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8A789C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71FF8A7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67B11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988C74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19C13B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中鸿伟业工程设计</w:t>
            </w:r>
          </w:p>
          <w:p w14:paraId="5C5DBC2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210007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25FA23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6CB4856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电话已经暂停使用（空号），办公地点已无此单位。</w:t>
            </w:r>
          </w:p>
        </w:tc>
      </w:tr>
      <w:tr w14:paraId="78C6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0C98DA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8E7FA4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四川省石成工程勘察设计有限公司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6A16D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8646EE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352A3F7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、注册规划师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未达到规定人数，档案管理制度不完善。</w:t>
            </w:r>
          </w:p>
        </w:tc>
      </w:tr>
      <w:tr w14:paraId="735E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E7C38B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F50533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成都兰博规划设计</w:t>
            </w:r>
          </w:p>
          <w:p w14:paraId="1C72D9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咨询服务有限公司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ABBBBB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2B09A1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1D76AF4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8B42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8D972C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5CFFA8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四川省宜投交通勘测设计有限公司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11B31D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宜宾市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2219F7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5344AD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，注册规划师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。</w:t>
            </w:r>
          </w:p>
        </w:tc>
      </w:tr>
      <w:tr w14:paraId="0CBC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42A14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8D4BF9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四川永鸿地理信息</w:t>
            </w:r>
          </w:p>
          <w:p w14:paraId="41A9B9B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集团有限公司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49C5CF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5625BE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2B46817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F72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FC72D6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0125A3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四川普城城市规划</w:t>
            </w:r>
          </w:p>
          <w:p w14:paraId="6A517F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DABF18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ABE41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209D173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工作场所面积不足200平米，未提供高级规划专业人员及注册规划师社保证明。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专业技术人员未达到规定人数。</w:t>
            </w:r>
          </w:p>
        </w:tc>
      </w:tr>
      <w:tr w14:paraId="22614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658749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B7AB5C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四川省天府容大信息科技有限公司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81AC6C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5DE9E50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7286177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A204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6B875B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38A726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四川国地信息技术</w:t>
            </w:r>
          </w:p>
          <w:p w14:paraId="2B25A5F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A2820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7A14D4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474AE09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70114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21F97C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42BCC7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四川华府路桥工程</w:t>
            </w:r>
          </w:p>
          <w:p w14:paraId="53CF33A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3AB05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B2099E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3CB2FAD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，注册规划师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质量、安全、保密、、财务等管理制度不完善。</w:t>
            </w:r>
          </w:p>
        </w:tc>
      </w:tr>
      <w:tr w14:paraId="028B2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E348E3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4A7CD8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成都城市天地工程设计咨询有限责任公司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DCCC56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A9B44C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4C4A156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注册规划师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未达到规定人数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数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缺乏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成套资料管理制度。</w:t>
            </w:r>
          </w:p>
        </w:tc>
      </w:tr>
      <w:tr w14:paraId="115F4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4CFD42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586256A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攀枝花攀钢集团设计研究院有限公司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01A8DA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攀枝花市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5B001E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0FD1835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4AD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3AB3C5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4D99CE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四川泰济诚工程勘察设计咨询有限公司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90F8F2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06F509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6DD54E2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2E9AE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4C9D5B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6839B9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四川众铭建筑设计</w:t>
            </w:r>
          </w:p>
          <w:p w14:paraId="6B26019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50E997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C6C455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5E5C354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BC6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4C9EA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6214F7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晨越建设项目管理</w:t>
            </w:r>
          </w:p>
          <w:p w14:paraId="48936EB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集团股份有限公司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D778C4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A60E3E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68033F5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EEE6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F14112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621DB4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四川川邑矿业技术</w:t>
            </w:r>
          </w:p>
          <w:p w14:paraId="4E82BA9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咨询服务有限公司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C19C78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49965E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不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21A0CD3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专业技术人员未达到规定人数，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注册规划师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未达到规定人数。公司名称变更，需要重新提交资质申请。</w:t>
            </w:r>
          </w:p>
        </w:tc>
      </w:tr>
      <w:tr w14:paraId="0B3B7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21550F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6384E5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四川庚合润锦科技</w:t>
            </w:r>
          </w:p>
          <w:p w14:paraId="3C9CA99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发展有限公司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2388A6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6D162A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3827DEE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5A1E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3D4644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E0E351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鼎奎建设集团</w:t>
            </w:r>
          </w:p>
          <w:p w14:paraId="4BA9143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8CCEAC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DA60B1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4DD1173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5CF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70586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3CB780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成都来也城市策划规划设计有限责任公司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65E47A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53B6B34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不合格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5012FC3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没有工作场所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租赁合同</w:t>
            </w: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及产权证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</w:rPr>
              <w:t>，专业技术人员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未达到规定人数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缺乏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</w:rPr>
              <w:t>完备的相关管理制度。专业技术人员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  <w:lang w:val="en-US" w:eastAsia="zh-CN"/>
              </w:rPr>
              <w:t>和注册规划师没有近三个月</w:t>
            </w:r>
            <w:r>
              <w:rPr>
                <w:rFonts w:hint="eastAsia" w:ascii="仿宋_GB2312" w:eastAsia="仿宋_GB2312" w:cs="仿宋_GB2312"/>
                <w:color w:val="000000"/>
                <w:spacing w:val="-6"/>
                <w:sz w:val="24"/>
                <w:szCs w:val="24"/>
              </w:rPr>
              <w:t>社保缴纳证明。</w:t>
            </w:r>
          </w:p>
        </w:tc>
      </w:tr>
      <w:tr w14:paraId="5CA8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9E784E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rFonts w:hint="default" w:ascii="仿宋_GB2312" w:eastAsia="仿宋_GB2312" w:cs="仿宋_GB2312"/>
                <w:color w:val="000000"/>
                <w:spacing w:val="-6"/>
                <w:sz w:val="24"/>
                <w:szCs w:val="24"/>
              </w:rPr>
              <w:t>30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9B83A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color w:val="0000FF"/>
                <w:spacing w:val="-6"/>
                <w:sz w:val="24"/>
              </w:rPr>
            </w:pPr>
            <w:r>
              <w:rPr>
                <w:rFonts w:hint="default" w:ascii="仿宋_GB2312" w:eastAsia="仿宋_GB2312" w:cs="仿宋_GB2312"/>
                <w:color w:val="auto"/>
                <w:spacing w:val="-11"/>
                <w:sz w:val="24"/>
                <w:szCs w:val="24"/>
              </w:rPr>
              <w:t>广峰建设集团有限公司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7E0FBB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西昌市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B133BD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4A77084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</w:p>
        </w:tc>
      </w:tr>
      <w:tr w14:paraId="2093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265FCB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905EEF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成都智云地物规划</w:t>
            </w:r>
          </w:p>
          <w:p w14:paraId="35E0B5A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B54176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02150D9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0D18820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4F84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600C598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CBDB8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同创鸿源建筑工程</w:t>
            </w:r>
          </w:p>
          <w:p w14:paraId="60898FA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4DA0B6C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6294DD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37D0C44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860F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D183AF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5E0D988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四川自力建筑勘测</w:t>
            </w:r>
          </w:p>
          <w:p w14:paraId="0D06387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AEF139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A1FF86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0D9ABE8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</w:p>
        </w:tc>
      </w:tr>
      <w:tr w14:paraId="77444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D41824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E2F499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四川美城建筑规划</w:t>
            </w:r>
          </w:p>
          <w:p w14:paraId="7C33423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设计有限公司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00D8B27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18010EA5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7128128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</w:p>
        </w:tc>
      </w:tr>
      <w:tr w14:paraId="539F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746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3AA84C5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46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D84B06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众咨国际工程咨询</w:t>
            </w:r>
          </w:p>
          <w:p w14:paraId="125E229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auto"/>
                <w:sz w:val="24"/>
                <w:szCs w:val="24"/>
              </w:rPr>
              <w:t>有限公司</w:t>
            </w:r>
          </w:p>
        </w:tc>
        <w:tc>
          <w:tcPr>
            <w:tcW w:w="985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2F90AF88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1010" w:type="dxa"/>
            <w:tcBorders>
              <w:right w:val="nil"/>
              <w:tl2br w:val="nil"/>
              <w:tr2bl w:val="nil"/>
            </w:tcBorders>
            <w:noWrap w:val="0"/>
            <w:vAlign w:val="center"/>
          </w:tcPr>
          <w:p w14:paraId="7F1F0CE9"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3370" w:type="dxa"/>
            <w:tcBorders>
              <w:tl2br w:val="nil"/>
              <w:tr2bl w:val="nil"/>
            </w:tcBorders>
            <w:noWrap w:val="0"/>
            <w:vAlign w:val="center"/>
          </w:tcPr>
          <w:p w14:paraId="0F61651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</w:pPr>
          </w:p>
        </w:tc>
      </w:tr>
    </w:tbl>
    <w:p w14:paraId="1678C3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Calibri" w:hAnsi="Calibri" w:eastAsia="宋体"/>
      <w:sz w:val="21"/>
      <w:szCs w:val="22"/>
    </w:rPr>
  </w:style>
  <w:style w:type="paragraph" w:customStyle="1" w:styleId="3">
    <w:name w:val="正文1"/>
    <w:next w:val="4"/>
    <w:qFormat/>
    <w:uiPriority w:val="0"/>
    <w:pPr>
      <w:widowControl w:val="0"/>
      <w:jc w:val="both"/>
    </w:pPr>
    <w:rPr>
      <w:rFonts w:ascii="Calibri" w:hAnsi="Calibri" w:eastAsia="宋体;SimSun" w:cs="Calibri"/>
      <w:kern w:val="2"/>
      <w:sz w:val="21"/>
      <w:szCs w:val="24"/>
      <w:lang w:val="en-US" w:eastAsia="zh-CN" w:bidi="ar-SA"/>
    </w:rPr>
  </w:style>
  <w:style w:type="paragraph" w:customStyle="1" w:styleId="4">
    <w:name w:val="正文首行缩进 21"/>
    <w:basedOn w:val="5"/>
    <w:next w:val="1"/>
    <w:qFormat/>
    <w:uiPriority w:val="99"/>
    <w:pPr>
      <w:ind w:firstLine="420" w:firstLineChars="200"/>
    </w:pPr>
  </w:style>
  <w:style w:type="paragraph" w:customStyle="1" w:styleId="5">
    <w:name w:val="正文缩进1"/>
    <w:basedOn w:val="3"/>
    <w:qFormat/>
    <w:uiPriority w:val="0"/>
    <w:pPr>
      <w:ind w:left="420"/>
    </w:pPr>
  </w:style>
  <w:style w:type="paragraph" w:styleId="6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2025-02-14T08:27:31Z</dcterms:created>
  <dc:creator>Administrator</dc:creator>
  <cp:lastModifiedBy>Administrator</cp:lastModifiedBy>
  <dcterms:modified xsi:type="dcterms:W3CDTF">2025-02-14T08:27:44Z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85AFE43FA97341F38BE752D48D0798CC_12</vt:lpwstr>
  </property>
</Properties>
</file>