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33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</w:p>
    <w:p w14:paraId="14103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</w:p>
    <w:p w14:paraId="0FE0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《四川省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沐川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县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同福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煤矿勘探实施方案》</w:t>
      </w:r>
    </w:p>
    <w:p w14:paraId="78CFC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评审意见书</w:t>
      </w:r>
    </w:p>
    <w:p w14:paraId="539DA6B2">
      <w:pPr>
        <w:overflowPunct w:val="0"/>
        <w:snapToGrid w:val="0"/>
        <w:spacing w:line="480" w:lineRule="auto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川矿评勘〔2024〕013号</w:t>
      </w:r>
    </w:p>
    <w:p w14:paraId="18E25F69">
      <w:pPr>
        <w:overflowPunct w:val="0"/>
        <w:snapToGrid w:val="0"/>
        <w:spacing w:line="480" w:lineRule="auto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4C08B4AE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bookmarkEnd w:id="0"/>
    </w:p>
    <w:p w14:paraId="63F242A8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798196F3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678A9E0A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07D141F8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593E9126">
      <w:pPr>
        <w:pStyle w:val="4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235F3CCF"/>
    <w:p w14:paraId="1376D233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752131B8">
      <w:pPr>
        <w:overflowPunct w:val="0"/>
        <w:snapToGrid w:val="0"/>
        <w:spacing w:line="480" w:lineRule="auto"/>
        <w:rPr>
          <w:rFonts w:ascii="黑体" w:hAnsi="黑体" w:eastAsia="黑体" w:cs="黑体"/>
          <w:b/>
          <w:bCs/>
          <w:color w:val="000000"/>
          <w:sz w:val="36"/>
          <w:szCs w:val="36"/>
        </w:rPr>
      </w:pPr>
    </w:p>
    <w:p w14:paraId="372395AF">
      <w:pPr>
        <w:pStyle w:val="4"/>
        <w:spacing w:after="0" w:line="240" w:lineRule="auto"/>
        <w:ind w:left="0" w:leftChars="0" w:firstLine="0" w:firstLineChars="0"/>
        <w:jc w:val="center"/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四川省矿产资源储量评审中心</w:t>
      </w:r>
    </w:p>
    <w:p w14:paraId="186E8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2024年6月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w w:val="99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日</w:t>
      </w:r>
    </w:p>
    <w:p w14:paraId="7331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92"/>
        <w:textAlignment w:val="auto"/>
        <w:rPr>
          <w:rFonts w:hint="eastAsia" w:ascii="仿宋_GB2312" w:hAnsi="华文仿宋" w:eastAsia="仿宋_GB2312" w:cs="华文仿宋"/>
          <w:sz w:val="30"/>
          <w:szCs w:val="30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006C7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 w:cs="华文仿宋"/>
          <w:sz w:val="30"/>
          <w:szCs w:val="30"/>
        </w:rPr>
      </w:pPr>
    </w:p>
    <w:p w14:paraId="25A16595">
      <w:pPr>
        <w:ind w:firstLine="600" w:firstLineChars="200"/>
        <w:jc w:val="both"/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  <w:t>申 请 单 位：沐川县裕源矿业有限公司</w:t>
      </w:r>
    </w:p>
    <w:p w14:paraId="2CFFAC0A">
      <w:pPr>
        <w:ind w:firstLine="600" w:firstLineChars="200"/>
        <w:jc w:val="both"/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  <w:t>编 制 单 位：四川省地质矿产（集团）有限公司</w:t>
      </w:r>
    </w:p>
    <w:p w14:paraId="7E13BEE0">
      <w:pPr>
        <w:ind w:firstLine="600" w:firstLineChars="200"/>
        <w:jc w:val="both"/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</w:pPr>
      <w:r>
        <w:rPr>
          <w:rFonts w:hint="eastAsia" w:ascii="仿宋_GB2312" w:hAnsi="华文仿宋" w:eastAsia="仿宋_GB2312" w:cs="华文仿宋"/>
          <w:sz w:val="30"/>
          <w:szCs w:val="30"/>
          <w:lang w:val="en-US" w:eastAsia="zh-CN"/>
        </w:rPr>
        <w:t>方案主编人员：尹  川   贾雪超   汪  辰</w:t>
      </w:r>
    </w:p>
    <w:p w14:paraId="61646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2739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9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34BE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04F79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351B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1F50C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408A1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评审专家组</w:t>
      </w:r>
    </w:p>
    <w:p w14:paraId="587C2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组长：冉孟云</w:t>
      </w:r>
    </w:p>
    <w:p w14:paraId="4C22C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成员：魏克敏    杨  文</w:t>
      </w:r>
    </w:p>
    <w:p w14:paraId="7F152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5E55A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1E17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23921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00" w:firstLineChars="5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</w:p>
    <w:p w14:paraId="744BD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评 审 方 式：会审</w:t>
      </w:r>
    </w:p>
    <w:p w14:paraId="28FF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评 审 时 间：2024年5月7日</w:t>
      </w:r>
    </w:p>
    <w:p w14:paraId="52EE7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t>评审会议地点：四川省成都市</w:t>
      </w:r>
    </w:p>
    <w:p w14:paraId="14FBB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华文仿宋" w:eastAsia="仿宋_GB2312" w:cs="华文仿宋"/>
          <w:kern w:val="2"/>
          <w:sz w:val="30"/>
          <w:szCs w:val="30"/>
          <w:lang w:val="en-US" w:eastAsia="zh-CN" w:bidi="ar-SA"/>
        </w:rPr>
        <w:sectPr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2C12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192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项目概况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</w:p>
    <w:tbl>
      <w:tblPr>
        <w:tblStyle w:val="10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90"/>
        <w:gridCol w:w="1797"/>
        <w:gridCol w:w="2113"/>
        <w:gridCol w:w="3474"/>
      </w:tblGrid>
      <w:tr w14:paraId="6A9C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4494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71E7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四川省沐川县同福煤矿勘探实施方案</w:t>
            </w:r>
          </w:p>
        </w:tc>
      </w:tr>
      <w:tr w14:paraId="7751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30678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5DBC4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沐川县裕源矿业有限公司</w:t>
            </w:r>
          </w:p>
        </w:tc>
      </w:tr>
      <w:tr w14:paraId="17E5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04B6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勘查单位</w:t>
            </w:r>
          </w:p>
        </w:tc>
        <w:tc>
          <w:tcPr>
            <w:tcW w:w="7384" w:type="dxa"/>
            <w:gridSpan w:val="3"/>
            <w:noWrap w:val="0"/>
            <w:vAlign w:val="center"/>
          </w:tcPr>
          <w:p w14:paraId="393D4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四川省地质矿产（集团）有限公司</w:t>
            </w:r>
          </w:p>
        </w:tc>
      </w:tr>
      <w:tr w14:paraId="3340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5C82C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项目所在地</w:t>
            </w:r>
          </w:p>
        </w:tc>
        <w:tc>
          <w:tcPr>
            <w:tcW w:w="1797" w:type="dxa"/>
            <w:noWrap w:val="0"/>
            <w:vAlign w:val="center"/>
          </w:tcPr>
          <w:p w14:paraId="66A9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四川省乐山市</w:t>
            </w:r>
          </w:p>
        </w:tc>
        <w:tc>
          <w:tcPr>
            <w:tcW w:w="2113" w:type="dxa"/>
            <w:noWrap w:val="0"/>
            <w:vAlign w:val="center"/>
          </w:tcPr>
          <w:p w14:paraId="5CF1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编制目的</w:t>
            </w:r>
          </w:p>
        </w:tc>
        <w:tc>
          <w:tcPr>
            <w:tcW w:w="3474" w:type="dxa"/>
            <w:noWrap w:val="0"/>
            <w:vAlign w:val="center"/>
          </w:tcPr>
          <w:p w14:paraId="2FA2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探矿权延续</w:t>
            </w:r>
          </w:p>
        </w:tc>
      </w:tr>
      <w:tr w14:paraId="4754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7340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勘查矿种</w:t>
            </w:r>
          </w:p>
        </w:tc>
        <w:tc>
          <w:tcPr>
            <w:tcW w:w="1797" w:type="dxa"/>
            <w:noWrap w:val="0"/>
            <w:vAlign w:val="center"/>
          </w:tcPr>
          <w:p w14:paraId="1B0E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煤</w:t>
            </w:r>
          </w:p>
        </w:tc>
        <w:tc>
          <w:tcPr>
            <w:tcW w:w="2113" w:type="dxa"/>
            <w:noWrap w:val="0"/>
            <w:vAlign w:val="center"/>
          </w:tcPr>
          <w:p w14:paraId="58E1E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勘查面积（km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474" w:type="dxa"/>
            <w:noWrap w:val="0"/>
            <w:vAlign w:val="center"/>
          </w:tcPr>
          <w:p w14:paraId="24C9E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10.71</w:t>
            </w:r>
          </w:p>
        </w:tc>
      </w:tr>
      <w:tr w14:paraId="390B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31" w:type="dxa"/>
            <w:gridSpan w:val="2"/>
            <w:noWrap w:val="0"/>
            <w:vAlign w:val="center"/>
          </w:tcPr>
          <w:p w14:paraId="0E1C6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勘查阶段</w:t>
            </w:r>
          </w:p>
        </w:tc>
        <w:tc>
          <w:tcPr>
            <w:tcW w:w="1797" w:type="dxa"/>
            <w:noWrap w:val="0"/>
            <w:vAlign w:val="center"/>
          </w:tcPr>
          <w:p w14:paraId="060A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勘探</w:t>
            </w:r>
          </w:p>
        </w:tc>
        <w:tc>
          <w:tcPr>
            <w:tcW w:w="2113" w:type="dxa"/>
            <w:noWrap w:val="0"/>
            <w:vAlign w:val="center"/>
          </w:tcPr>
          <w:p w14:paraId="7F0D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预算经费（万元）</w:t>
            </w:r>
          </w:p>
        </w:tc>
        <w:tc>
          <w:tcPr>
            <w:tcW w:w="3474" w:type="dxa"/>
            <w:noWrap w:val="0"/>
            <w:vAlign w:val="center"/>
          </w:tcPr>
          <w:p w14:paraId="44E4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1154.24</w:t>
            </w:r>
          </w:p>
        </w:tc>
      </w:tr>
      <w:tr w14:paraId="681A8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  <w:jc w:val="center"/>
        </w:trPr>
        <w:tc>
          <w:tcPr>
            <w:tcW w:w="1141" w:type="dxa"/>
            <w:noWrap w:val="0"/>
            <w:vAlign w:val="center"/>
          </w:tcPr>
          <w:p w14:paraId="6D25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1"/>
                <w:szCs w:val="21"/>
                <w:vertAlign w:val="baseline"/>
                <w:lang w:val="en-US" w:eastAsia="zh-CN"/>
              </w:rPr>
              <w:t>勘查范围</w:t>
            </w:r>
          </w:p>
          <w:p w14:paraId="20546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1"/>
                <w:szCs w:val="21"/>
                <w:vertAlign w:val="baseline"/>
                <w:lang w:val="en-US" w:eastAsia="zh-CN"/>
              </w:rPr>
              <w:t>拐点坐标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tbl>
            <w:tblPr>
              <w:tblStyle w:val="9"/>
              <w:tblW w:w="0" w:type="auto"/>
              <w:tblInd w:w="-17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6"/>
              <w:gridCol w:w="1746"/>
              <w:gridCol w:w="1656"/>
              <w:gridCol w:w="396"/>
              <w:gridCol w:w="1746"/>
              <w:gridCol w:w="1818"/>
            </w:tblGrid>
            <w:tr w14:paraId="771FA8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F705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948B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87C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ECDF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2000国家大地坐标系</w:t>
                  </w:r>
                </w:p>
              </w:tc>
            </w:tr>
            <w:tr w14:paraId="19788B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C5CEE4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C290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BAD6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北纬</w:t>
                  </w:r>
                </w:p>
              </w:tc>
              <w:tc>
                <w:tcPr>
                  <w:tcW w:w="3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EC3D71"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8AE1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8B6A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北纬</w:t>
                  </w:r>
                </w:p>
              </w:tc>
            </w:tr>
            <w:tr w14:paraId="6A4038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199A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9C16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103°55′27.309″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7B59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28°48′37.954″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3299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EC0B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103°54′34.113″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2E8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28°48′45.312″</w:t>
                  </w:r>
                </w:p>
              </w:tc>
            </w:tr>
            <w:tr w14:paraId="7B7F34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F9A7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FB5E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103°55′44.503″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5CA4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28°48′39.101″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883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2629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103°55′04.114″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6474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28°48′45.300″</w:t>
                  </w:r>
                </w:p>
              </w:tc>
            </w:tr>
            <w:tr w14:paraId="582DE0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2D7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1965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103°55′46.720″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CA0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28°48′32.892″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2E60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8CC3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103°55′04.116″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03BF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28°47′45.312″</w:t>
                  </w:r>
                </w:p>
              </w:tc>
            </w:tr>
            <w:tr w14:paraId="19BF6B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5249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BA4F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103°56′04.730″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C931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28°48′33.515″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C3505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7DD0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103°55′34.103″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7B0A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28°47′45.289″</w:t>
                  </w:r>
                </w:p>
              </w:tc>
            </w:tr>
            <w:tr w14:paraId="0D817D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D941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22C7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103°56′11.014″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CCBF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28°48′39.212″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9B12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36CC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103°55′34.110″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B9DC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28°47′15.311″</w:t>
                  </w:r>
                </w:p>
              </w:tc>
            </w:tr>
            <w:tr w14:paraId="2FEAC23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367F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E72B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103°56′04.112″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2C8B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28°48′45.297″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DE97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1329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103°56′19.111″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E4A4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28°47′15.316″</w:t>
                  </w:r>
                </w:p>
              </w:tc>
            </w:tr>
            <w:tr w14:paraId="054A80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7525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135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103°55′49.112″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00B21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28°49′00.297″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E277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1C9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103°56′19.122″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4C65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28°46′45.303″</w:t>
                  </w:r>
                </w:p>
              </w:tc>
            </w:tr>
            <w:tr w14:paraId="5F6F16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7B6C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CF15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103°55′34.113″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E623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28°49′15.288″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36C4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39D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103°56′49.109″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3F4C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28°46′45.311″</w:t>
                  </w:r>
                </w:p>
              </w:tc>
            </w:tr>
            <w:tr w14:paraId="14E672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F65B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077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103°55′28.530″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B06A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28°49′23.452″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67C5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7CC2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103°56′49.101″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0170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28°47′03.950″</w:t>
                  </w:r>
                </w:p>
              </w:tc>
            </w:tr>
            <w:tr w14:paraId="4C4B67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9C22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C699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103°55′19.113″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BB24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28°49′30.312″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B9CC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9B7E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103°56′22.747″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5458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28°47′41.621″</w:t>
                  </w:r>
                </w:p>
              </w:tc>
            </w:tr>
            <w:tr w14:paraId="01DDA2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7027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6E82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103°55′08.572″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D5B7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28°49′38.938″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93F1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4B9D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103°55′55.873″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47AD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28°48′06.605″</w:t>
                  </w:r>
                </w:p>
              </w:tc>
            </w:tr>
            <w:tr w14:paraId="70A60A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700B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558C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103°54′49.113″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B4C2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28°49′45.297″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496E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5F9A7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103°55′34.336″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2ED9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28°48′00.043″</w:t>
                  </w:r>
                </w:p>
              </w:tc>
            </w:tr>
            <w:tr w14:paraId="4CBD842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8E84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B338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103°54′49.103″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AC6D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28°50′00.299″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E4A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6BFB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9D9C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0</w:t>
                  </w:r>
                </w:p>
              </w:tc>
            </w:tr>
            <w:tr w14:paraId="150169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66CD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B417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103°54′34.112″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4F6A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28°50′00.312″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509E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4987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103°54′03.113″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79AE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28°50′08.305″</w:t>
                  </w:r>
                </w:p>
              </w:tc>
            </w:tr>
            <w:tr w14:paraId="7CCAC2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5927E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28EA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103°55′08.572″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08C1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28°50′15.319″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BA6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3EA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103°54′56.113″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37FD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28°49′38.304″</w:t>
                  </w:r>
                </w:p>
              </w:tc>
            </w:tr>
            <w:tr w14:paraId="248FF4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D384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7BC4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103°54′04.103″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BF38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28°50′15.296″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988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A0FC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103°54′43.113″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88B0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28°49′36.304″</w:t>
                  </w:r>
                </w:p>
              </w:tc>
            </w:tr>
            <w:tr w14:paraId="3DD968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4532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BB78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103°53′46.141″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8DF5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28°50′30.299″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F622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5F30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103°54′19.113″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BDD2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28°49′45.305″</w:t>
                  </w:r>
                </w:p>
              </w:tc>
            </w:tr>
            <w:tr w14:paraId="3A5C38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35D0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5EC7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103°53′04.113″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4FFE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28°50′30.304″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84C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ABEF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103°53′59.113″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C3D3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28°50′10.305″</w:t>
                  </w:r>
                </w:p>
              </w:tc>
            </w:tr>
            <w:tr w14:paraId="5FE3D4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678C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ECF2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103°53′04.091″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B858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28°49′45.317″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F653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CCCB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103°53′45.113″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B5C8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28°50′12.305″</w:t>
                  </w:r>
                </w:p>
              </w:tc>
            </w:tr>
            <w:tr w14:paraId="013E9B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67E2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CCD4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103°53′49.102″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5DD4A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28°49′45.319″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7B4C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3EE7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103°53′33.113″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E3E2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28°50′10.305″</w:t>
                  </w:r>
                </w:p>
              </w:tc>
            </w:tr>
            <w:tr w14:paraId="58DE34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AFEE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0E62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103°53′49.112″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EB9E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28°49′15.313″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F297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F05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103°53′18.113″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DB8C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28°50′20.305″</w:t>
                  </w:r>
                </w:p>
              </w:tc>
            </w:tr>
            <w:tr w14:paraId="4BBCA7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F829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2730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103°54′34.113″</w:t>
                  </w:r>
                </w:p>
              </w:tc>
              <w:tc>
                <w:tcPr>
                  <w:tcW w:w="1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96DA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28°49′15.296″</w:t>
                  </w:r>
                </w:p>
              </w:tc>
              <w:tc>
                <w:tcPr>
                  <w:tcW w:w="3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A96C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004B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103°53′24.113″</w:t>
                  </w:r>
                </w:p>
              </w:tc>
              <w:tc>
                <w:tcPr>
                  <w:tcW w:w="1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94BC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28°50′30.305″</w:t>
                  </w:r>
                </w:p>
              </w:tc>
            </w:tr>
          </w:tbl>
          <w:p w14:paraId="44FC1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华文仿宋" w:eastAsia="仿宋_GB2312" w:cs="华文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62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141" w:type="dxa"/>
            <w:noWrap w:val="0"/>
            <w:vAlign w:val="center"/>
          </w:tcPr>
          <w:p w14:paraId="2540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目的任务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p w14:paraId="671CD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在以往工作的基础上，以煤炭为主矿种，通过钻探、综合物探测井、水文地质试验、地面物探、采样化试验等方法手段，对勘查区进行系统控制，勘查程度达到勘探阶段要求，提交勘探报告，为矿山探转采、开发利用方案编制、可行性研究、矿山建设初步设计提供地质依据。</w:t>
            </w:r>
          </w:p>
        </w:tc>
      </w:tr>
      <w:tr w14:paraId="560D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41" w:type="dxa"/>
            <w:noWrap w:val="0"/>
            <w:vAlign w:val="center"/>
          </w:tcPr>
          <w:p w14:paraId="3C1B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技术方法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p w14:paraId="12D1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系统收集整理以往地质资料，通过地形地质测量、钻探、综合物探测井、水文地质试验、地面物探、采样化试验等方法手段，对矿床进行综合评价，估算推断资源量、控制资源量、探明资源量。</w:t>
            </w:r>
          </w:p>
        </w:tc>
      </w:tr>
      <w:tr w14:paraId="02F4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141" w:type="dxa"/>
            <w:noWrap w:val="0"/>
            <w:vAlign w:val="center"/>
          </w:tcPr>
          <w:p w14:paraId="7ADA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主要实物</w:t>
            </w:r>
          </w:p>
          <w:p w14:paraId="61CF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</w:p>
          <w:p w14:paraId="4C488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工作量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p w14:paraId="0527E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both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>E级GPS控制点5个，1：10000地形图修测15km</w:t>
            </w: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>；1：10000地质图修测15km</w:t>
            </w: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>,1:5000勘查线剖面测量38.6km/16条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，1：10000水文、工程、环境地质测量15km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；钻探4980m/18孔（其中水文地质钻探1580m/3孔），综合物探测井4980m，地面物探1712点；煤芯煤样70件、瓦斯样18件、</w:t>
            </w:r>
            <w:r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煤尘爆炸及自燃样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20件、</w:t>
            </w:r>
            <w:r>
              <w:rPr>
                <w:rFonts w:hint="eastAsia" w:ascii="仿宋_GB2312" w:hAnsi="华文仿宋" w:eastAsia="仿宋_GB2312" w:cs="华文仿宋"/>
                <w:color w:val="auto"/>
                <w:sz w:val="24"/>
                <w:szCs w:val="24"/>
                <w:vertAlign w:val="baseline"/>
                <w:lang w:val="en-US" w:eastAsia="zh-CN"/>
              </w:rPr>
              <w:t>岩石物理力学性质试验样24组、</w:t>
            </w: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水质分析样13件等。</w:t>
            </w:r>
          </w:p>
        </w:tc>
      </w:tr>
      <w:tr w14:paraId="4D75B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noWrap w:val="0"/>
            <w:vAlign w:val="center"/>
          </w:tcPr>
          <w:p w14:paraId="1F80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7674" w:type="dxa"/>
            <w:gridSpan w:val="4"/>
            <w:noWrap w:val="0"/>
            <w:vAlign w:val="center"/>
          </w:tcPr>
          <w:p w14:paraId="0954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sz w:val="24"/>
                <w:szCs w:val="24"/>
                <w:vertAlign w:val="baseline"/>
                <w:lang w:val="en-US" w:eastAsia="zh-CN"/>
              </w:rPr>
              <w:t>提交《四川省沐川县同福煤矿煤炭勘探报告》。</w:t>
            </w:r>
          </w:p>
        </w:tc>
      </w:tr>
    </w:tbl>
    <w:p w14:paraId="15234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5D0EB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77591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2A382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7DE1E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32373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61D98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7859B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22F02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7547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10BBF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712D3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5A382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632F4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5B747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46C02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56333EC9">
      <w:pPr>
        <w:pStyle w:val="2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58AE2612">
      <w:pPr>
        <w:pStyle w:val="3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40021701">
      <w:pPr>
        <w:rPr>
          <w:rFonts w:hint="eastAsia"/>
          <w:lang w:val="en-US" w:eastAsia="zh-CN"/>
        </w:rPr>
      </w:pPr>
    </w:p>
    <w:p w14:paraId="0A4E1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7" w:firstLineChars="192"/>
        <w:textAlignment w:val="auto"/>
        <w:rPr>
          <w:rFonts w:hint="eastAsia" w:ascii="仿宋_GB2312" w:hAnsi="华文仿宋" w:eastAsia="仿宋_GB2312" w:cs="华文仿宋"/>
          <w:sz w:val="28"/>
          <w:szCs w:val="28"/>
          <w:lang w:val="en-US" w:eastAsia="zh-CN"/>
        </w:rPr>
      </w:pPr>
    </w:p>
    <w:p w14:paraId="3B90F6C8">
      <w:pPr>
        <w:pStyle w:val="2"/>
        <w:rPr>
          <w:rFonts w:hint="eastAsia"/>
          <w:lang w:val="en-US" w:eastAsia="zh-CN"/>
        </w:rPr>
      </w:pPr>
    </w:p>
    <w:p w14:paraId="5FD99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为办理探矿权延续，沐川县裕源矿业有限公司委托四川省地质矿产（集团）有限公司编制了《四川省沐川县同福煤矿勘探实施方案》（以下称《方案》），四川省矿产资源储量评审中心组织专家对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》进行了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审查，编制单位按照专家意见对《方案》进行了</w:t>
      </w:r>
      <w:r>
        <w:rPr>
          <w:rFonts w:hint="eastAsia" w:ascii="仿宋" w:hAnsi="仿宋" w:eastAsia="仿宋" w:cs="仿宋"/>
          <w:sz w:val="32"/>
          <w:szCs w:val="32"/>
        </w:rPr>
        <w:t>修改完善，经专家组复核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形成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评审意见</w:t>
      </w:r>
      <w:r>
        <w:rPr>
          <w:rFonts w:hint="eastAsia" w:ascii="仿宋" w:hAnsi="仿宋" w:eastAsia="仿宋" w:cs="仿宋"/>
          <w:sz w:val="32"/>
          <w:szCs w:val="32"/>
        </w:rPr>
        <w:t>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11B1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地理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位置</w:t>
      </w:r>
    </w:p>
    <w:p w14:paraId="3742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auto"/>
          <w:spacing w:val="-4"/>
          <w:sz w:val="32"/>
          <w:szCs w:val="32"/>
          <w:lang w:val="en-US" w:eastAsia="zh-CN"/>
        </w:rPr>
        <w:t>勘查区位于乐山市沐川县城区175</w:t>
      </w:r>
      <w:r>
        <w:rPr>
          <w:rFonts w:hint="eastAsia" w:ascii="仿宋_GB2312" w:eastAsia="仿宋_GB2312"/>
          <w:color w:val="auto"/>
          <w:sz w:val="32"/>
          <w:szCs w:val="32"/>
        </w:rPr>
        <w:t>°方向、直距约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auto"/>
          <w:sz w:val="32"/>
          <w:szCs w:val="32"/>
        </w:rPr>
        <w:t>km的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永福镇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勘查区内有乡村公路与G213线相接，至沐川</w:t>
      </w:r>
      <w:r>
        <w:rPr>
          <w:rFonts w:hint="eastAsia" w:ascii="仿宋_GB2312" w:hAnsi="华文仿宋" w:eastAsia="仿宋_GB2312" w:cs="华文仿宋"/>
          <w:color w:val="auto"/>
          <w:spacing w:val="-4"/>
          <w:sz w:val="32"/>
          <w:szCs w:val="32"/>
          <w:lang w:val="en-US" w:eastAsia="zh-CN"/>
        </w:rPr>
        <w:t>县城区公路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运距</w:t>
      </w:r>
      <w:r>
        <w:rPr>
          <w:rFonts w:hint="eastAsia" w:ascii="仿宋_GB2312" w:hAnsi="华文仿宋" w:eastAsia="仿宋_GB2312" w:cs="华文仿宋"/>
          <w:color w:val="auto"/>
          <w:spacing w:val="-4"/>
          <w:sz w:val="32"/>
          <w:szCs w:val="32"/>
          <w:lang w:val="en-US" w:eastAsia="zh-CN"/>
        </w:rPr>
        <w:t>约30</w:t>
      </w:r>
      <w:r>
        <w:rPr>
          <w:rFonts w:hint="eastAsia" w:ascii="仿宋_GB2312" w:eastAsia="仿宋_GB2312"/>
          <w:color w:val="auto"/>
          <w:sz w:val="32"/>
          <w:szCs w:val="32"/>
        </w:rPr>
        <w:t>km，交通方便。</w:t>
      </w:r>
    </w:p>
    <w:p w14:paraId="41CBC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二、项目概况</w:t>
      </w:r>
    </w:p>
    <w:p w14:paraId="069E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2003年1月，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沐川县裕源矿业有限公司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通过竞拍取得“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四川省沐川县同福煤炭普查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探矿权，经过多次延续、变更，探矿权人现持原四川省国土资源厅颁发的勘查许可证，证号为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T5112008051006637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，探矿权人为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沐川县裕源矿业有限公司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有效期限自2016年12月31日至2018年12月31日。探矿权平面范围由41个拐点圈定（拐点坐标见下表），面积为13.42km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tbl>
      <w:tblPr>
        <w:tblStyle w:val="18"/>
        <w:tblW w:w="78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410"/>
        <w:gridCol w:w="1430"/>
        <w:gridCol w:w="990"/>
        <w:gridCol w:w="1550"/>
        <w:gridCol w:w="1506"/>
      </w:tblGrid>
      <w:tr w14:paraId="34AE0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7832" w:type="dxa"/>
            <w:gridSpan w:val="6"/>
            <w:noWrap w:val="0"/>
            <w:vAlign w:val="center"/>
          </w:tcPr>
          <w:p w14:paraId="1322FBE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1980西安坐标系</w:t>
            </w:r>
          </w:p>
        </w:tc>
      </w:tr>
      <w:tr w14:paraId="220B5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946" w:type="dxa"/>
            <w:noWrap w:val="0"/>
            <w:vAlign w:val="center"/>
          </w:tcPr>
          <w:p w14:paraId="5A96C1B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拐点编号</w:t>
            </w:r>
          </w:p>
        </w:tc>
        <w:tc>
          <w:tcPr>
            <w:tcW w:w="1410" w:type="dxa"/>
            <w:noWrap w:val="0"/>
            <w:vAlign w:val="center"/>
          </w:tcPr>
          <w:p w14:paraId="7DA944E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东经</w:t>
            </w:r>
          </w:p>
        </w:tc>
        <w:tc>
          <w:tcPr>
            <w:tcW w:w="1430" w:type="dxa"/>
            <w:noWrap w:val="0"/>
            <w:vAlign w:val="center"/>
          </w:tcPr>
          <w:p w14:paraId="0CDD6FB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北纬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4C4BE48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拐点编号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61FFA73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东经</w:t>
            </w:r>
          </w:p>
        </w:tc>
        <w:tc>
          <w:tcPr>
            <w:tcW w:w="1506" w:type="dxa"/>
            <w:noWrap w:val="0"/>
            <w:vAlign w:val="center"/>
          </w:tcPr>
          <w:p w14:paraId="40BB940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北纬</w:t>
            </w:r>
          </w:p>
        </w:tc>
      </w:tr>
      <w:tr w14:paraId="39CB2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5BB3B3E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 w14:paraId="1F5C3C3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103°56′45″</w:t>
            </w:r>
          </w:p>
        </w:tc>
        <w:tc>
          <w:tcPr>
            <w:tcW w:w="1430" w:type="dxa"/>
            <w:noWrap w:val="0"/>
            <w:vAlign w:val="center"/>
          </w:tcPr>
          <w:p w14:paraId="7FBC7D8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107B7F0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B1ECFD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103°53′45″</w:t>
            </w:r>
          </w:p>
        </w:tc>
        <w:tc>
          <w:tcPr>
            <w:tcW w:w="1506" w:type="dxa"/>
            <w:noWrap w:val="0"/>
            <w:vAlign w:val="center"/>
          </w:tcPr>
          <w:p w14:paraId="361338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28°49′15″</w:t>
            </w:r>
          </w:p>
        </w:tc>
      </w:tr>
      <w:tr w14:paraId="2B915F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71863C8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 w14:paraId="058082D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103°56′30″</w:t>
            </w:r>
          </w:p>
        </w:tc>
        <w:tc>
          <w:tcPr>
            <w:tcW w:w="1430" w:type="dxa"/>
            <w:noWrap w:val="0"/>
            <w:vAlign w:val="center"/>
          </w:tcPr>
          <w:p w14:paraId="6FBEE09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C0F0CF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76C050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103°54′30″</w:t>
            </w:r>
          </w:p>
        </w:tc>
        <w:tc>
          <w:tcPr>
            <w:tcW w:w="1506" w:type="dxa"/>
            <w:noWrap w:val="0"/>
            <w:vAlign w:val="center"/>
          </w:tcPr>
          <w:p w14:paraId="2EE6711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28°49′15″</w:t>
            </w:r>
          </w:p>
        </w:tc>
      </w:tr>
      <w:tr w14:paraId="4D16B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1836015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 w14:paraId="0300C19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103°56′30″</w:t>
            </w:r>
          </w:p>
        </w:tc>
        <w:tc>
          <w:tcPr>
            <w:tcW w:w="1430" w:type="dxa"/>
            <w:noWrap w:val="0"/>
            <w:vAlign w:val="center"/>
          </w:tcPr>
          <w:p w14:paraId="359F267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016D2A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4CEA3B6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103°54′30″</w:t>
            </w:r>
          </w:p>
        </w:tc>
        <w:tc>
          <w:tcPr>
            <w:tcW w:w="1506" w:type="dxa"/>
            <w:noWrap w:val="0"/>
            <w:vAlign w:val="center"/>
          </w:tcPr>
          <w:p w14:paraId="33AEC97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28°48′45″</w:t>
            </w:r>
          </w:p>
        </w:tc>
      </w:tr>
      <w:tr w14:paraId="69544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48B6E3C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 w14:paraId="7E04454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103°56′15″</w:t>
            </w:r>
          </w:p>
        </w:tc>
        <w:tc>
          <w:tcPr>
            <w:tcW w:w="1430" w:type="dxa"/>
            <w:noWrap w:val="0"/>
            <w:vAlign w:val="center"/>
          </w:tcPr>
          <w:p w14:paraId="494A89D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6AF09C5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69B6C5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103°55′00″</w:t>
            </w:r>
          </w:p>
        </w:tc>
        <w:tc>
          <w:tcPr>
            <w:tcW w:w="1506" w:type="dxa"/>
            <w:noWrap w:val="0"/>
            <w:vAlign w:val="center"/>
          </w:tcPr>
          <w:p w14:paraId="7509D38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28°48′45″</w:t>
            </w:r>
          </w:p>
        </w:tc>
      </w:tr>
      <w:tr w14:paraId="37F81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24AC0D8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 w14:paraId="2DB73AE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103°56′15″</w:t>
            </w:r>
          </w:p>
        </w:tc>
        <w:tc>
          <w:tcPr>
            <w:tcW w:w="1430" w:type="dxa"/>
            <w:noWrap w:val="0"/>
            <w:vAlign w:val="center"/>
          </w:tcPr>
          <w:p w14:paraId="222FBCA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0912A55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580E89A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103°55′00″</w:t>
            </w:r>
          </w:p>
        </w:tc>
        <w:tc>
          <w:tcPr>
            <w:tcW w:w="1506" w:type="dxa"/>
            <w:noWrap w:val="0"/>
            <w:vAlign w:val="center"/>
          </w:tcPr>
          <w:p w14:paraId="2E479CD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28°47′45″</w:t>
            </w:r>
          </w:p>
        </w:tc>
      </w:tr>
      <w:tr w14:paraId="65BC5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46" w:type="dxa"/>
            <w:noWrap w:val="0"/>
            <w:vAlign w:val="center"/>
          </w:tcPr>
          <w:p w14:paraId="2B0DAF0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 w14:paraId="79D331B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103°56′00″</w:t>
            </w:r>
          </w:p>
        </w:tc>
        <w:tc>
          <w:tcPr>
            <w:tcW w:w="1430" w:type="dxa"/>
            <w:noWrap w:val="0"/>
            <w:vAlign w:val="center"/>
          </w:tcPr>
          <w:p w14:paraId="5124C81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251DF42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4BE1067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103°55′30″</w:t>
            </w:r>
          </w:p>
        </w:tc>
        <w:tc>
          <w:tcPr>
            <w:tcW w:w="1506" w:type="dxa"/>
            <w:noWrap w:val="0"/>
            <w:vAlign w:val="center"/>
          </w:tcPr>
          <w:p w14:paraId="1D33EC0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28°47′45″</w:t>
            </w:r>
          </w:p>
        </w:tc>
      </w:tr>
      <w:tr w14:paraId="64AB0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390AF14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 w14:paraId="7DD6FAE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103°56′00″</w:t>
            </w:r>
          </w:p>
        </w:tc>
        <w:tc>
          <w:tcPr>
            <w:tcW w:w="1430" w:type="dxa"/>
            <w:noWrap w:val="0"/>
            <w:vAlign w:val="center"/>
          </w:tcPr>
          <w:p w14:paraId="6E73EC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542E757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6F2D83F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103°55′30″</w:t>
            </w:r>
          </w:p>
        </w:tc>
        <w:tc>
          <w:tcPr>
            <w:tcW w:w="1506" w:type="dxa"/>
            <w:noWrap w:val="0"/>
            <w:vAlign w:val="center"/>
          </w:tcPr>
          <w:p w14:paraId="3044925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28°47′15″</w:t>
            </w:r>
          </w:p>
        </w:tc>
      </w:tr>
      <w:tr w14:paraId="1089C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73967C9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 w14:paraId="7EA4E19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103°55′45″</w:t>
            </w:r>
          </w:p>
        </w:tc>
        <w:tc>
          <w:tcPr>
            <w:tcW w:w="1430" w:type="dxa"/>
            <w:noWrap w:val="0"/>
            <w:vAlign w:val="center"/>
          </w:tcPr>
          <w:p w14:paraId="6C2EE58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071DFB9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12F995F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103°56′15″</w:t>
            </w:r>
          </w:p>
        </w:tc>
        <w:tc>
          <w:tcPr>
            <w:tcW w:w="1506" w:type="dxa"/>
            <w:noWrap w:val="0"/>
            <w:vAlign w:val="center"/>
          </w:tcPr>
          <w:p w14:paraId="49B75D4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28°47′15″</w:t>
            </w:r>
          </w:p>
        </w:tc>
      </w:tr>
      <w:tr w14:paraId="04EA9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3D9A5DE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 w14:paraId="060F5C5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103°55′45″</w:t>
            </w:r>
          </w:p>
        </w:tc>
        <w:tc>
          <w:tcPr>
            <w:tcW w:w="1430" w:type="dxa"/>
            <w:noWrap w:val="0"/>
            <w:vAlign w:val="center"/>
          </w:tcPr>
          <w:p w14:paraId="0ACEEA0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64726C5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186064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103°56′15″</w:t>
            </w:r>
          </w:p>
        </w:tc>
        <w:tc>
          <w:tcPr>
            <w:tcW w:w="1506" w:type="dxa"/>
            <w:noWrap w:val="0"/>
            <w:vAlign w:val="center"/>
          </w:tcPr>
          <w:p w14:paraId="394E02B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28°46′45″</w:t>
            </w:r>
          </w:p>
        </w:tc>
      </w:tr>
      <w:tr w14:paraId="6A4D5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2309CE9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 w14:paraId="2F8520A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103°55′30″</w:t>
            </w:r>
          </w:p>
        </w:tc>
        <w:tc>
          <w:tcPr>
            <w:tcW w:w="1430" w:type="dxa"/>
            <w:noWrap w:val="0"/>
            <w:vAlign w:val="center"/>
          </w:tcPr>
          <w:p w14:paraId="67E99D6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C92B21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63D9A22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103°56′45″</w:t>
            </w:r>
          </w:p>
        </w:tc>
        <w:tc>
          <w:tcPr>
            <w:tcW w:w="1506" w:type="dxa"/>
            <w:noWrap w:val="0"/>
            <w:vAlign w:val="center"/>
          </w:tcPr>
          <w:p w14:paraId="64F3721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28°46′45″</w:t>
            </w:r>
          </w:p>
        </w:tc>
      </w:tr>
      <w:tr w14:paraId="6A5451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37C8210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10" w:type="dxa"/>
            <w:noWrap w:val="0"/>
            <w:vAlign w:val="center"/>
          </w:tcPr>
          <w:p w14:paraId="6271750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103°55′30″</w:t>
            </w:r>
          </w:p>
        </w:tc>
        <w:tc>
          <w:tcPr>
            <w:tcW w:w="1430" w:type="dxa"/>
            <w:noWrap w:val="0"/>
            <w:vAlign w:val="center"/>
          </w:tcPr>
          <w:p w14:paraId="3A3C6CD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12B3D3A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556F8E7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06" w:type="dxa"/>
            <w:noWrap w:val="0"/>
            <w:vAlign w:val="center"/>
          </w:tcPr>
          <w:p w14:paraId="317DB61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B4F2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6B6B069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10" w:type="dxa"/>
            <w:noWrap w:val="0"/>
            <w:vAlign w:val="center"/>
          </w:tcPr>
          <w:p w14:paraId="0026180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103°55′15″</w:t>
            </w:r>
          </w:p>
        </w:tc>
        <w:tc>
          <w:tcPr>
            <w:tcW w:w="1430" w:type="dxa"/>
            <w:noWrap w:val="0"/>
            <w:vAlign w:val="center"/>
          </w:tcPr>
          <w:p w14:paraId="6CD398A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08252A4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CE6DC7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103°53′59″</w:t>
            </w:r>
          </w:p>
        </w:tc>
        <w:tc>
          <w:tcPr>
            <w:tcW w:w="1506" w:type="dxa"/>
            <w:noWrap w:val="0"/>
            <w:vAlign w:val="center"/>
          </w:tcPr>
          <w:p w14:paraId="47C4C64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28°50′08″</w:t>
            </w:r>
          </w:p>
        </w:tc>
      </w:tr>
      <w:tr w14:paraId="3ECA4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0F01612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10" w:type="dxa"/>
            <w:noWrap w:val="0"/>
            <w:vAlign w:val="center"/>
          </w:tcPr>
          <w:p w14:paraId="5C3F3D4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103°55′15″</w:t>
            </w:r>
          </w:p>
        </w:tc>
        <w:tc>
          <w:tcPr>
            <w:tcW w:w="1430" w:type="dxa"/>
            <w:noWrap w:val="0"/>
            <w:vAlign w:val="center"/>
          </w:tcPr>
          <w:p w14:paraId="7BCB936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0257EC6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5D09767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103°54′52″</w:t>
            </w:r>
          </w:p>
        </w:tc>
        <w:tc>
          <w:tcPr>
            <w:tcW w:w="1506" w:type="dxa"/>
            <w:noWrap w:val="0"/>
            <w:vAlign w:val="center"/>
          </w:tcPr>
          <w:p w14:paraId="391AD67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28°49′38″</w:t>
            </w:r>
          </w:p>
        </w:tc>
      </w:tr>
      <w:tr w14:paraId="379CE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24D4B12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10" w:type="dxa"/>
            <w:noWrap w:val="0"/>
            <w:vAlign w:val="center"/>
          </w:tcPr>
          <w:p w14:paraId="5F4AD90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103°54′45″</w:t>
            </w:r>
          </w:p>
        </w:tc>
        <w:tc>
          <w:tcPr>
            <w:tcW w:w="1430" w:type="dxa"/>
            <w:noWrap w:val="0"/>
            <w:vAlign w:val="center"/>
          </w:tcPr>
          <w:p w14:paraId="729B81D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3505F42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2C5AD9B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103°54′39″</w:t>
            </w:r>
          </w:p>
        </w:tc>
        <w:tc>
          <w:tcPr>
            <w:tcW w:w="1506" w:type="dxa"/>
            <w:noWrap w:val="0"/>
            <w:vAlign w:val="center"/>
          </w:tcPr>
          <w:p w14:paraId="0CAA1F1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28°49′36″</w:t>
            </w:r>
          </w:p>
        </w:tc>
      </w:tr>
      <w:tr w14:paraId="19F57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0008FC9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10" w:type="dxa"/>
            <w:noWrap w:val="0"/>
            <w:vAlign w:val="center"/>
          </w:tcPr>
          <w:p w14:paraId="7929BDF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103°54′45″</w:t>
            </w:r>
          </w:p>
        </w:tc>
        <w:tc>
          <w:tcPr>
            <w:tcW w:w="1430" w:type="dxa"/>
            <w:noWrap w:val="0"/>
            <w:vAlign w:val="center"/>
          </w:tcPr>
          <w:p w14:paraId="129AEDE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651A451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5E27BE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103°54′15″</w:t>
            </w:r>
          </w:p>
        </w:tc>
        <w:tc>
          <w:tcPr>
            <w:tcW w:w="1506" w:type="dxa"/>
            <w:noWrap w:val="0"/>
            <w:vAlign w:val="center"/>
          </w:tcPr>
          <w:p w14:paraId="1AC0E5A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28°49′45″</w:t>
            </w:r>
          </w:p>
        </w:tc>
      </w:tr>
      <w:tr w14:paraId="1D050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46" w:type="dxa"/>
            <w:noWrap w:val="0"/>
            <w:vAlign w:val="center"/>
          </w:tcPr>
          <w:p w14:paraId="709E104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10" w:type="dxa"/>
            <w:noWrap w:val="0"/>
            <w:vAlign w:val="center"/>
          </w:tcPr>
          <w:p w14:paraId="76F0B3D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103°54′30″</w:t>
            </w:r>
          </w:p>
        </w:tc>
        <w:tc>
          <w:tcPr>
            <w:tcW w:w="1430" w:type="dxa"/>
            <w:noWrap w:val="0"/>
            <w:vAlign w:val="center"/>
          </w:tcPr>
          <w:p w14:paraId="110E74C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F9055C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41CA23C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103°53′55″</w:t>
            </w:r>
          </w:p>
        </w:tc>
        <w:tc>
          <w:tcPr>
            <w:tcW w:w="1506" w:type="dxa"/>
            <w:noWrap w:val="0"/>
            <w:vAlign w:val="center"/>
          </w:tcPr>
          <w:p w14:paraId="1508871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28°50′10″</w:t>
            </w:r>
          </w:p>
        </w:tc>
      </w:tr>
      <w:tr w14:paraId="0C5A4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363CD21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10" w:type="dxa"/>
            <w:noWrap w:val="0"/>
            <w:vAlign w:val="center"/>
          </w:tcPr>
          <w:p w14:paraId="34C5A4C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103°54′30″</w:t>
            </w:r>
          </w:p>
        </w:tc>
        <w:tc>
          <w:tcPr>
            <w:tcW w:w="1430" w:type="dxa"/>
            <w:noWrap w:val="0"/>
            <w:vAlign w:val="center"/>
          </w:tcPr>
          <w:p w14:paraId="74427E8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4AFC5FA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6BB53B3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103°53′41″</w:t>
            </w:r>
          </w:p>
        </w:tc>
        <w:tc>
          <w:tcPr>
            <w:tcW w:w="1506" w:type="dxa"/>
            <w:noWrap w:val="0"/>
            <w:vAlign w:val="center"/>
          </w:tcPr>
          <w:p w14:paraId="2648844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28°50′12″</w:t>
            </w:r>
          </w:p>
        </w:tc>
      </w:tr>
      <w:tr w14:paraId="43126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70897AF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10" w:type="dxa"/>
            <w:noWrap w:val="0"/>
            <w:vAlign w:val="center"/>
          </w:tcPr>
          <w:p w14:paraId="750E2D0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103°54′00″</w:t>
            </w:r>
          </w:p>
        </w:tc>
        <w:tc>
          <w:tcPr>
            <w:tcW w:w="1430" w:type="dxa"/>
            <w:noWrap w:val="0"/>
            <w:vAlign w:val="center"/>
          </w:tcPr>
          <w:p w14:paraId="6C6C312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6CAA0EA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62CB723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103°53′29″</w:t>
            </w:r>
          </w:p>
        </w:tc>
        <w:tc>
          <w:tcPr>
            <w:tcW w:w="1506" w:type="dxa"/>
            <w:noWrap w:val="0"/>
            <w:vAlign w:val="center"/>
          </w:tcPr>
          <w:p w14:paraId="72DD099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28°50′10″</w:t>
            </w:r>
          </w:p>
        </w:tc>
      </w:tr>
      <w:tr w14:paraId="189B2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36E8D2F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10" w:type="dxa"/>
            <w:noWrap w:val="0"/>
            <w:vAlign w:val="center"/>
          </w:tcPr>
          <w:p w14:paraId="5EEB82E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103°54′00″</w:t>
            </w:r>
          </w:p>
        </w:tc>
        <w:tc>
          <w:tcPr>
            <w:tcW w:w="1430" w:type="dxa"/>
            <w:noWrap w:val="0"/>
            <w:vAlign w:val="center"/>
          </w:tcPr>
          <w:p w14:paraId="16E7192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6E788A9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479BC06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103°53′14″</w:t>
            </w:r>
          </w:p>
        </w:tc>
        <w:tc>
          <w:tcPr>
            <w:tcW w:w="1506" w:type="dxa"/>
            <w:noWrap w:val="0"/>
            <w:vAlign w:val="center"/>
          </w:tcPr>
          <w:p w14:paraId="4E09F3D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28°50′20″</w:t>
            </w:r>
          </w:p>
        </w:tc>
      </w:tr>
      <w:tr w14:paraId="47F0AE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46" w:type="dxa"/>
            <w:noWrap w:val="0"/>
            <w:vAlign w:val="center"/>
          </w:tcPr>
          <w:p w14:paraId="3AE90A8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10" w:type="dxa"/>
            <w:noWrap w:val="0"/>
            <w:vAlign w:val="center"/>
          </w:tcPr>
          <w:p w14:paraId="344471A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103°53′00″</w:t>
            </w:r>
          </w:p>
        </w:tc>
        <w:tc>
          <w:tcPr>
            <w:tcW w:w="1430" w:type="dxa"/>
            <w:noWrap w:val="0"/>
            <w:vAlign w:val="center"/>
          </w:tcPr>
          <w:p w14:paraId="5CC1A4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1FFD32B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43F8E3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103°53′20″</w:t>
            </w:r>
          </w:p>
        </w:tc>
        <w:tc>
          <w:tcPr>
            <w:tcW w:w="1506" w:type="dxa"/>
            <w:noWrap w:val="0"/>
            <w:vAlign w:val="center"/>
          </w:tcPr>
          <w:p w14:paraId="2D420D5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28°50′30″</w:t>
            </w:r>
          </w:p>
        </w:tc>
      </w:tr>
      <w:tr w14:paraId="68966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6" w:type="dxa"/>
            <w:noWrap w:val="0"/>
            <w:vAlign w:val="center"/>
          </w:tcPr>
          <w:p w14:paraId="535E239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10" w:type="dxa"/>
            <w:noWrap w:val="0"/>
            <w:vAlign w:val="center"/>
          </w:tcPr>
          <w:p w14:paraId="5E848D2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103°53′00″</w:t>
            </w:r>
          </w:p>
        </w:tc>
        <w:tc>
          <w:tcPr>
            <w:tcW w:w="1430" w:type="dxa"/>
            <w:noWrap w:val="0"/>
            <w:vAlign w:val="center"/>
          </w:tcPr>
          <w:p w14:paraId="106D680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59E4239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3F0BA9F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06" w:type="dxa"/>
            <w:noWrap w:val="0"/>
            <w:vAlign w:val="center"/>
          </w:tcPr>
          <w:p w14:paraId="7A98C0E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BAEA5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6" w:type="dxa"/>
            <w:noWrap w:val="0"/>
            <w:vAlign w:val="center"/>
          </w:tcPr>
          <w:p w14:paraId="21CC88F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10" w:type="dxa"/>
            <w:noWrap w:val="0"/>
            <w:vAlign w:val="center"/>
          </w:tcPr>
          <w:p w14:paraId="4AD253D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103°53′45″</w:t>
            </w:r>
          </w:p>
        </w:tc>
        <w:tc>
          <w:tcPr>
            <w:tcW w:w="1430" w:type="dxa"/>
            <w:noWrap w:val="0"/>
            <w:vAlign w:val="center"/>
          </w:tcPr>
          <w:p w14:paraId="0EECCF3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28°49′45″</w:t>
            </w: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 w14:paraId="7A62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550" w:type="dxa"/>
            <w:tcBorders>
              <w:left w:val="single" w:color="auto" w:sz="4" w:space="0"/>
            </w:tcBorders>
            <w:noWrap w:val="0"/>
            <w:vAlign w:val="center"/>
          </w:tcPr>
          <w:p w14:paraId="70F8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506" w:type="dxa"/>
            <w:noWrap w:val="0"/>
            <w:vAlign w:val="center"/>
          </w:tcPr>
          <w:p w14:paraId="3C96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06145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本次申请探矿权延续，缩减面积后的探矿权范围由43个拐点圈定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（拐点坐标见下表）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，面积为10.71km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tbl>
      <w:tblPr>
        <w:tblStyle w:val="9"/>
        <w:tblW w:w="89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026"/>
        <w:gridCol w:w="1909"/>
        <w:gridCol w:w="518"/>
        <w:gridCol w:w="2004"/>
        <w:gridCol w:w="1978"/>
      </w:tblGrid>
      <w:tr w14:paraId="4F16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3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2000国家大地坐标系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3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2000国家大地坐标系</w:t>
            </w:r>
          </w:p>
        </w:tc>
      </w:tr>
      <w:tr w14:paraId="7ECB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0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1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</w:tr>
      <w:tr w14:paraId="32412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3EF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26B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103°55′27.309″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1E8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28°48′37.954″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59A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802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103°54′34.113″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7D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28°48′45.312″</w:t>
            </w:r>
          </w:p>
        </w:tc>
      </w:tr>
      <w:tr w14:paraId="4ED8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994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DC6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103°55′44.503″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38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28°48′39.101″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AB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D7A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103°55′04.114″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55D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28°48′45.300″</w:t>
            </w:r>
          </w:p>
        </w:tc>
      </w:tr>
      <w:tr w14:paraId="4A3B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6DF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5EB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103°55′46.720″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22A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28°48′32.892″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610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1F9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103°55′04.116″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DC8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28°47′45.312″</w:t>
            </w:r>
          </w:p>
        </w:tc>
      </w:tr>
      <w:tr w14:paraId="4E9E0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8E6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A25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103°56′04.730″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8AC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28°48′33.515″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CB8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784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103°55′34.103″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566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28°47′45.289″</w:t>
            </w:r>
          </w:p>
        </w:tc>
      </w:tr>
      <w:tr w14:paraId="7799A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E10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A09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103°56′11.014″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5D5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28°48′39.212″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1B3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D30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103°55′34.110″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4F0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28°47′15.311″</w:t>
            </w:r>
          </w:p>
        </w:tc>
      </w:tr>
      <w:tr w14:paraId="5F10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410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1D0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103°56′04.112″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94D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28°48′45.297″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F35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043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103°56′19.111″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F23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28°47′15.316″</w:t>
            </w:r>
          </w:p>
        </w:tc>
      </w:tr>
      <w:tr w14:paraId="609CE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C12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136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103°55′49.112″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D8A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28°49′00.297″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6FC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CA9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103°56′19.122″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631D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28°46′45.303″</w:t>
            </w:r>
          </w:p>
        </w:tc>
      </w:tr>
      <w:tr w14:paraId="50DC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DB4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CA0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103°55′34.113″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22B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28°49′15.288″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C0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CE9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103°56′49.109″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C8C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28°46′45.311″</w:t>
            </w:r>
          </w:p>
        </w:tc>
      </w:tr>
      <w:tr w14:paraId="58FF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4E0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3D5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103°55′28.530″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656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28°49′23.452″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1AE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9D0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103°56′49.101″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E5A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28°47′03.950″</w:t>
            </w:r>
          </w:p>
        </w:tc>
      </w:tr>
      <w:tr w14:paraId="158F7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65E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C4B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103°55′19.113″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584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28°49′30.312″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6AC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140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103°56′22.747″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A5C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28°47′41.621″</w:t>
            </w:r>
          </w:p>
        </w:tc>
      </w:tr>
      <w:tr w14:paraId="1BB5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97F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B53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103°55′08.572″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83A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28°49′38.938″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489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5A4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103°55′55.873″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F76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28°48′06.605″</w:t>
            </w:r>
          </w:p>
        </w:tc>
      </w:tr>
      <w:tr w14:paraId="73DF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B82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2F4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103°54′49.113″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0A3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28°49′45.297″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7A0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26E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103°55′34.336″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C8E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28°48′00.043″</w:t>
            </w:r>
          </w:p>
        </w:tc>
      </w:tr>
      <w:tr w14:paraId="78FA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762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15A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103°54′49.103″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8A0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28°50′00.299″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91BA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393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308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2FD36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0B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C1A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103°54′34.112″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2C7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28°50′00.312″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2CB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D04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103°54′03.113″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032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28°50′08.305″</w:t>
            </w:r>
          </w:p>
        </w:tc>
      </w:tr>
      <w:tr w14:paraId="7D99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36F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DCB7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103°55′08.572″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3A7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28°50′15.319″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2FA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BC3D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103°54′56.113″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AC4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28°49′38.304″</w:t>
            </w:r>
          </w:p>
        </w:tc>
      </w:tr>
      <w:tr w14:paraId="5819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916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3E3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103°54′04.103″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AFD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28°50′15.296″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1FC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7AD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103°54′43.113″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80B2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28°49′36.304″</w:t>
            </w:r>
          </w:p>
        </w:tc>
      </w:tr>
      <w:tr w14:paraId="406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FD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2D30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103°53′46.141″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E8C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28°50′30.299″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BC8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D8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103°54′19.113″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765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28°49′45.305″</w:t>
            </w:r>
          </w:p>
        </w:tc>
      </w:tr>
      <w:tr w14:paraId="7226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8B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800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103°53′04.113″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385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28°50′30.304″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749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B57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103°53′59.113″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C09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28°50′10.305″</w:t>
            </w:r>
          </w:p>
        </w:tc>
      </w:tr>
      <w:tr w14:paraId="5599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E97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E26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103°53′04.091″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5E7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28°49′45.317″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E83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1A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103°53′45.113″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3D3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28°50′12.305″</w:t>
            </w:r>
          </w:p>
        </w:tc>
      </w:tr>
      <w:tr w14:paraId="2ECD1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7A6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DB7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103°53′49.102″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4E5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28°49′45.319″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148B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5044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103°53′33.113″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B5DC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28°50′10.305″</w:t>
            </w:r>
          </w:p>
        </w:tc>
      </w:tr>
      <w:tr w14:paraId="2589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0E0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47E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103°53′49.112″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5A21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28°49′15.313″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48A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C9FA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103°53′18.113″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A7EE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28°50′20.305″</w:t>
            </w:r>
          </w:p>
        </w:tc>
      </w:tr>
      <w:tr w14:paraId="30F5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9D4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C4D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103°54′34.113″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6C1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28°49′15.296″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6EC3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5F95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103°53′24.113″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40DF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  <w:t>28°50′30.305″</w:t>
            </w:r>
          </w:p>
        </w:tc>
      </w:tr>
    </w:tbl>
    <w:p w14:paraId="44E71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三、审查意见</w:t>
      </w:r>
    </w:p>
    <w:p w14:paraId="2ADA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析研究以往勘查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成果资料</w:t>
      </w:r>
      <w:r>
        <w:rPr>
          <w:rFonts w:hint="eastAsia" w:ascii="仿宋" w:hAnsi="仿宋" w:eastAsia="仿宋" w:cs="仿宋"/>
          <w:sz w:val="32"/>
          <w:szCs w:val="32"/>
        </w:rPr>
        <w:t>的基础上编制的，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资料收集较齐全，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</w:rPr>
        <w:t>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"/>
          <w:sz w:val="32"/>
          <w:szCs w:val="32"/>
        </w:rPr>
        <w:t>充分。</w:t>
      </w:r>
    </w:p>
    <w:p w14:paraId="04D49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勘查区属中山地貌，岩层出露较好，岩（矿）倾斜至急倾斜；设计采用钻探、综合物探测井、地面物探、采样化试验、地质测量、水工环地质调查等综合手段进行勘查。勘查方法手段选择合理，符合现场实际，针对性较强。</w:t>
      </w:r>
    </w:p>
    <w:p w14:paraId="0B27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3.勘查区构造形态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一不对称背</w:t>
      </w:r>
      <w:r>
        <w:rPr>
          <w:rFonts w:hint="eastAsia" w:ascii="仿宋" w:hAnsi="仿宋" w:eastAsia="仿宋" w:cs="仿宋"/>
          <w:sz w:val="32"/>
          <w:szCs w:val="32"/>
        </w:rPr>
        <w:t>斜，次级褶曲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不发育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岩层倾斜至急倾斜，构造复杂程度中等；勘查区可采煤层为较稳定型,矿床勘查类型为二类Ⅱ型。</w:t>
      </w:r>
      <w:r>
        <w:rPr>
          <w:rFonts w:hint="eastAsia" w:ascii="仿宋" w:hAnsi="仿宋" w:eastAsia="仿宋" w:cs="仿宋"/>
          <w:sz w:val="32"/>
          <w:szCs w:val="32"/>
        </w:rPr>
        <w:t>结合以往勘查实际，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采用约1000m基本线距</w:t>
      </w:r>
      <w:r>
        <w:rPr>
          <w:rFonts w:hint="eastAsia" w:ascii="仿宋" w:hAnsi="仿宋" w:eastAsia="仿宋" w:cs="仿宋"/>
          <w:sz w:val="32"/>
          <w:szCs w:val="32"/>
        </w:rPr>
        <w:t>求控制资源量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500m加密线距</w:t>
      </w:r>
      <w:r>
        <w:rPr>
          <w:rFonts w:hint="eastAsia" w:ascii="仿宋" w:hAnsi="仿宋" w:eastAsia="仿宋" w:cs="仿宋"/>
          <w:sz w:val="32"/>
          <w:szCs w:val="32"/>
        </w:rPr>
        <w:t>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探明</w:t>
      </w:r>
      <w:r>
        <w:rPr>
          <w:rFonts w:hint="eastAsia" w:ascii="仿宋" w:hAnsi="仿宋" w:eastAsia="仿宋" w:cs="仿宋"/>
          <w:sz w:val="32"/>
          <w:szCs w:val="32"/>
        </w:rPr>
        <w:t>资源量，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稀疏</w:t>
      </w:r>
      <w:r>
        <w:rPr>
          <w:rFonts w:hint="eastAsia" w:ascii="仿宋" w:hAnsi="仿宋" w:eastAsia="仿宋" w:cs="仿宋"/>
          <w:sz w:val="32"/>
          <w:szCs w:val="32"/>
        </w:rPr>
        <w:t>工程求推断资源量。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勘查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类型和线距</w:t>
      </w:r>
      <w:r>
        <w:rPr>
          <w:rFonts w:hint="eastAsia" w:ascii="仿宋" w:hAnsi="仿宋" w:eastAsia="仿宋" w:cs="仿宋"/>
          <w:sz w:val="32"/>
          <w:szCs w:val="32"/>
        </w:rPr>
        <w:t>确定较合理。</w:t>
      </w:r>
    </w:p>
    <w:p w14:paraId="0000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4.本次勘探设计的主要工作量有：钻探4980m/18孔（其中水文地质钻探1580m/3孔），综合物探测井4980m，地面物探1712点，水文地质试验4层次/3孔，各类测试样品238件（组）。设计的主要工作量基本满足勘探需求。</w:t>
      </w:r>
    </w:p>
    <w:p w14:paraId="6B9E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预算依据中国地质调查局《地质调查项目预算标准》（2021年）编制。预算工作量与设计工作量相符，预算符合实际。</w:t>
      </w:r>
    </w:p>
    <w:p w14:paraId="77DD9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6.项目组织机构健全，项目组成员专业配置较合理，质量和安全保障措施得当，绿色勘查保障措施基本可行。</w:t>
      </w:r>
    </w:p>
    <w:p w14:paraId="1DCD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四、存在的主要问题及建议</w:t>
      </w:r>
    </w:p>
    <w:p w14:paraId="4C31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据资源量预算结果，区内煤炭资源量偏少，建设45万吨/年井型煤矿较困难,建议勘查时注意发现新的可采煤层,增加资源量。</w:t>
      </w:r>
    </w:p>
    <w:p w14:paraId="0BF2F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2.勘查区存在2个关闭的小煤矿，其采空区范围、积水积气情况不明，建议在地面物探异常区域进行验证，并预留钻探工作量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66E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3.勘查区内断层较发育，西北部覆盖较严重，《方案》应预留相应钻探工作量。</w:t>
      </w:r>
    </w:p>
    <w:p w14:paraId="587C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地质</w:t>
      </w:r>
      <w:r>
        <w:rPr>
          <w:rFonts w:hint="eastAsia" w:ascii="仿宋" w:hAnsi="仿宋" w:eastAsia="仿宋" w:cs="仿宋"/>
          <w:sz w:val="32"/>
          <w:szCs w:val="32"/>
        </w:rPr>
        <w:t>“三边”工作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sz w:val="32"/>
          <w:szCs w:val="32"/>
        </w:rPr>
        <w:t>综合分析研究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所取得的资料</w:t>
      </w:r>
      <w:r>
        <w:rPr>
          <w:rFonts w:hint="eastAsia" w:ascii="仿宋" w:hAnsi="仿宋" w:eastAsia="仿宋" w:cs="仿宋"/>
          <w:sz w:val="32"/>
          <w:szCs w:val="32"/>
        </w:rPr>
        <w:t>，及时调整修改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设计。</w:t>
      </w:r>
    </w:p>
    <w:p w14:paraId="439F6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五、结论</w:t>
      </w:r>
    </w:p>
    <w:p w14:paraId="6BC00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搜集、研究了矿区内基础地质及以往矿产勘查、开采成果资料，开展了踏勘调查，编制依据较充分。勘查技术方法、勘查手段、工作部署总体合理，技术要求具体可行，拟投入的主要实物工作量可满足矿区核实及勘探工作的需要，经费预算有据。</w:t>
      </w:r>
    </w:p>
    <w:p w14:paraId="07EEC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同意通过审查。</w:t>
      </w:r>
    </w:p>
    <w:p w14:paraId="092F7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BE0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p w14:paraId="6CF36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4" w:firstLineChars="192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专家组长：</w:t>
      </w:r>
    </w:p>
    <w:p w14:paraId="064D3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560" w:firstLine="614" w:firstLineChars="192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6B5E2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BDA233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9438D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DADDA2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3864E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7BEEA0D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TU1MzQyYWIwODU5OWNiZjMwYThkY2Y2ZDVkNGQifQ=="/>
  </w:docVars>
  <w:rsids>
    <w:rsidRoot w:val="00172A27"/>
    <w:rsid w:val="00000F73"/>
    <w:rsid w:val="00020ABF"/>
    <w:rsid w:val="000227B6"/>
    <w:rsid w:val="00024B1F"/>
    <w:rsid w:val="000439D3"/>
    <w:rsid w:val="00070DC1"/>
    <w:rsid w:val="00083FCB"/>
    <w:rsid w:val="00085AE1"/>
    <w:rsid w:val="000A2BDC"/>
    <w:rsid w:val="000C660B"/>
    <w:rsid w:val="000D67B6"/>
    <w:rsid w:val="000E3138"/>
    <w:rsid w:val="000E4CAE"/>
    <w:rsid w:val="000F2323"/>
    <w:rsid w:val="0010053F"/>
    <w:rsid w:val="00102876"/>
    <w:rsid w:val="0011176F"/>
    <w:rsid w:val="00122D45"/>
    <w:rsid w:val="001251B0"/>
    <w:rsid w:val="00130BA7"/>
    <w:rsid w:val="0014272D"/>
    <w:rsid w:val="00164A1B"/>
    <w:rsid w:val="00182F3B"/>
    <w:rsid w:val="00186C92"/>
    <w:rsid w:val="00192801"/>
    <w:rsid w:val="001A6097"/>
    <w:rsid w:val="001A6B9D"/>
    <w:rsid w:val="001D1B79"/>
    <w:rsid w:val="001D5345"/>
    <w:rsid w:val="001E1398"/>
    <w:rsid w:val="00203440"/>
    <w:rsid w:val="00206890"/>
    <w:rsid w:val="002075EA"/>
    <w:rsid w:val="0021002E"/>
    <w:rsid w:val="002139D4"/>
    <w:rsid w:val="00226F37"/>
    <w:rsid w:val="00241889"/>
    <w:rsid w:val="002861F8"/>
    <w:rsid w:val="002A272C"/>
    <w:rsid w:val="002E4ABE"/>
    <w:rsid w:val="002F73C0"/>
    <w:rsid w:val="002F7B20"/>
    <w:rsid w:val="003027E5"/>
    <w:rsid w:val="00302B90"/>
    <w:rsid w:val="00310BD8"/>
    <w:rsid w:val="00324D98"/>
    <w:rsid w:val="003262CF"/>
    <w:rsid w:val="00356F6B"/>
    <w:rsid w:val="003829F1"/>
    <w:rsid w:val="00397D51"/>
    <w:rsid w:val="003E12E0"/>
    <w:rsid w:val="004243A5"/>
    <w:rsid w:val="00442E2C"/>
    <w:rsid w:val="0045350E"/>
    <w:rsid w:val="00466228"/>
    <w:rsid w:val="00470D15"/>
    <w:rsid w:val="004827B8"/>
    <w:rsid w:val="004874DC"/>
    <w:rsid w:val="00487D0F"/>
    <w:rsid w:val="00495023"/>
    <w:rsid w:val="004B58AC"/>
    <w:rsid w:val="004C3B59"/>
    <w:rsid w:val="004D33A1"/>
    <w:rsid w:val="00505508"/>
    <w:rsid w:val="00560324"/>
    <w:rsid w:val="00575618"/>
    <w:rsid w:val="005F33AD"/>
    <w:rsid w:val="005F47BA"/>
    <w:rsid w:val="005F73D9"/>
    <w:rsid w:val="00606FD0"/>
    <w:rsid w:val="00630F98"/>
    <w:rsid w:val="006407E3"/>
    <w:rsid w:val="00646EB0"/>
    <w:rsid w:val="00683967"/>
    <w:rsid w:val="006D25FC"/>
    <w:rsid w:val="006E3587"/>
    <w:rsid w:val="00700AA5"/>
    <w:rsid w:val="00724ECF"/>
    <w:rsid w:val="0075291C"/>
    <w:rsid w:val="007573FF"/>
    <w:rsid w:val="0078097B"/>
    <w:rsid w:val="00783DB6"/>
    <w:rsid w:val="00797159"/>
    <w:rsid w:val="00797FF2"/>
    <w:rsid w:val="007A38BA"/>
    <w:rsid w:val="007D7C49"/>
    <w:rsid w:val="007E3816"/>
    <w:rsid w:val="007F6269"/>
    <w:rsid w:val="00803C08"/>
    <w:rsid w:val="00807729"/>
    <w:rsid w:val="00827AD8"/>
    <w:rsid w:val="0084469B"/>
    <w:rsid w:val="00872A25"/>
    <w:rsid w:val="00876558"/>
    <w:rsid w:val="008A3D8F"/>
    <w:rsid w:val="008B4AC3"/>
    <w:rsid w:val="008E7C6D"/>
    <w:rsid w:val="0090589A"/>
    <w:rsid w:val="009470BE"/>
    <w:rsid w:val="00952083"/>
    <w:rsid w:val="00957723"/>
    <w:rsid w:val="00982F02"/>
    <w:rsid w:val="009A2DCB"/>
    <w:rsid w:val="009B1427"/>
    <w:rsid w:val="009B5E1C"/>
    <w:rsid w:val="009C0F61"/>
    <w:rsid w:val="009E3078"/>
    <w:rsid w:val="00A07AD4"/>
    <w:rsid w:val="00A16013"/>
    <w:rsid w:val="00A56058"/>
    <w:rsid w:val="00A768B6"/>
    <w:rsid w:val="00A77216"/>
    <w:rsid w:val="00AA39FD"/>
    <w:rsid w:val="00AA6C92"/>
    <w:rsid w:val="00AC389A"/>
    <w:rsid w:val="00AD55FC"/>
    <w:rsid w:val="00AD7C13"/>
    <w:rsid w:val="00AE74E4"/>
    <w:rsid w:val="00B17BE5"/>
    <w:rsid w:val="00B57BF0"/>
    <w:rsid w:val="00B64F7B"/>
    <w:rsid w:val="00B67498"/>
    <w:rsid w:val="00B70CCE"/>
    <w:rsid w:val="00B841F2"/>
    <w:rsid w:val="00B87D03"/>
    <w:rsid w:val="00BA5D92"/>
    <w:rsid w:val="00BB32B4"/>
    <w:rsid w:val="00C34D6B"/>
    <w:rsid w:val="00C42979"/>
    <w:rsid w:val="00C72461"/>
    <w:rsid w:val="00C776AB"/>
    <w:rsid w:val="00C77D82"/>
    <w:rsid w:val="00CA75EC"/>
    <w:rsid w:val="00CB3BB8"/>
    <w:rsid w:val="00CD079E"/>
    <w:rsid w:val="00CD6944"/>
    <w:rsid w:val="00CE6428"/>
    <w:rsid w:val="00CE7664"/>
    <w:rsid w:val="00D32674"/>
    <w:rsid w:val="00D34916"/>
    <w:rsid w:val="00D37DE9"/>
    <w:rsid w:val="00D97A3C"/>
    <w:rsid w:val="00D97C8E"/>
    <w:rsid w:val="00DB71E3"/>
    <w:rsid w:val="00DC7932"/>
    <w:rsid w:val="00DD633C"/>
    <w:rsid w:val="00DF122F"/>
    <w:rsid w:val="00DF15D3"/>
    <w:rsid w:val="00DF33A9"/>
    <w:rsid w:val="00DF5375"/>
    <w:rsid w:val="00E16075"/>
    <w:rsid w:val="00E22C50"/>
    <w:rsid w:val="00E31A3A"/>
    <w:rsid w:val="00E4670A"/>
    <w:rsid w:val="00E6783C"/>
    <w:rsid w:val="00E729E1"/>
    <w:rsid w:val="00E842DE"/>
    <w:rsid w:val="00E96CB5"/>
    <w:rsid w:val="00EB6FA6"/>
    <w:rsid w:val="00ED5310"/>
    <w:rsid w:val="00EE4DC1"/>
    <w:rsid w:val="00F21AA2"/>
    <w:rsid w:val="00F227CA"/>
    <w:rsid w:val="00F32599"/>
    <w:rsid w:val="00F462EB"/>
    <w:rsid w:val="00F51119"/>
    <w:rsid w:val="00F55D57"/>
    <w:rsid w:val="00F56F53"/>
    <w:rsid w:val="00F67E8A"/>
    <w:rsid w:val="00F756BE"/>
    <w:rsid w:val="00F94AE8"/>
    <w:rsid w:val="00F95E0B"/>
    <w:rsid w:val="00FA2C23"/>
    <w:rsid w:val="00FA54F8"/>
    <w:rsid w:val="00FC656C"/>
    <w:rsid w:val="00FD2A87"/>
    <w:rsid w:val="00FD4006"/>
    <w:rsid w:val="00FD7F72"/>
    <w:rsid w:val="00FE0EA7"/>
    <w:rsid w:val="00FF21B3"/>
    <w:rsid w:val="018E53BB"/>
    <w:rsid w:val="01AA6F76"/>
    <w:rsid w:val="01D51EAB"/>
    <w:rsid w:val="01E70628"/>
    <w:rsid w:val="023549ED"/>
    <w:rsid w:val="04016093"/>
    <w:rsid w:val="04E7555C"/>
    <w:rsid w:val="050670F6"/>
    <w:rsid w:val="05B77927"/>
    <w:rsid w:val="05D017A9"/>
    <w:rsid w:val="06074566"/>
    <w:rsid w:val="068A6917"/>
    <w:rsid w:val="0A4A587A"/>
    <w:rsid w:val="0B870CC8"/>
    <w:rsid w:val="0CFE4530"/>
    <w:rsid w:val="0D24167A"/>
    <w:rsid w:val="0DBC68F4"/>
    <w:rsid w:val="0E340CB9"/>
    <w:rsid w:val="0E74071F"/>
    <w:rsid w:val="0E791216"/>
    <w:rsid w:val="0EF976A2"/>
    <w:rsid w:val="0F173B81"/>
    <w:rsid w:val="10282868"/>
    <w:rsid w:val="10DB073B"/>
    <w:rsid w:val="11305DD2"/>
    <w:rsid w:val="113B7F1F"/>
    <w:rsid w:val="141D4DF1"/>
    <w:rsid w:val="145C4D0B"/>
    <w:rsid w:val="14786431"/>
    <w:rsid w:val="1572578D"/>
    <w:rsid w:val="1581131C"/>
    <w:rsid w:val="1582301E"/>
    <w:rsid w:val="15A74AC5"/>
    <w:rsid w:val="16CB5FEA"/>
    <w:rsid w:val="175005C5"/>
    <w:rsid w:val="17C25E4A"/>
    <w:rsid w:val="17EE6824"/>
    <w:rsid w:val="183273D8"/>
    <w:rsid w:val="192A59DA"/>
    <w:rsid w:val="1A33780F"/>
    <w:rsid w:val="1A436825"/>
    <w:rsid w:val="1B5C1EC9"/>
    <w:rsid w:val="1F3843F0"/>
    <w:rsid w:val="206C0B11"/>
    <w:rsid w:val="218F38E6"/>
    <w:rsid w:val="233233FB"/>
    <w:rsid w:val="24E8586E"/>
    <w:rsid w:val="26840989"/>
    <w:rsid w:val="26BA2A08"/>
    <w:rsid w:val="272A48F7"/>
    <w:rsid w:val="281E224F"/>
    <w:rsid w:val="284561AA"/>
    <w:rsid w:val="29557764"/>
    <w:rsid w:val="2A4D50A0"/>
    <w:rsid w:val="2A523117"/>
    <w:rsid w:val="2A773630"/>
    <w:rsid w:val="2C8F6F07"/>
    <w:rsid w:val="2CF40075"/>
    <w:rsid w:val="2DCE1D05"/>
    <w:rsid w:val="2EA14DB3"/>
    <w:rsid w:val="2F3D61D2"/>
    <w:rsid w:val="2F881D37"/>
    <w:rsid w:val="2F956D34"/>
    <w:rsid w:val="2FC875F1"/>
    <w:rsid w:val="3002138A"/>
    <w:rsid w:val="303E7F10"/>
    <w:rsid w:val="305E7B2E"/>
    <w:rsid w:val="31D94AFA"/>
    <w:rsid w:val="321133F7"/>
    <w:rsid w:val="32327F56"/>
    <w:rsid w:val="33641F47"/>
    <w:rsid w:val="34256C61"/>
    <w:rsid w:val="34B43273"/>
    <w:rsid w:val="34FA62E8"/>
    <w:rsid w:val="36A90DFB"/>
    <w:rsid w:val="36AD7360"/>
    <w:rsid w:val="3745642C"/>
    <w:rsid w:val="38264F95"/>
    <w:rsid w:val="391E031A"/>
    <w:rsid w:val="399452B6"/>
    <w:rsid w:val="399808BA"/>
    <w:rsid w:val="3A751FF8"/>
    <w:rsid w:val="3C351C98"/>
    <w:rsid w:val="3D0C2F4B"/>
    <w:rsid w:val="3D3B2A8B"/>
    <w:rsid w:val="3EAB33BB"/>
    <w:rsid w:val="40027731"/>
    <w:rsid w:val="409D4564"/>
    <w:rsid w:val="40D90273"/>
    <w:rsid w:val="42636460"/>
    <w:rsid w:val="42D46645"/>
    <w:rsid w:val="43B70AA5"/>
    <w:rsid w:val="45334D60"/>
    <w:rsid w:val="45352A25"/>
    <w:rsid w:val="45DD6F26"/>
    <w:rsid w:val="461E209B"/>
    <w:rsid w:val="475D3A41"/>
    <w:rsid w:val="48920C4A"/>
    <w:rsid w:val="4A27346B"/>
    <w:rsid w:val="4BE870D1"/>
    <w:rsid w:val="4CA120C2"/>
    <w:rsid w:val="4D7A3546"/>
    <w:rsid w:val="4F3C2FF7"/>
    <w:rsid w:val="4F543788"/>
    <w:rsid w:val="4F813C30"/>
    <w:rsid w:val="50EF7380"/>
    <w:rsid w:val="5103573A"/>
    <w:rsid w:val="51CD7581"/>
    <w:rsid w:val="5246001F"/>
    <w:rsid w:val="532C12F1"/>
    <w:rsid w:val="536819F0"/>
    <w:rsid w:val="54A910DD"/>
    <w:rsid w:val="54DB547E"/>
    <w:rsid w:val="5542580D"/>
    <w:rsid w:val="56A64773"/>
    <w:rsid w:val="57874D86"/>
    <w:rsid w:val="58BF51CD"/>
    <w:rsid w:val="59017BBE"/>
    <w:rsid w:val="5C101056"/>
    <w:rsid w:val="5D043D93"/>
    <w:rsid w:val="5F462A34"/>
    <w:rsid w:val="60953FFB"/>
    <w:rsid w:val="6120389E"/>
    <w:rsid w:val="61876197"/>
    <w:rsid w:val="62C20A68"/>
    <w:rsid w:val="63925916"/>
    <w:rsid w:val="640123CD"/>
    <w:rsid w:val="652A7C8C"/>
    <w:rsid w:val="65FA31A3"/>
    <w:rsid w:val="667E292E"/>
    <w:rsid w:val="66DC0AFB"/>
    <w:rsid w:val="67452B6E"/>
    <w:rsid w:val="681E6851"/>
    <w:rsid w:val="682B78C6"/>
    <w:rsid w:val="691F72A9"/>
    <w:rsid w:val="69641ECE"/>
    <w:rsid w:val="69DD3507"/>
    <w:rsid w:val="6B5735C4"/>
    <w:rsid w:val="6C070C5C"/>
    <w:rsid w:val="6D1B3A61"/>
    <w:rsid w:val="6EB27AD0"/>
    <w:rsid w:val="6F5D47DD"/>
    <w:rsid w:val="6F946416"/>
    <w:rsid w:val="70076D68"/>
    <w:rsid w:val="70C5527F"/>
    <w:rsid w:val="70F07E7A"/>
    <w:rsid w:val="70F527F6"/>
    <w:rsid w:val="736E5030"/>
    <w:rsid w:val="73C229F7"/>
    <w:rsid w:val="75D03F20"/>
    <w:rsid w:val="7634073A"/>
    <w:rsid w:val="76D66E85"/>
    <w:rsid w:val="76FF1F01"/>
    <w:rsid w:val="79D56180"/>
    <w:rsid w:val="7C2E2328"/>
    <w:rsid w:val="7C8C0989"/>
    <w:rsid w:val="7D8F7F0D"/>
    <w:rsid w:val="7E6A7869"/>
    <w:rsid w:val="7EAA3118"/>
    <w:rsid w:val="7F09671E"/>
    <w:rsid w:val="7FA75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spacing w:line="360" w:lineRule="auto"/>
    </w:pPr>
    <w:rPr>
      <w:rFonts w:ascii="Times New Roman" w:hAnsi="Times New Roman" w:cs="Courier New"/>
      <w:sz w:val="28"/>
      <w:szCs w:val="21"/>
    </w:rPr>
  </w:style>
  <w:style w:type="paragraph" w:styleId="3">
    <w:name w:val="index 5"/>
    <w:basedOn w:val="1"/>
    <w:next w:val="1"/>
    <w:qFormat/>
    <w:uiPriority w:val="0"/>
    <w:pPr>
      <w:ind w:left="800" w:leftChars="8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next w:val="1"/>
    <w:qFormat/>
    <w:uiPriority w:val="99"/>
    <w:pPr>
      <w:adjustRightInd w:val="0"/>
      <w:snapToGrid w:val="0"/>
      <w:spacing w:after="120" w:line="360" w:lineRule="auto"/>
      <w:ind w:firstLine="200" w:firstLineChars="200"/>
    </w:pPr>
    <w:rPr>
      <w:rFonts w:ascii="??_GB2312" w:hAnsi="Times New Roman" w:eastAsia="Times New Roman" w:cs="Times New Roman"/>
      <w:sz w:val="24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left="0" w:leftChars="0" w:firstLine="420"/>
    </w:pPr>
    <w:rPr>
      <w:rFonts w:eastAsia="宋体"/>
      <w:szCs w:val="2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qFormat/>
    <w:uiPriority w:val="0"/>
  </w:style>
  <w:style w:type="character" w:customStyle="1" w:styleId="13">
    <w:name w:val="页眉 Char"/>
    <w:link w:val="7"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5">
    <w:name w:val="表图"/>
    <w:basedOn w:val="1"/>
    <w:qFormat/>
    <w:uiPriority w:val="0"/>
    <w:pPr>
      <w:spacing w:line="240" w:lineRule="auto"/>
      <w:ind w:firstLine="0" w:firstLineChars="0"/>
      <w:jc w:val="center"/>
    </w:pPr>
    <w:rPr>
      <w:sz w:val="24"/>
    </w:rPr>
  </w:style>
  <w:style w:type="paragraph" w:styleId="16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1"/>
      <w:lang w:val="en-US" w:eastAsia="zh-CN" w:bidi="ar-SA"/>
    </w:rPr>
  </w:style>
  <w:style w:type="paragraph" w:customStyle="1" w:styleId="17">
    <w:name w:val="表内容"/>
    <w:basedOn w:val="1"/>
    <w:qFormat/>
    <w:uiPriority w:val="0"/>
    <w:pPr>
      <w:spacing w:line="240" w:lineRule="auto"/>
      <w:ind w:firstLine="0" w:firstLineChars="0"/>
      <w:jc w:val="center"/>
      <w:textAlignment w:val="baseline"/>
    </w:pPr>
    <w:rPr>
      <w:rFonts w:ascii="宋体" w:hAnsi="宋体" w:cs="Times New Roman"/>
      <w:color w:val="000000"/>
      <w:sz w:val="21"/>
      <w:szCs w:val="21"/>
    </w:rPr>
  </w:style>
  <w:style w:type="table" w:customStyle="1" w:styleId="18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四川省煤田地质工程勘察设计研究院</Company>
  <Pages>8</Pages>
  <Words>3716</Words>
  <Characters>5607</Characters>
  <Lines>38</Lines>
  <Paragraphs>10</Paragraphs>
  <TotalTime>7</TotalTime>
  <ScaleCrop>false</ScaleCrop>
  <LinksUpToDate>false</LinksUpToDate>
  <CharactersWithSpaces>5703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2020-05-24T01:33:00Z</dcterms:created>
  <dc:creator>SKYLZY</dc:creator>
  <cp:lastModifiedBy>...</cp:lastModifiedBy>
  <dcterms:modified xsi:type="dcterms:W3CDTF">2024-06-25T09:36:25Z</dcterms:modified>
  <dc:title>四川省古蔺县川南煤田古叙矿区石宝矿段煤炭资源详查设计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2480547319AA4427982C2F430EE5A829_13</vt:lpwstr>
  </property>
</Properties>
</file>