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黑体" w:hAnsi="宋体" w:eastAsia="黑体" w:cs="Times New Roman"/>
          <w:sz w:val="44"/>
          <w:szCs w:val="44"/>
          <w:lang w:bidi="ar"/>
        </w:rPr>
      </w:pPr>
      <w:bookmarkStart w:id="0" w:name="_Hlk533803653"/>
      <w:bookmarkStart w:id="1" w:name="_Toc525052389"/>
      <w:r>
        <w:rPr>
          <w:rFonts w:hint="eastAsia" w:ascii="黑体" w:hAnsi="宋体" w:eastAsia="黑体" w:cs="Times New Roman"/>
          <w:sz w:val="44"/>
          <w:szCs w:val="44"/>
          <w:lang w:bidi="ar"/>
        </w:rPr>
        <w:t>四川省地质灾害专业监测</w:t>
      </w:r>
    </w:p>
    <w:p>
      <w:pPr>
        <w:jc w:val="center"/>
        <w:outlineLvl w:val="0"/>
        <w:rPr>
          <w:rFonts w:ascii="黑体" w:hAnsi="宋体" w:eastAsia="黑体" w:cs="Times New Roman"/>
          <w:sz w:val="44"/>
          <w:szCs w:val="44"/>
          <w:lang w:bidi="ar"/>
        </w:rPr>
      </w:pPr>
      <w:r>
        <w:rPr>
          <w:rFonts w:hint="eastAsia" w:ascii="黑体" w:hAnsi="宋体" w:eastAsia="黑体" w:cs="Times New Roman"/>
          <w:sz w:val="44"/>
          <w:szCs w:val="44"/>
          <w:lang w:bidi="ar"/>
        </w:rPr>
        <w:t>设备动态目录库建设管理办法</w:t>
      </w:r>
      <w:bookmarkEnd w:id="0"/>
      <w:r>
        <w:rPr>
          <w:rFonts w:hint="eastAsia" w:ascii="黑体" w:hAnsi="宋体" w:eastAsia="黑体" w:cs="Times New Roman"/>
          <w:sz w:val="44"/>
          <w:szCs w:val="44"/>
          <w:lang w:bidi="ar"/>
        </w:rPr>
        <w:t>（试行）</w:t>
      </w:r>
      <w:bookmarkEnd w:id="1"/>
    </w:p>
    <w:p>
      <w:pPr>
        <w:jc w:val="center"/>
        <w:outlineLvl w:val="0"/>
        <w:rPr>
          <w:rFonts w:ascii="黑体" w:hAnsi="宋体" w:eastAsia="黑体" w:cs="Times New Roman"/>
          <w:sz w:val="30"/>
          <w:szCs w:val="30"/>
          <w:lang w:bidi="ar"/>
        </w:rPr>
      </w:pPr>
    </w:p>
    <w:p>
      <w:pPr>
        <w:jc w:val="center"/>
        <w:outlineLvl w:val="0"/>
        <w:rPr>
          <w:rFonts w:ascii="黑体" w:hAnsi="宋体" w:eastAsia="黑体" w:cs="Times New Roman"/>
          <w:sz w:val="30"/>
          <w:szCs w:val="30"/>
          <w:lang w:bidi="ar"/>
        </w:rPr>
      </w:pPr>
    </w:p>
    <w:p>
      <w:pPr>
        <w:numPr>
          <w:ilvl w:val="0"/>
          <w:numId w:val="1"/>
        </w:numPr>
        <w:jc w:val="center"/>
        <w:outlineLvl w:val="0"/>
        <w:rPr>
          <w:rFonts w:ascii="黑体" w:hAnsi="宋体" w:eastAsia="黑体" w:cs="Times New Roman"/>
          <w:sz w:val="30"/>
          <w:szCs w:val="30"/>
          <w:lang w:bidi="ar"/>
        </w:rPr>
      </w:pPr>
      <w:r>
        <w:rPr>
          <w:rFonts w:hint="eastAsia" w:ascii="黑体" w:hAnsi="宋体" w:eastAsia="黑体" w:cs="Times New Roman"/>
          <w:sz w:val="30"/>
          <w:szCs w:val="30"/>
          <w:lang w:val="en-US" w:eastAsia="zh-CN" w:bidi="ar"/>
        </w:rPr>
        <w:t xml:space="preserve"> </w:t>
      </w:r>
      <w:r>
        <w:rPr>
          <w:rFonts w:hint="eastAsia" w:ascii="黑体" w:hAnsi="宋体" w:eastAsia="黑体" w:cs="Times New Roman"/>
          <w:sz w:val="30"/>
          <w:szCs w:val="30"/>
          <w:lang w:bidi="ar"/>
        </w:rPr>
        <w:t>总则</w:t>
      </w:r>
    </w:p>
    <w:p>
      <w:pPr>
        <w:ind w:firstLine="420"/>
        <w:rPr>
          <w:rFonts w:ascii="仿宋" w:hAnsi="仿宋" w:eastAsia="仿宋" w:cs="仿宋"/>
          <w:sz w:val="28"/>
          <w:szCs w:val="28"/>
          <w:lang w:bidi="ar"/>
        </w:rPr>
      </w:pPr>
      <w:r>
        <w:rPr>
          <w:rFonts w:hint="eastAsia" w:ascii="仿宋" w:hAnsi="仿宋" w:eastAsia="仿宋" w:cs="仿宋"/>
          <w:sz w:val="28"/>
          <w:szCs w:val="28"/>
          <w:lang w:bidi="ar"/>
        </w:rPr>
        <w:t xml:space="preserve">第一条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为保障四川省财政投资地质灾害专业监测预警体系建设工作规范有序开展，本着公开、公平、公正的原则，参考国内现有技术标准和法律规范，结合四川实际，制定《四川省地质灾害专业监测设备动态目录库建设管理办法</w:t>
      </w:r>
      <w:r>
        <w:rPr>
          <w:rFonts w:hint="eastAsia" w:ascii="仿宋" w:hAnsi="仿宋" w:eastAsia="仿宋" w:cs="仿宋"/>
          <w:sz w:val="28"/>
          <w:szCs w:val="28"/>
          <w:lang w:eastAsia="zh-CN" w:bidi="ar"/>
        </w:rPr>
        <w:t>（试行）</w:t>
      </w:r>
      <w:r>
        <w:rPr>
          <w:rFonts w:hint="eastAsia" w:ascii="仿宋" w:hAnsi="仿宋" w:eastAsia="仿宋" w:cs="仿宋"/>
          <w:sz w:val="28"/>
          <w:szCs w:val="28"/>
          <w:lang w:bidi="ar"/>
        </w:rPr>
        <w:t>》（以下简称本办法）。</w:t>
      </w:r>
    </w:p>
    <w:p>
      <w:pPr>
        <w:ind w:firstLine="420"/>
        <w:rPr>
          <w:rFonts w:ascii="仿宋" w:hAnsi="仿宋" w:eastAsia="仿宋" w:cs="仿宋"/>
          <w:sz w:val="28"/>
          <w:szCs w:val="28"/>
          <w:lang w:bidi="ar"/>
        </w:rPr>
      </w:pPr>
      <w:r>
        <w:rPr>
          <w:rFonts w:hint="eastAsia" w:ascii="仿宋" w:hAnsi="仿宋" w:eastAsia="仿宋" w:cs="仿宋"/>
          <w:sz w:val="28"/>
          <w:szCs w:val="28"/>
          <w:lang w:bidi="ar"/>
        </w:rPr>
        <w:t xml:space="preserve">第二条 </w:t>
      </w:r>
      <w:r>
        <w:rPr>
          <w:rFonts w:ascii="仿宋" w:hAnsi="仿宋" w:eastAsia="仿宋" w:cs="仿宋"/>
          <w:sz w:val="28"/>
          <w:szCs w:val="28"/>
          <w:lang w:bidi="ar"/>
        </w:rPr>
        <w:t xml:space="preserve"> </w:t>
      </w:r>
      <w:r>
        <w:rPr>
          <w:rFonts w:hint="eastAsia" w:ascii="仿宋" w:hAnsi="仿宋" w:eastAsia="仿宋" w:cs="仿宋"/>
          <w:sz w:val="28"/>
          <w:szCs w:val="28"/>
          <w:lang w:bidi="ar"/>
        </w:rPr>
        <w:t>四川省地质灾害专业监测预警体系建设项目所涉的《地质灾害监测仪器设备动态目录库》内容更新及增删，适用本方法。</w:t>
      </w:r>
    </w:p>
    <w:p>
      <w:pPr>
        <w:ind w:firstLine="420"/>
        <w:rPr>
          <w:rFonts w:ascii="仿宋" w:hAnsi="仿宋" w:eastAsia="仿宋" w:cs="仿宋"/>
          <w:sz w:val="28"/>
          <w:szCs w:val="28"/>
          <w:lang w:bidi="ar"/>
        </w:rPr>
      </w:pPr>
      <w:r>
        <w:rPr>
          <w:rFonts w:hint="eastAsia" w:ascii="仿宋" w:hAnsi="仿宋" w:eastAsia="仿宋" w:cs="仿宋"/>
          <w:sz w:val="28"/>
          <w:szCs w:val="28"/>
          <w:lang w:bidi="ar"/>
        </w:rPr>
        <w:t xml:space="preserve">第三条 </w:t>
      </w:r>
      <w:r>
        <w:rPr>
          <w:rFonts w:ascii="仿宋" w:hAnsi="仿宋" w:eastAsia="仿宋" w:cs="仿宋"/>
          <w:sz w:val="28"/>
          <w:szCs w:val="28"/>
          <w:lang w:bidi="ar"/>
        </w:rPr>
        <w:t xml:space="preserve"> </w:t>
      </w:r>
      <w:r>
        <w:rPr>
          <w:rFonts w:hint="eastAsia" w:ascii="仿宋" w:hAnsi="仿宋" w:eastAsia="仿宋" w:cs="仿宋"/>
          <w:sz w:val="28"/>
          <w:szCs w:val="28"/>
          <w:lang w:bidi="ar"/>
        </w:rPr>
        <w:t>动态目录库建设管理办法</w:t>
      </w:r>
      <w:r>
        <w:rPr>
          <w:rFonts w:hint="eastAsia" w:ascii="仿宋" w:hAnsi="仿宋" w:eastAsia="仿宋" w:cs="仿宋"/>
          <w:sz w:val="28"/>
          <w:szCs w:val="28"/>
          <w:lang w:eastAsia="zh-CN" w:bidi="ar"/>
        </w:rPr>
        <w:t>实行市场主体黑白名单制和设备动态更新制。</w:t>
      </w:r>
      <w:r>
        <w:rPr>
          <w:rFonts w:hint="eastAsia" w:ascii="仿宋" w:hAnsi="仿宋" w:eastAsia="仿宋" w:cs="仿宋"/>
          <w:sz w:val="28"/>
          <w:szCs w:val="28"/>
          <w:lang w:bidi="ar"/>
        </w:rPr>
        <w:t>动态目录库建设管理办法实行自愿申请、专家评议、公示公告的流程，其数据同时与四川省政府投资地质灾害防治市场信用平台实行定期更新、动态维护无缝对接。</w:t>
      </w:r>
    </w:p>
    <w:p>
      <w:pPr>
        <w:ind w:firstLine="420"/>
        <w:rPr>
          <w:rFonts w:hint="eastAsia" w:ascii="仿宋" w:hAnsi="仿宋" w:eastAsia="仿宋" w:cs="仿宋"/>
          <w:sz w:val="28"/>
          <w:szCs w:val="28"/>
          <w:lang w:bidi="ar"/>
        </w:rPr>
      </w:pPr>
      <w:r>
        <w:rPr>
          <w:rFonts w:hint="eastAsia" w:ascii="仿宋" w:hAnsi="仿宋" w:eastAsia="仿宋" w:cs="仿宋"/>
          <w:sz w:val="28"/>
          <w:szCs w:val="28"/>
          <w:lang w:bidi="ar"/>
        </w:rPr>
        <w:t xml:space="preserve">第四条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本办法旨在规范四川省地质灾害专业监测预警体系建设项目中采用监测仪器的功能通用性、优化仪器科学性、指导仪器生产厂商和仪器设备有效保障监测预警效果。</w:t>
      </w:r>
    </w:p>
    <w:p>
      <w:pPr>
        <w:ind w:firstLine="420"/>
        <w:rPr>
          <w:rFonts w:hint="eastAsia" w:ascii="仿宋" w:hAnsi="仿宋" w:eastAsia="仿宋" w:cs="仿宋"/>
          <w:sz w:val="28"/>
          <w:szCs w:val="28"/>
          <w:lang w:bidi="ar"/>
        </w:rPr>
      </w:pPr>
    </w:p>
    <w:p>
      <w:pPr>
        <w:jc w:val="center"/>
        <w:outlineLvl w:val="0"/>
        <w:rPr>
          <w:rFonts w:hint="eastAsia" w:ascii="黑体" w:hAnsi="宋体" w:eastAsia="黑体" w:cs="Times New Roman"/>
          <w:sz w:val="30"/>
          <w:szCs w:val="30"/>
          <w:lang w:eastAsia="zh-CN" w:bidi="ar"/>
        </w:rPr>
      </w:pPr>
      <w:r>
        <w:rPr>
          <w:rFonts w:hint="eastAsia" w:ascii="黑体" w:hAnsi="宋体" w:eastAsia="黑体" w:cs="Times New Roman"/>
          <w:sz w:val="30"/>
          <w:szCs w:val="30"/>
          <w:lang w:bidi="ar"/>
        </w:rPr>
        <w:t>第二章</w:t>
      </w:r>
      <w:r>
        <w:rPr>
          <w:rFonts w:hint="eastAsia" w:ascii="黑体" w:hAnsi="宋体" w:eastAsia="黑体" w:cs="Times New Roman"/>
          <w:sz w:val="30"/>
          <w:szCs w:val="30"/>
          <w:lang w:val="en-US" w:eastAsia="zh-CN" w:bidi="ar"/>
        </w:rPr>
        <w:t xml:space="preserve"> </w:t>
      </w:r>
      <w:r>
        <w:rPr>
          <w:rFonts w:hint="eastAsia" w:ascii="黑体" w:hAnsi="宋体" w:eastAsia="黑体" w:cs="Times New Roman"/>
          <w:sz w:val="30"/>
          <w:szCs w:val="30"/>
          <w:lang w:bidi="ar"/>
        </w:rPr>
        <w:t xml:space="preserve"> 监测仪器市场主体</w:t>
      </w:r>
      <w:r>
        <w:rPr>
          <w:rFonts w:hint="eastAsia" w:ascii="黑体" w:hAnsi="宋体" w:eastAsia="黑体" w:cs="Times New Roman"/>
          <w:sz w:val="30"/>
          <w:szCs w:val="30"/>
          <w:lang w:eastAsia="zh-CN" w:bidi="ar"/>
        </w:rPr>
        <w:t>管理办法</w:t>
      </w:r>
    </w:p>
    <w:p>
      <w:pPr>
        <w:ind w:firstLine="420"/>
        <w:rPr>
          <w:rFonts w:ascii="仿宋" w:hAnsi="仿宋" w:eastAsia="仿宋" w:cs="仿宋"/>
          <w:sz w:val="28"/>
          <w:szCs w:val="28"/>
          <w:lang w:bidi="ar"/>
        </w:rPr>
      </w:pPr>
      <w:r>
        <w:rPr>
          <w:rFonts w:hint="eastAsia" w:ascii="仿宋" w:hAnsi="仿宋" w:eastAsia="仿宋" w:cs="仿宋"/>
          <w:sz w:val="28"/>
          <w:szCs w:val="28"/>
          <w:lang w:bidi="ar"/>
        </w:rPr>
        <w:t xml:space="preserve">第五条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地质灾害监测仪器市场主体是指从事地质灾害监测仪器研发、生产、销售、维护等业务的，具有独立法人资格的市场主体；</w:t>
      </w:r>
    </w:p>
    <w:p>
      <w:pPr>
        <w:ind w:firstLine="420"/>
        <w:rPr>
          <w:rFonts w:ascii="仿宋" w:hAnsi="仿宋" w:eastAsia="仿宋" w:cs="仿宋"/>
          <w:sz w:val="28"/>
          <w:szCs w:val="28"/>
          <w:lang w:bidi="ar"/>
        </w:rPr>
      </w:pPr>
      <w:r>
        <w:rPr>
          <w:rFonts w:hint="eastAsia" w:ascii="仿宋" w:hAnsi="仿宋" w:eastAsia="仿宋" w:cs="仿宋"/>
          <w:sz w:val="28"/>
          <w:szCs w:val="28"/>
          <w:lang w:bidi="ar"/>
        </w:rPr>
        <w:t xml:space="preserve">第六条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地质灾害监测仪器市场主体将参照四川省政府投资地质灾害防治项目建设市场信用，建立市场主体黑白名单制度。</w:t>
      </w:r>
    </w:p>
    <w:p>
      <w:pPr>
        <w:ind w:firstLine="420"/>
        <w:rPr>
          <w:rFonts w:ascii="仿宋" w:hAnsi="仿宋" w:eastAsia="仿宋" w:cs="仿宋"/>
          <w:sz w:val="28"/>
          <w:szCs w:val="28"/>
          <w:lang w:bidi="ar"/>
        </w:rPr>
      </w:pPr>
      <w:r>
        <w:rPr>
          <w:rFonts w:hint="eastAsia" w:ascii="仿宋" w:hAnsi="仿宋" w:eastAsia="仿宋" w:cs="仿宋"/>
          <w:sz w:val="28"/>
          <w:szCs w:val="28"/>
          <w:lang w:bidi="ar"/>
        </w:rPr>
        <w:t xml:space="preserve">第七条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若市场主体有以下行为，将纳入黑名单：</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在地质灾害专业监测项目中发生重（特）大质量事故、生产安全事故负有直接责任的；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监测设备损坏后，不能按约定及时进行设备</w:t>
      </w:r>
      <w:r>
        <w:rPr>
          <w:rFonts w:hint="eastAsia" w:ascii="仿宋" w:hAnsi="仿宋" w:eastAsia="仿宋" w:cs="仿宋"/>
          <w:sz w:val="28"/>
          <w:szCs w:val="28"/>
          <w:lang w:eastAsia="zh-CN" w:bidi="ar"/>
        </w:rPr>
        <w:t>修复</w:t>
      </w:r>
      <w:r>
        <w:rPr>
          <w:rFonts w:hint="eastAsia" w:ascii="仿宋" w:hAnsi="仿宋" w:eastAsia="仿宋" w:cs="仿宋"/>
          <w:sz w:val="28"/>
          <w:szCs w:val="28"/>
          <w:lang w:bidi="ar"/>
        </w:rPr>
        <w:t>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eastAsia="zh-CN" w:bidi="ar"/>
        </w:rPr>
        <w:t>监测设备出现技术故障或其他不能满足省级技术要求，不能按约定及时开展设备维护的；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监测设备损坏后，在设备未维护好期间无法提供有效临时应急监测手段的；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在地质灾害专业监测项目中发生农民工工资拖欠情况的；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监测仪器厂商有社保缴纳不规范或税款缴纳作假的；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其他违反国家有关法律法规规定，被责令停业整顿的；</w:t>
      </w:r>
    </w:p>
    <w:p>
      <w:pPr>
        <w:numPr>
          <w:ilvl w:val="0"/>
          <w:numId w:val="2"/>
        </w:numPr>
        <w:ind w:left="420" w:firstLine="420"/>
        <w:rPr>
          <w:rFonts w:ascii="仿宋" w:hAnsi="仿宋" w:eastAsia="仿宋" w:cs="仿宋"/>
          <w:sz w:val="28"/>
          <w:szCs w:val="28"/>
          <w:lang w:bidi="ar"/>
        </w:rPr>
      </w:pPr>
      <w:r>
        <w:rPr>
          <w:rFonts w:hint="eastAsia" w:ascii="仿宋" w:hAnsi="仿宋" w:eastAsia="仿宋" w:cs="仿宋"/>
          <w:sz w:val="28"/>
          <w:szCs w:val="28"/>
          <w:lang w:bidi="ar"/>
        </w:rPr>
        <w:t>其他市场禁入情形。</w:t>
      </w:r>
    </w:p>
    <w:p>
      <w:pPr>
        <w:ind w:firstLine="420"/>
        <w:rPr>
          <w:rFonts w:ascii="仿宋" w:hAnsi="仿宋" w:eastAsia="仿宋" w:cs="仿宋"/>
          <w:sz w:val="28"/>
          <w:szCs w:val="28"/>
          <w:lang w:bidi="ar"/>
        </w:rPr>
      </w:pPr>
      <w:r>
        <w:rPr>
          <w:rFonts w:hint="eastAsia" w:ascii="仿宋" w:hAnsi="仿宋" w:eastAsia="仿宋" w:cs="仿宋"/>
          <w:sz w:val="28"/>
          <w:szCs w:val="28"/>
          <w:lang w:bidi="ar"/>
        </w:rPr>
        <w:t>第八条</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 xml:space="preserve"> 被列入黑名单的市场主体实行市场禁入，自被确定列入黑名单之日起一年之内不被允许参与财政投资的四川省地质灾害专业监测项目。一年后省级自然资源主管部门根据黑名单中的市场主体整改情况，可将其移出黑名单。</w:t>
      </w:r>
    </w:p>
    <w:p>
      <w:pPr>
        <w:ind w:firstLine="420"/>
        <w:rPr>
          <w:rFonts w:hint="eastAsia" w:ascii="仿宋" w:hAnsi="仿宋" w:eastAsia="仿宋" w:cs="仿宋"/>
          <w:sz w:val="28"/>
          <w:szCs w:val="28"/>
          <w:lang w:bidi="ar"/>
        </w:rPr>
      </w:pPr>
      <w:r>
        <w:rPr>
          <w:rFonts w:hint="eastAsia" w:ascii="仿宋" w:hAnsi="仿宋" w:eastAsia="仿宋" w:cs="仿宋"/>
          <w:sz w:val="28"/>
          <w:szCs w:val="28"/>
          <w:lang w:bidi="ar"/>
        </w:rPr>
        <w:t xml:space="preserve">第九条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黑名单将统一在四川省自然资源厅官方门户网站上公布并接受公众监督。</w:t>
      </w:r>
    </w:p>
    <w:p>
      <w:pPr>
        <w:ind w:firstLine="420"/>
        <w:rPr>
          <w:rFonts w:hint="eastAsia" w:ascii="仿宋" w:hAnsi="仿宋" w:eastAsia="仿宋" w:cs="仿宋"/>
          <w:sz w:val="28"/>
          <w:szCs w:val="28"/>
          <w:lang w:bidi="ar"/>
        </w:rPr>
      </w:pPr>
    </w:p>
    <w:p>
      <w:pPr>
        <w:ind w:firstLine="420"/>
        <w:rPr>
          <w:rFonts w:hint="eastAsia" w:ascii="仿宋" w:hAnsi="仿宋" w:eastAsia="仿宋" w:cs="仿宋"/>
          <w:sz w:val="28"/>
          <w:szCs w:val="28"/>
          <w:lang w:bidi="ar"/>
        </w:rPr>
      </w:pPr>
    </w:p>
    <w:p>
      <w:pPr>
        <w:jc w:val="center"/>
        <w:outlineLvl w:val="0"/>
        <w:rPr>
          <w:rFonts w:hint="eastAsia" w:ascii="黑体" w:hAnsi="宋体" w:eastAsia="黑体" w:cs="Times New Roman"/>
          <w:sz w:val="30"/>
          <w:szCs w:val="30"/>
          <w:lang w:eastAsia="zh-CN" w:bidi="ar"/>
        </w:rPr>
      </w:pPr>
      <w:r>
        <w:rPr>
          <w:rFonts w:hint="eastAsia" w:ascii="黑体" w:hAnsi="宋体" w:eastAsia="黑体" w:cs="Times New Roman"/>
          <w:sz w:val="30"/>
          <w:szCs w:val="30"/>
          <w:lang w:bidi="ar"/>
        </w:rPr>
        <w:t>第三章</w:t>
      </w:r>
      <w:r>
        <w:rPr>
          <w:rFonts w:hint="eastAsia" w:ascii="黑体" w:hAnsi="宋体" w:eastAsia="黑体" w:cs="Times New Roman"/>
          <w:sz w:val="30"/>
          <w:szCs w:val="30"/>
          <w:lang w:val="en-US" w:eastAsia="zh-CN" w:bidi="ar"/>
        </w:rPr>
        <w:t xml:space="preserve"> </w:t>
      </w:r>
      <w:r>
        <w:rPr>
          <w:rFonts w:hint="eastAsia" w:ascii="黑体" w:hAnsi="宋体" w:eastAsia="黑体" w:cs="Times New Roman"/>
          <w:sz w:val="30"/>
          <w:szCs w:val="30"/>
          <w:lang w:bidi="ar"/>
        </w:rPr>
        <w:t xml:space="preserve"> 监测仪器</w:t>
      </w:r>
      <w:r>
        <w:rPr>
          <w:rFonts w:hint="eastAsia" w:ascii="黑体" w:hAnsi="宋体" w:eastAsia="黑体" w:cs="Times New Roman"/>
          <w:sz w:val="30"/>
          <w:szCs w:val="30"/>
          <w:lang w:eastAsia="zh-CN" w:bidi="ar"/>
        </w:rPr>
        <w:t>设备管理办法</w:t>
      </w:r>
    </w:p>
    <w:p>
      <w:pPr>
        <w:ind w:firstLine="420"/>
        <w:rPr>
          <w:rFonts w:ascii="仿宋" w:hAnsi="仿宋" w:eastAsia="仿宋" w:cs="仿宋"/>
          <w:sz w:val="28"/>
          <w:szCs w:val="28"/>
          <w:lang w:bidi="ar"/>
        </w:rPr>
      </w:pPr>
      <w:r>
        <w:rPr>
          <w:rFonts w:hint="eastAsia" w:ascii="仿宋" w:hAnsi="仿宋" w:eastAsia="仿宋" w:cs="仿宋"/>
          <w:sz w:val="28"/>
          <w:szCs w:val="28"/>
          <w:lang w:bidi="ar"/>
        </w:rPr>
        <w:t>第十条</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 xml:space="preserve"> 地质灾害监测仪器设备动态目录库监测仪器类型包括位移监测类、应力应变监测类、地下水动态监测类、地表水动态监测类、地声监测类、放射元素监测类、环境因素监测类、宏观现象监测类等八类主要监测设备，其他监测类型设备待相关技术条件允许，将陆续增补。</w:t>
      </w:r>
    </w:p>
    <w:p>
      <w:pPr>
        <w:ind w:firstLine="420"/>
        <w:rPr>
          <w:rFonts w:hint="eastAsia" w:ascii="仿宋" w:hAnsi="仿宋" w:eastAsia="仿宋" w:cs="仿宋"/>
          <w:sz w:val="28"/>
          <w:szCs w:val="28"/>
          <w:lang w:bidi="ar"/>
        </w:rPr>
      </w:pPr>
      <w:r>
        <w:rPr>
          <w:rFonts w:hint="eastAsia" w:ascii="仿宋" w:hAnsi="仿宋" w:eastAsia="仿宋" w:cs="仿宋"/>
          <w:sz w:val="28"/>
          <w:szCs w:val="28"/>
          <w:lang w:bidi="ar"/>
        </w:rPr>
        <w:t>第十一条  地质灾害监测仪器设备动态目录库收录的所有仪器设备必须具有如下功能：一是远程配置功能，即可通过通信网络等技术手段远程对仪器的预警阈值和预警参数进行自定义配置，并同时把仪器自身状态反馈给省级平台；二是要具有数据自动实时采集传输功能，保证数据能有效传输到四川省地质环境管理信息系统（省级平台）；三是支持现场预警功能，包括声光报警和短信报警等。</w:t>
      </w:r>
    </w:p>
    <w:p>
      <w:pPr>
        <w:ind w:firstLine="420"/>
        <w:rPr>
          <w:rFonts w:hint="default" w:ascii="仿宋" w:hAnsi="仿宋" w:eastAsia="仿宋" w:cs="仿宋"/>
          <w:sz w:val="28"/>
          <w:szCs w:val="28"/>
          <w:lang w:val="en-US" w:eastAsia="zh-CN" w:bidi="ar"/>
        </w:rPr>
      </w:pPr>
      <w:r>
        <w:rPr>
          <w:rFonts w:hint="eastAsia" w:ascii="仿宋" w:hAnsi="仿宋" w:eastAsia="仿宋" w:cs="仿宋"/>
          <w:sz w:val="28"/>
          <w:szCs w:val="28"/>
          <w:lang w:eastAsia="zh-CN" w:bidi="ar"/>
        </w:rPr>
        <w:t>第十二条</w:t>
      </w:r>
      <w:r>
        <w:rPr>
          <w:rFonts w:hint="eastAsia" w:ascii="仿宋" w:hAnsi="仿宋" w:eastAsia="仿宋" w:cs="仿宋"/>
          <w:sz w:val="28"/>
          <w:szCs w:val="28"/>
          <w:lang w:val="en-US" w:eastAsia="zh-CN" w:bidi="ar"/>
        </w:rPr>
        <w:t xml:space="preserve">  地质灾害监测仪器</w:t>
      </w:r>
      <w:bookmarkStart w:id="2" w:name="_GoBack"/>
      <w:bookmarkEnd w:id="2"/>
      <w:r>
        <w:rPr>
          <w:rFonts w:hint="eastAsia" w:ascii="仿宋" w:hAnsi="仿宋" w:eastAsia="仿宋" w:cs="仿宋"/>
          <w:sz w:val="28"/>
          <w:szCs w:val="28"/>
          <w:lang w:val="en-US" w:eastAsia="zh-CN" w:bidi="ar"/>
        </w:rPr>
        <w:t>设备动态目录库实行动态更新机制，若有如下情形将被移出动态目录库：一是入库时间超过2年的；二是自愿申请退出的设备；三是市（州）、县（市、区）自然资源主管部门正式文件通告（公告）不能满足有关技术要求的仪器设备；四是在省、市、县各级自然资源主管部门组织的地质灾害专业监测设备专项检查（督导、抽查等）中不能满足工作需要的仪器设备。</w:t>
      </w:r>
    </w:p>
    <w:p>
      <w:pPr>
        <w:ind w:firstLine="420"/>
        <w:rPr>
          <w:rFonts w:ascii="仿宋" w:hAnsi="仿宋" w:eastAsia="仿宋" w:cs="仿宋"/>
          <w:sz w:val="28"/>
          <w:szCs w:val="28"/>
          <w:lang w:bidi="ar"/>
        </w:rPr>
      </w:pPr>
      <w:r>
        <w:rPr>
          <w:rFonts w:hint="eastAsia" w:ascii="仿宋" w:hAnsi="仿宋" w:eastAsia="仿宋" w:cs="仿宋"/>
          <w:sz w:val="28"/>
          <w:szCs w:val="28"/>
          <w:lang w:bidi="ar"/>
        </w:rPr>
        <w:t>第十</w:t>
      </w:r>
      <w:r>
        <w:rPr>
          <w:rFonts w:hint="eastAsia" w:ascii="仿宋" w:hAnsi="仿宋" w:eastAsia="仿宋" w:cs="仿宋"/>
          <w:sz w:val="28"/>
          <w:szCs w:val="28"/>
          <w:lang w:eastAsia="zh-CN" w:bidi="ar"/>
        </w:rPr>
        <w:t>三</w:t>
      </w:r>
      <w:r>
        <w:rPr>
          <w:rFonts w:hint="eastAsia" w:ascii="仿宋" w:hAnsi="仿宋" w:eastAsia="仿宋" w:cs="仿宋"/>
          <w:sz w:val="28"/>
          <w:szCs w:val="28"/>
          <w:lang w:bidi="ar"/>
        </w:rPr>
        <w:t xml:space="preserve">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对监测仪器厂商送检的监测仪器采用自愿申请的原则，由四川省国土空间生态修复与地质灾害防治研究院组织</w:t>
      </w:r>
      <w:r>
        <w:rPr>
          <w:rFonts w:hint="eastAsia" w:ascii="仿宋" w:hAnsi="仿宋" w:eastAsia="仿宋" w:cs="仿宋"/>
          <w:sz w:val="28"/>
          <w:szCs w:val="28"/>
          <w:lang w:eastAsia="zh-CN" w:bidi="ar"/>
        </w:rPr>
        <w:t>开展</w:t>
      </w:r>
      <w:r>
        <w:rPr>
          <w:rFonts w:hint="eastAsia" w:ascii="仿宋" w:hAnsi="仿宋" w:eastAsia="仿宋" w:cs="仿宋"/>
          <w:sz w:val="28"/>
          <w:szCs w:val="28"/>
          <w:lang w:bidi="ar"/>
        </w:rPr>
        <w:t>现场测评，其测评结果将统一在四川省自然资源厅门户网站公布。</w:t>
      </w:r>
    </w:p>
    <w:p>
      <w:pPr>
        <w:ind w:firstLine="420"/>
        <w:rPr>
          <w:rFonts w:ascii="仿宋" w:hAnsi="仿宋" w:eastAsia="仿宋" w:cs="仿宋"/>
          <w:sz w:val="28"/>
          <w:szCs w:val="28"/>
          <w:lang w:bidi="ar"/>
        </w:rPr>
      </w:pPr>
      <w:r>
        <w:rPr>
          <w:rFonts w:hint="eastAsia" w:ascii="仿宋" w:hAnsi="仿宋" w:eastAsia="仿宋" w:cs="仿宋"/>
          <w:sz w:val="28"/>
          <w:szCs w:val="28"/>
          <w:lang w:bidi="ar"/>
        </w:rPr>
        <w:t>第十</w:t>
      </w:r>
      <w:r>
        <w:rPr>
          <w:rFonts w:hint="eastAsia" w:ascii="仿宋" w:hAnsi="仿宋" w:eastAsia="仿宋" w:cs="仿宋"/>
          <w:sz w:val="28"/>
          <w:szCs w:val="28"/>
          <w:lang w:eastAsia="zh-CN" w:bidi="ar"/>
        </w:rPr>
        <w:t>四</w:t>
      </w:r>
      <w:r>
        <w:rPr>
          <w:rFonts w:hint="eastAsia" w:ascii="仿宋" w:hAnsi="仿宋" w:eastAsia="仿宋" w:cs="仿宋"/>
          <w:sz w:val="28"/>
          <w:szCs w:val="28"/>
          <w:lang w:bidi="ar"/>
        </w:rPr>
        <w:t xml:space="preserve">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监测仪器厂商对送检的监测仪器和相关资料提供承诺函</w:t>
      </w:r>
      <w:r>
        <w:rPr>
          <w:rFonts w:hint="eastAsia" w:ascii="仿宋" w:hAnsi="仿宋" w:eastAsia="仿宋" w:cs="仿宋"/>
          <w:sz w:val="28"/>
          <w:szCs w:val="28"/>
          <w:lang w:eastAsia="zh-CN" w:bidi="ar"/>
        </w:rPr>
        <w:t>并</w:t>
      </w:r>
      <w:r>
        <w:rPr>
          <w:rFonts w:hint="eastAsia" w:ascii="仿宋" w:hAnsi="仿宋" w:eastAsia="仿宋" w:cs="仿宋"/>
          <w:sz w:val="28"/>
          <w:szCs w:val="28"/>
          <w:lang w:bidi="ar"/>
        </w:rPr>
        <w:t>负责其合法性和真实性。四川省国土空间生态修复与地质灾害防治研究院评定结果只针对送检的监测仪器设备。</w:t>
      </w:r>
    </w:p>
    <w:p>
      <w:pPr>
        <w:ind w:firstLine="420"/>
        <w:rPr>
          <w:rFonts w:ascii="仿宋" w:hAnsi="仿宋" w:eastAsia="仿宋" w:cs="仿宋"/>
          <w:sz w:val="28"/>
          <w:szCs w:val="28"/>
          <w:lang w:bidi="ar"/>
        </w:rPr>
      </w:pPr>
      <w:r>
        <w:rPr>
          <w:rFonts w:hint="eastAsia" w:ascii="仿宋" w:hAnsi="仿宋" w:eastAsia="仿宋" w:cs="仿宋"/>
          <w:sz w:val="28"/>
          <w:szCs w:val="28"/>
          <w:lang w:bidi="ar"/>
        </w:rPr>
        <w:t>第十</w:t>
      </w:r>
      <w:r>
        <w:rPr>
          <w:rFonts w:hint="eastAsia" w:ascii="仿宋" w:hAnsi="仿宋" w:eastAsia="仿宋" w:cs="仿宋"/>
          <w:sz w:val="28"/>
          <w:szCs w:val="28"/>
          <w:lang w:eastAsia="zh-CN" w:bidi="ar"/>
        </w:rPr>
        <w:t>五</w:t>
      </w:r>
      <w:r>
        <w:rPr>
          <w:rFonts w:hint="eastAsia" w:ascii="仿宋" w:hAnsi="仿宋" w:eastAsia="仿宋" w:cs="仿宋"/>
          <w:sz w:val="28"/>
          <w:szCs w:val="28"/>
          <w:lang w:bidi="ar"/>
        </w:rPr>
        <w:t xml:space="preserve">条 </w:t>
      </w:r>
      <w:r>
        <w:rPr>
          <w:rFonts w:hint="eastAsia" w:ascii="仿宋" w:hAnsi="仿宋" w:eastAsia="仿宋" w:cs="仿宋"/>
          <w:sz w:val="28"/>
          <w:szCs w:val="28"/>
          <w:lang w:val="en-US" w:eastAsia="zh-CN" w:bidi="ar"/>
        </w:rPr>
        <w:t xml:space="preserve"> </w:t>
      </w:r>
      <w:r>
        <w:rPr>
          <w:rFonts w:hint="eastAsia" w:ascii="仿宋" w:hAnsi="仿宋" w:eastAsia="仿宋" w:cs="仿宋"/>
          <w:sz w:val="28"/>
          <w:szCs w:val="28"/>
          <w:lang w:bidi="ar"/>
        </w:rPr>
        <w:t>监测仪器设备动态目录库中所有设备均向公众公开，供</w:t>
      </w:r>
      <w:r>
        <w:rPr>
          <w:rFonts w:hint="eastAsia" w:ascii="仿宋" w:hAnsi="仿宋" w:eastAsia="仿宋" w:cs="仿宋"/>
          <w:sz w:val="28"/>
          <w:szCs w:val="28"/>
          <w:lang w:eastAsia="zh-CN" w:bidi="ar"/>
        </w:rPr>
        <w:t>全省各级自然资源部门</w:t>
      </w:r>
      <w:r>
        <w:rPr>
          <w:rFonts w:hint="eastAsia" w:ascii="仿宋" w:hAnsi="仿宋" w:eastAsia="仿宋" w:cs="仿宋"/>
          <w:sz w:val="28"/>
          <w:szCs w:val="28"/>
          <w:lang w:bidi="ar"/>
        </w:rPr>
        <w:t>在</w:t>
      </w:r>
      <w:r>
        <w:rPr>
          <w:rFonts w:hint="eastAsia" w:ascii="仿宋" w:hAnsi="仿宋" w:eastAsia="仿宋" w:cs="仿宋"/>
          <w:sz w:val="28"/>
          <w:szCs w:val="28"/>
          <w:lang w:eastAsia="zh-CN" w:bidi="ar"/>
        </w:rPr>
        <w:t>地质灾害专业监测项目建设工作中</w:t>
      </w:r>
      <w:r>
        <w:rPr>
          <w:rFonts w:hint="eastAsia" w:ascii="仿宋" w:hAnsi="仿宋" w:eastAsia="仿宋" w:cs="仿宋"/>
          <w:sz w:val="28"/>
          <w:szCs w:val="28"/>
          <w:lang w:bidi="ar"/>
        </w:rPr>
        <w:t>自由选择。</w:t>
      </w:r>
    </w:p>
    <w:p>
      <w:pPr>
        <w:ind w:firstLine="420"/>
        <w:rPr>
          <w:rFonts w:ascii="仿宋" w:hAnsi="仿宋" w:eastAsia="仿宋" w:cs="仿宋"/>
          <w:sz w:val="28"/>
          <w:szCs w:val="28"/>
          <w:lang w:bidi="ar"/>
        </w:rPr>
      </w:pPr>
    </w:p>
    <w:p>
      <w:pPr>
        <w:jc w:val="center"/>
        <w:outlineLvl w:val="0"/>
        <w:rPr>
          <w:rFonts w:ascii="黑体" w:hAnsi="宋体" w:eastAsia="黑体" w:cs="Times New Roman"/>
          <w:sz w:val="30"/>
          <w:szCs w:val="30"/>
          <w:lang w:bidi="ar"/>
        </w:rPr>
      </w:pPr>
      <w:r>
        <w:rPr>
          <w:rFonts w:ascii="黑体" w:hAnsi="宋体" w:eastAsia="黑体" w:cs="Times New Roman"/>
          <w:sz w:val="30"/>
          <w:szCs w:val="30"/>
          <w:lang w:bidi="ar"/>
        </w:rPr>
        <w:t>第</w:t>
      </w:r>
      <w:r>
        <w:rPr>
          <w:rFonts w:hint="eastAsia" w:ascii="黑体" w:hAnsi="宋体" w:eastAsia="黑体" w:cs="Times New Roman"/>
          <w:sz w:val="30"/>
          <w:szCs w:val="30"/>
          <w:lang w:bidi="ar"/>
        </w:rPr>
        <w:t>四</w:t>
      </w:r>
      <w:r>
        <w:rPr>
          <w:rFonts w:ascii="黑体" w:hAnsi="宋体" w:eastAsia="黑体" w:cs="Times New Roman"/>
          <w:sz w:val="30"/>
          <w:szCs w:val="30"/>
          <w:lang w:bidi="ar"/>
        </w:rPr>
        <w:t>章</w:t>
      </w:r>
      <w:r>
        <w:rPr>
          <w:rFonts w:hint="eastAsia" w:ascii="黑体" w:hAnsi="宋体" w:eastAsia="黑体" w:cs="Times New Roman"/>
          <w:sz w:val="30"/>
          <w:szCs w:val="30"/>
          <w:lang w:val="en-US" w:eastAsia="zh-CN" w:bidi="ar"/>
        </w:rPr>
        <w:t xml:space="preserve"> </w:t>
      </w:r>
      <w:r>
        <w:rPr>
          <w:rFonts w:ascii="黑体" w:hAnsi="宋体" w:eastAsia="黑体" w:cs="Times New Roman"/>
          <w:sz w:val="30"/>
          <w:szCs w:val="30"/>
          <w:lang w:bidi="ar"/>
        </w:rPr>
        <w:t xml:space="preserve"> 附则</w:t>
      </w:r>
    </w:p>
    <w:p>
      <w:pPr>
        <w:ind w:firstLine="420"/>
        <w:rPr>
          <w:rFonts w:ascii="仿宋" w:hAnsi="仿宋" w:eastAsia="仿宋" w:cs="仿宋"/>
          <w:sz w:val="28"/>
          <w:szCs w:val="28"/>
          <w:lang w:bidi="ar"/>
        </w:rPr>
      </w:pPr>
      <w:r>
        <w:rPr>
          <w:rFonts w:ascii="仿宋" w:hAnsi="仿宋" w:eastAsia="仿宋" w:cs="仿宋"/>
          <w:sz w:val="28"/>
          <w:szCs w:val="28"/>
          <w:lang w:bidi="ar"/>
        </w:rPr>
        <w:t>第</w:t>
      </w:r>
      <w:r>
        <w:rPr>
          <w:rFonts w:hint="eastAsia" w:ascii="仿宋" w:hAnsi="仿宋" w:eastAsia="仿宋" w:cs="仿宋"/>
          <w:sz w:val="28"/>
          <w:szCs w:val="28"/>
          <w:lang w:bidi="ar"/>
        </w:rPr>
        <w:t>十六</w:t>
      </w:r>
      <w:r>
        <w:rPr>
          <w:rFonts w:ascii="仿宋" w:hAnsi="仿宋" w:eastAsia="仿宋" w:cs="仿宋"/>
          <w:sz w:val="28"/>
          <w:szCs w:val="28"/>
          <w:lang w:bidi="ar"/>
        </w:rPr>
        <w:t>条</w:t>
      </w:r>
      <w:r>
        <w:rPr>
          <w:rFonts w:hint="eastAsia" w:ascii="Calibri" w:hAnsi="Calibri" w:eastAsia="仿宋" w:cs="Calibri"/>
          <w:sz w:val="28"/>
          <w:szCs w:val="28"/>
          <w:lang w:val="en-US" w:eastAsia="zh-CN" w:bidi="ar"/>
        </w:rPr>
        <w:t xml:space="preserve"> </w:t>
      </w:r>
      <w:r>
        <w:rPr>
          <w:rFonts w:ascii="仿宋" w:hAnsi="仿宋" w:eastAsia="仿宋" w:cs="仿宋"/>
          <w:sz w:val="28"/>
          <w:szCs w:val="28"/>
          <w:lang w:bidi="ar"/>
        </w:rPr>
        <w:t xml:space="preserve"> </w:t>
      </w:r>
      <w:r>
        <w:rPr>
          <w:rFonts w:hint="eastAsia" w:ascii="仿宋" w:hAnsi="仿宋" w:eastAsia="仿宋" w:cs="仿宋"/>
          <w:sz w:val="28"/>
          <w:szCs w:val="28"/>
          <w:lang w:bidi="ar"/>
        </w:rPr>
        <w:t>拟入库单位</w:t>
      </w:r>
      <w:r>
        <w:rPr>
          <w:rFonts w:ascii="仿宋" w:hAnsi="仿宋" w:eastAsia="仿宋" w:cs="仿宋"/>
          <w:sz w:val="28"/>
          <w:szCs w:val="28"/>
          <w:lang w:bidi="ar"/>
        </w:rPr>
        <w:t>按照本办法开展</w:t>
      </w:r>
      <w:r>
        <w:rPr>
          <w:rFonts w:hint="eastAsia" w:ascii="仿宋" w:hAnsi="仿宋" w:eastAsia="仿宋" w:cs="仿宋"/>
          <w:sz w:val="28"/>
          <w:szCs w:val="28"/>
          <w:lang w:bidi="ar"/>
        </w:rPr>
        <w:t>四川省地质灾害专业监测设备动态目录库相关工作</w:t>
      </w:r>
      <w:r>
        <w:rPr>
          <w:rFonts w:ascii="仿宋" w:hAnsi="仿宋" w:eastAsia="仿宋" w:cs="仿宋"/>
          <w:sz w:val="28"/>
          <w:szCs w:val="28"/>
          <w:lang w:bidi="ar"/>
        </w:rPr>
        <w:t>所需费用，</w:t>
      </w:r>
      <w:r>
        <w:rPr>
          <w:rFonts w:hint="eastAsia" w:ascii="仿宋" w:hAnsi="仿宋" w:eastAsia="仿宋" w:cs="仿宋"/>
          <w:sz w:val="28"/>
          <w:szCs w:val="28"/>
          <w:lang w:bidi="ar"/>
        </w:rPr>
        <w:t>由拟入库单位自行承担</w:t>
      </w:r>
      <w:r>
        <w:rPr>
          <w:rFonts w:ascii="仿宋" w:hAnsi="仿宋" w:eastAsia="仿宋" w:cs="仿宋"/>
          <w:sz w:val="28"/>
          <w:szCs w:val="28"/>
          <w:lang w:bidi="ar"/>
        </w:rPr>
        <w:t>。</w:t>
      </w:r>
    </w:p>
    <w:p>
      <w:pPr>
        <w:ind w:firstLine="420"/>
        <w:rPr>
          <w:rFonts w:ascii="仿宋" w:hAnsi="仿宋" w:eastAsia="仿宋" w:cs="仿宋"/>
          <w:sz w:val="28"/>
          <w:szCs w:val="28"/>
          <w:lang w:bidi="ar"/>
        </w:rPr>
      </w:pPr>
      <w:r>
        <w:rPr>
          <w:rFonts w:ascii="仿宋" w:hAnsi="仿宋" w:eastAsia="仿宋" w:cs="仿宋"/>
          <w:sz w:val="28"/>
          <w:szCs w:val="28"/>
          <w:lang w:bidi="ar"/>
        </w:rPr>
        <w:t>第十</w:t>
      </w:r>
      <w:r>
        <w:rPr>
          <w:rFonts w:hint="eastAsia" w:ascii="仿宋" w:hAnsi="仿宋" w:eastAsia="仿宋" w:cs="仿宋"/>
          <w:sz w:val="28"/>
          <w:szCs w:val="28"/>
          <w:lang w:bidi="ar"/>
        </w:rPr>
        <w:t>七</w:t>
      </w:r>
      <w:r>
        <w:rPr>
          <w:rFonts w:ascii="仿宋" w:hAnsi="仿宋" w:eastAsia="仿宋" w:cs="仿宋"/>
          <w:sz w:val="28"/>
          <w:szCs w:val="28"/>
          <w:lang w:bidi="ar"/>
        </w:rPr>
        <w:t xml:space="preserve">条 </w:t>
      </w:r>
      <w:r>
        <w:rPr>
          <w:rFonts w:hint="eastAsia" w:ascii="仿宋" w:hAnsi="仿宋" w:eastAsia="仿宋" w:cs="仿宋"/>
          <w:sz w:val="28"/>
          <w:szCs w:val="28"/>
          <w:lang w:val="en-US" w:eastAsia="zh-CN" w:bidi="ar"/>
        </w:rPr>
        <w:t xml:space="preserve"> </w:t>
      </w:r>
      <w:r>
        <w:rPr>
          <w:rFonts w:ascii="仿宋" w:hAnsi="仿宋" w:eastAsia="仿宋" w:cs="仿宋"/>
          <w:sz w:val="28"/>
          <w:szCs w:val="28"/>
          <w:lang w:bidi="ar"/>
        </w:rPr>
        <w:t>本办法由四川省国土空间生态修复与地质灾害防治研究院负责解释。</w:t>
      </w:r>
    </w:p>
    <w:p>
      <w:pPr>
        <w:ind w:firstLine="420"/>
        <w:rPr>
          <w:rFonts w:ascii="仿宋" w:hAnsi="仿宋" w:eastAsia="仿宋" w:cs="仿宋"/>
          <w:sz w:val="28"/>
          <w:szCs w:val="28"/>
          <w:lang w:bidi="ar"/>
        </w:rPr>
      </w:pPr>
      <w:r>
        <w:rPr>
          <w:rFonts w:ascii="仿宋" w:hAnsi="仿宋" w:eastAsia="仿宋" w:cs="仿宋"/>
          <w:sz w:val="28"/>
          <w:szCs w:val="28"/>
          <w:lang w:bidi="ar"/>
        </w:rPr>
        <w:t>第十</w:t>
      </w:r>
      <w:r>
        <w:rPr>
          <w:rFonts w:hint="eastAsia" w:ascii="仿宋" w:hAnsi="仿宋" w:eastAsia="仿宋" w:cs="仿宋"/>
          <w:sz w:val="28"/>
          <w:szCs w:val="28"/>
          <w:lang w:bidi="ar"/>
        </w:rPr>
        <w:t>八</w:t>
      </w:r>
      <w:r>
        <w:rPr>
          <w:rFonts w:ascii="仿宋" w:hAnsi="仿宋" w:eastAsia="仿宋" w:cs="仿宋"/>
          <w:sz w:val="28"/>
          <w:szCs w:val="28"/>
          <w:lang w:bidi="ar"/>
        </w:rPr>
        <w:t xml:space="preserve">条 </w:t>
      </w:r>
      <w:r>
        <w:rPr>
          <w:rFonts w:hint="eastAsia" w:ascii="仿宋" w:hAnsi="仿宋" w:eastAsia="仿宋" w:cs="仿宋"/>
          <w:sz w:val="28"/>
          <w:szCs w:val="28"/>
          <w:lang w:val="en-US" w:eastAsia="zh-CN" w:bidi="ar"/>
        </w:rPr>
        <w:t xml:space="preserve"> </w:t>
      </w:r>
      <w:r>
        <w:rPr>
          <w:rFonts w:ascii="仿宋" w:hAnsi="仿宋" w:eastAsia="仿宋" w:cs="仿宋"/>
          <w:sz w:val="28"/>
          <w:szCs w:val="28"/>
          <w:lang w:bidi="ar"/>
        </w:rPr>
        <w:t>本办法从2019年1月1日起实施，有效期</w:t>
      </w:r>
      <w:r>
        <w:rPr>
          <w:rFonts w:hint="eastAsia" w:ascii="仿宋" w:hAnsi="仿宋" w:eastAsia="仿宋" w:cs="仿宋"/>
          <w:sz w:val="28"/>
          <w:szCs w:val="28"/>
          <w:lang w:bidi="ar"/>
        </w:rPr>
        <w:t>2</w:t>
      </w:r>
      <w:r>
        <w:rPr>
          <w:rFonts w:ascii="仿宋" w:hAnsi="仿宋" w:eastAsia="仿宋" w:cs="仿宋"/>
          <w:sz w:val="28"/>
          <w:szCs w:val="28"/>
          <w:lang w:bidi="ar"/>
        </w:rPr>
        <w:t>年。</w:t>
      </w:r>
    </w:p>
    <w:sectPr>
      <w:footerReference r:id="rId3" w:type="default"/>
      <w:pgSz w:w="11907" w:h="16839"/>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3893559"/>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11DC6"/>
    <w:multiLevelType w:val="singleLevel"/>
    <w:tmpl w:val="2A511DC6"/>
    <w:lvl w:ilvl="0" w:tentative="0">
      <w:start w:val="1"/>
      <w:numFmt w:val="chineseCounting"/>
      <w:suff w:val="space"/>
      <w:lvlText w:val="第%1章"/>
      <w:lvlJc w:val="left"/>
      <w:rPr>
        <w:rFonts w:hint="eastAsia"/>
      </w:rPr>
    </w:lvl>
  </w:abstractNum>
  <w:abstractNum w:abstractNumId="1">
    <w:nsid w:val="2D7BEC90"/>
    <w:multiLevelType w:val="singleLevel"/>
    <w:tmpl w:val="2D7BEC9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E28C5"/>
    <w:rsid w:val="000D41F4"/>
    <w:rsid w:val="000D4799"/>
    <w:rsid w:val="001B25EB"/>
    <w:rsid w:val="001B54FD"/>
    <w:rsid w:val="001F0021"/>
    <w:rsid w:val="002100FF"/>
    <w:rsid w:val="002A53DB"/>
    <w:rsid w:val="002E793D"/>
    <w:rsid w:val="002F6F93"/>
    <w:rsid w:val="004534C7"/>
    <w:rsid w:val="00475D57"/>
    <w:rsid w:val="0050310E"/>
    <w:rsid w:val="0058049B"/>
    <w:rsid w:val="005D1DED"/>
    <w:rsid w:val="005F549F"/>
    <w:rsid w:val="0067179C"/>
    <w:rsid w:val="00675B02"/>
    <w:rsid w:val="00683CD3"/>
    <w:rsid w:val="006A7E53"/>
    <w:rsid w:val="007C248D"/>
    <w:rsid w:val="00891B60"/>
    <w:rsid w:val="0089582E"/>
    <w:rsid w:val="008A3E39"/>
    <w:rsid w:val="0091652C"/>
    <w:rsid w:val="00963AF7"/>
    <w:rsid w:val="00980BA2"/>
    <w:rsid w:val="009B7775"/>
    <w:rsid w:val="009C4DF4"/>
    <w:rsid w:val="00A24B85"/>
    <w:rsid w:val="00A70849"/>
    <w:rsid w:val="00C1799B"/>
    <w:rsid w:val="00C3561D"/>
    <w:rsid w:val="00C4560C"/>
    <w:rsid w:val="00CD2DEC"/>
    <w:rsid w:val="00CF4BB3"/>
    <w:rsid w:val="00D10922"/>
    <w:rsid w:val="00D27917"/>
    <w:rsid w:val="00D70100"/>
    <w:rsid w:val="00DC5DE0"/>
    <w:rsid w:val="00DD2FFC"/>
    <w:rsid w:val="00E834C8"/>
    <w:rsid w:val="00EC074F"/>
    <w:rsid w:val="00F0551E"/>
    <w:rsid w:val="00FA561E"/>
    <w:rsid w:val="020C42C6"/>
    <w:rsid w:val="04056C72"/>
    <w:rsid w:val="07460EA4"/>
    <w:rsid w:val="074A1D85"/>
    <w:rsid w:val="07770DE6"/>
    <w:rsid w:val="077C42AE"/>
    <w:rsid w:val="07F414F5"/>
    <w:rsid w:val="092820F6"/>
    <w:rsid w:val="0CC14E49"/>
    <w:rsid w:val="0E75460B"/>
    <w:rsid w:val="0FBF22C9"/>
    <w:rsid w:val="10182DBA"/>
    <w:rsid w:val="12790AC3"/>
    <w:rsid w:val="13881F85"/>
    <w:rsid w:val="16D050A1"/>
    <w:rsid w:val="182A2A62"/>
    <w:rsid w:val="18E97382"/>
    <w:rsid w:val="1A6F5D61"/>
    <w:rsid w:val="1AEA20E4"/>
    <w:rsid w:val="1B2820DC"/>
    <w:rsid w:val="1D443682"/>
    <w:rsid w:val="1D696234"/>
    <w:rsid w:val="1F0736DE"/>
    <w:rsid w:val="1F164B7A"/>
    <w:rsid w:val="1FD26278"/>
    <w:rsid w:val="22233B3B"/>
    <w:rsid w:val="2372272A"/>
    <w:rsid w:val="26346790"/>
    <w:rsid w:val="2B2B7CE8"/>
    <w:rsid w:val="2C825FF2"/>
    <w:rsid w:val="2CF70C8C"/>
    <w:rsid w:val="2FB408D8"/>
    <w:rsid w:val="30552A0B"/>
    <w:rsid w:val="317E5DB0"/>
    <w:rsid w:val="379A0793"/>
    <w:rsid w:val="387138CD"/>
    <w:rsid w:val="38EA0422"/>
    <w:rsid w:val="39EB1DBF"/>
    <w:rsid w:val="3B07791A"/>
    <w:rsid w:val="3E4832B8"/>
    <w:rsid w:val="3FD51303"/>
    <w:rsid w:val="40144D25"/>
    <w:rsid w:val="42092744"/>
    <w:rsid w:val="46CB28F8"/>
    <w:rsid w:val="47C41108"/>
    <w:rsid w:val="49C37C7D"/>
    <w:rsid w:val="4AB85F13"/>
    <w:rsid w:val="50AC2AAE"/>
    <w:rsid w:val="54792424"/>
    <w:rsid w:val="548518D9"/>
    <w:rsid w:val="57B21751"/>
    <w:rsid w:val="58521164"/>
    <w:rsid w:val="58FC500E"/>
    <w:rsid w:val="59FB3850"/>
    <w:rsid w:val="5B5B043F"/>
    <w:rsid w:val="5CEE7C8E"/>
    <w:rsid w:val="60FE661F"/>
    <w:rsid w:val="62FC3D9F"/>
    <w:rsid w:val="645336B9"/>
    <w:rsid w:val="654E28C5"/>
    <w:rsid w:val="65DA04ED"/>
    <w:rsid w:val="6602054D"/>
    <w:rsid w:val="664025FC"/>
    <w:rsid w:val="67F27E6F"/>
    <w:rsid w:val="68297D70"/>
    <w:rsid w:val="6A5C477D"/>
    <w:rsid w:val="6B0305E5"/>
    <w:rsid w:val="6CD01D77"/>
    <w:rsid w:val="6FE01A9B"/>
    <w:rsid w:val="719A1373"/>
    <w:rsid w:val="75464E43"/>
    <w:rsid w:val="7B6E7D1C"/>
    <w:rsid w:val="7D101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8"/>
    <w:qFormat/>
    <w:uiPriority w:val="0"/>
    <w:rPr>
      <w:sz w:val="18"/>
      <w:szCs w:val="18"/>
    </w:rPr>
  </w:style>
  <w:style w:type="paragraph" w:styleId="4">
    <w:name w:val="footer"/>
    <w:basedOn w:val="1"/>
    <w:link w:val="17"/>
    <w:qFormat/>
    <w:uiPriority w:val="99"/>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bsharetext"/>
    <w:basedOn w:val="8"/>
    <w:qFormat/>
    <w:uiPriority w:val="0"/>
  </w:style>
  <w:style w:type="character" w:customStyle="1" w:styleId="10">
    <w:name w:val="font71"/>
    <w:basedOn w:val="8"/>
    <w:qFormat/>
    <w:uiPriority w:val="0"/>
    <w:rPr>
      <w:rFonts w:ascii="Calibri" w:hAnsi="Calibri" w:cs="Calibri"/>
      <w:color w:val="000000"/>
      <w:sz w:val="20"/>
      <w:szCs w:val="20"/>
      <w:u w:val="none"/>
    </w:rPr>
  </w:style>
  <w:style w:type="character" w:customStyle="1" w:styleId="11">
    <w:name w:val="font51"/>
    <w:basedOn w:val="8"/>
    <w:qFormat/>
    <w:uiPriority w:val="0"/>
    <w:rPr>
      <w:rFonts w:hint="eastAsia" w:ascii="宋体" w:hAnsi="宋体" w:eastAsia="宋体" w:cs="宋体"/>
      <w:color w:val="000000"/>
      <w:sz w:val="20"/>
      <w:szCs w:val="20"/>
      <w:u w:val="none"/>
    </w:rPr>
  </w:style>
  <w:style w:type="character" w:customStyle="1" w:styleId="12">
    <w:name w:val="font31"/>
    <w:basedOn w:val="8"/>
    <w:qFormat/>
    <w:uiPriority w:val="0"/>
    <w:rPr>
      <w:rFonts w:hint="default" w:ascii="方正仿宋" w:hAnsi="方正仿宋" w:eastAsia="方正仿宋" w:cs="方正仿宋"/>
      <w:color w:val="000000"/>
      <w:sz w:val="20"/>
      <w:szCs w:val="20"/>
      <w:u w:val="none"/>
    </w:rPr>
  </w:style>
  <w:style w:type="character" w:customStyle="1" w:styleId="13">
    <w:name w:val="font21"/>
    <w:basedOn w:val="8"/>
    <w:qFormat/>
    <w:uiPriority w:val="0"/>
    <w:rPr>
      <w:rFonts w:ascii="Symbol" w:hAnsi="Symbol" w:cs="Symbol"/>
      <w:color w:val="000000"/>
      <w:sz w:val="20"/>
      <w:szCs w:val="20"/>
      <w:u w:val="none"/>
    </w:rPr>
  </w:style>
  <w:style w:type="character" w:customStyle="1" w:styleId="14">
    <w:name w:val="font61"/>
    <w:basedOn w:val="8"/>
    <w:qFormat/>
    <w:uiPriority w:val="0"/>
    <w:rPr>
      <w:rFonts w:hint="default" w:ascii="方正仿宋" w:hAnsi="方正仿宋" w:eastAsia="方正仿宋" w:cs="方正仿宋"/>
      <w:color w:val="000000"/>
      <w:sz w:val="20"/>
      <w:szCs w:val="20"/>
      <w:u w:val="none"/>
    </w:rPr>
  </w:style>
  <w:style w:type="character" w:customStyle="1" w:styleId="15">
    <w:name w:val="font41"/>
    <w:basedOn w:val="8"/>
    <w:qFormat/>
    <w:uiPriority w:val="0"/>
    <w:rPr>
      <w:rFonts w:ascii="Symbol" w:hAnsi="Symbol" w:cs="Symbol"/>
      <w:color w:val="000000"/>
      <w:sz w:val="20"/>
      <w:szCs w:val="20"/>
      <w:u w:val="none"/>
    </w:rPr>
  </w:style>
  <w:style w:type="character" w:customStyle="1" w:styleId="16">
    <w:name w:val="页眉 Char"/>
    <w:basedOn w:val="8"/>
    <w:link w:val="5"/>
    <w:qFormat/>
    <w:uiPriority w:val="0"/>
    <w:rPr>
      <w:rFonts w:asciiTheme="minorHAnsi" w:hAnsiTheme="minorHAnsi" w:eastAsiaTheme="minorEastAsia" w:cstheme="minorBidi"/>
      <w:kern w:val="2"/>
      <w:sz w:val="18"/>
      <w:szCs w:val="18"/>
    </w:rPr>
  </w:style>
  <w:style w:type="character" w:customStyle="1" w:styleId="17">
    <w:name w:val="页脚 Char"/>
    <w:basedOn w:val="8"/>
    <w:link w:val="4"/>
    <w:qFormat/>
    <w:uiPriority w:val="99"/>
    <w:rPr>
      <w:rFonts w:asciiTheme="minorHAnsi" w:hAnsiTheme="minorHAnsi" w:eastAsiaTheme="minorEastAsia" w:cstheme="minorBidi"/>
      <w:kern w:val="2"/>
      <w:sz w:val="18"/>
      <w:szCs w:val="18"/>
    </w:rPr>
  </w:style>
  <w:style w:type="character" w:customStyle="1" w:styleId="18">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sczz</Company>
  <Pages>6</Pages>
  <Words>442</Words>
  <Characters>2523</Characters>
  <Lines>21</Lines>
  <Paragraphs>5</Paragraphs>
  <TotalTime>14</TotalTime>
  <ScaleCrop>false</ScaleCrop>
  <LinksUpToDate>false</LinksUpToDate>
  <CharactersWithSpaces>2960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2018-12-29T00:11:00Z</dcterms:created>
  <dc:creator>梁泓</dc:creator>
  <cp:lastModifiedBy>在途老将</cp:lastModifiedBy>
  <cp:lastPrinted>2020-04-23T06:16:50Z</cp:lastPrinted>
  <dcterms:modified xsi:type="dcterms:W3CDTF">2020-04-23T06:48:32Z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