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1：</w:t>
      </w:r>
    </w:p>
    <w:p>
      <w:pPr>
        <w:jc w:val="center"/>
        <w:rPr>
          <w:rFonts w:hint="eastAsia"/>
          <w:color w:val="000000"/>
          <w:sz w:val="24"/>
          <w:szCs w:val="24"/>
          <w:lang w:val="en-US" w:eastAsia="zh-CN"/>
        </w:rPr>
      </w:pPr>
    </w:p>
    <w:p>
      <w:pPr>
        <w:jc w:val="center"/>
        <w:rPr>
          <w:rFonts w:hint="eastAsia"/>
          <w:b/>
          <w:bCs/>
          <w:color w:val="000000"/>
          <w:sz w:val="32"/>
          <w:szCs w:val="32"/>
          <w:lang w:val="en-US" w:eastAsia="zh-CN"/>
        </w:rPr>
      </w:pPr>
      <w:r>
        <w:rPr>
          <w:rFonts w:hint="eastAsia"/>
          <w:b/>
          <w:bCs/>
          <w:color w:val="000000"/>
          <w:sz w:val="32"/>
          <w:szCs w:val="32"/>
          <w:lang w:val="en-US" w:eastAsia="zh-CN"/>
        </w:rPr>
        <w:t>通过专家评审会的矿山地质环境保护与土地复垦方案名单</w:t>
      </w:r>
    </w:p>
    <w:p>
      <w:pPr>
        <w:jc w:val="center"/>
        <w:rPr>
          <w:rFonts w:hint="eastAsia"/>
          <w:lang w:val="en-US" w:eastAsia="zh-CN"/>
        </w:rPr>
      </w:pPr>
    </w:p>
    <w:tbl>
      <w:tblPr>
        <w:tblStyle w:val="5"/>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4034"/>
        <w:gridCol w:w="1875"/>
        <w:gridCol w:w="1680"/>
        <w:gridCol w:w="1996"/>
        <w:gridCol w:w="1409"/>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委托号</w:t>
            </w:r>
          </w:p>
        </w:tc>
        <w:tc>
          <w:tcPr>
            <w:tcW w:w="4034"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项目名称</w:t>
            </w:r>
          </w:p>
        </w:tc>
        <w:tc>
          <w:tcPr>
            <w:tcW w:w="1875"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业主单位</w:t>
            </w:r>
          </w:p>
        </w:tc>
        <w:tc>
          <w:tcPr>
            <w:tcW w:w="1680"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编制单位</w:t>
            </w:r>
          </w:p>
        </w:tc>
        <w:tc>
          <w:tcPr>
            <w:tcW w:w="1996"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评审专家</w:t>
            </w:r>
          </w:p>
        </w:tc>
        <w:tc>
          <w:tcPr>
            <w:tcW w:w="1409"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评审通过日期</w:t>
            </w:r>
          </w:p>
        </w:tc>
        <w:tc>
          <w:tcPr>
            <w:tcW w:w="1387" w:type="dxa"/>
            <w:vAlign w:val="center"/>
          </w:tcPr>
          <w:p>
            <w:pPr>
              <w:jc w:val="center"/>
              <w:rPr>
                <w:rFonts w:hint="default" w:cstheme="minorBidi"/>
                <w:color w:val="000000"/>
                <w:kern w:val="2"/>
                <w:sz w:val="24"/>
                <w:szCs w:val="24"/>
                <w:lang w:val="en-US" w:eastAsia="zh-CN" w:bidi="ar-SA"/>
              </w:rPr>
            </w:pPr>
            <w:r>
              <w:rPr>
                <w:rFonts w:hint="eastAsia" w:cstheme="minorBidi"/>
                <w:color w:val="000000"/>
                <w:kern w:val="2"/>
                <w:sz w:val="24"/>
                <w:szCs w:val="24"/>
                <w:lang w:val="en-US" w:eastAsia="zh-CN" w:bidi="ar-SA"/>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default"/>
                <w:color w:val="000000"/>
                <w:sz w:val="24"/>
                <w:szCs w:val="24"/>
                <w:lang w:val="en-US" w:eastAsia="zh-CN"/>
              </w:rPr>
            </w:pPr>
            <w:r>
              <w:rPr>
                <w:rFonts w:hint="eastAsia"/>
                <w:color w:val="000000"/>
                <w:sz w:val="24"/>
                <w:szCs w:val="24"/>
              </w:rPr>
              <w:t>川修复委〔202</w:t>
            </w:r>
            <w:r>
              <w:rPr>
                <w:rFonts w:hint="eastAsia"/>
                <w:color w:val="000000"/>
                <w:sz w:val="24"/>
                <w:szCs w:val="24"/>
                <w:lang w:val="en-US" w:eastAsia="zh-CN"/>
              </w:rPr>
              <w:t>1</w:t>
            </w: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号</w:t>
            </w:r>
          </w:p>
        </w:tc>
        <w:tc>
          <w:tcPr>
            <w:tcW w:w="4034" w:type="dxa"/>
            <w:vAlign w:val="center"/>
          </w:tcPr>
          <w:p>
            <w:pPr>
              <w:jc w:val="center"/>
              <w:rPr>
                <w:rFonts w:hint="default"/>
                <w:color w:val="000000"/>
                <w:sz w:val="24"/>
                <w:szCs w:val="24"/>
                <w:lang w:val="en-US" w:eastAsia="zh-CN"/>
              </w:rPr>
            </w:pPr>
            <w:r>
              <w:rPr>
                <w:rFonts w:hint="eastAsia"/>
                <w:color w:val="000000"/>
                <w:sz w:val="24"/>
                <w:szCs w:val="24"/>
                <w:lang w:val="en-US" w:eastAsia="zh-CN"/>
              </w:rPr>
              <w:t>乐山市管山煤矿有限责任公司管山煤矿矿山地质环境保护与土地复垦方案</w:t>
            </w:r>
          </w:p>
        </w:tc>
        <w:tc>
          <w:tcPr>
            <w:tcW w:w="1875" w:type="dxa"/>
            <w:vAlign w:val="center"/>
          </w:tcPr>
          <w:p>
            <w:pPr>
              <w:jc w:val="center"/>
              <w:rPr>
                <w:rFonts w:hint="default"/>
                <w:color w:val="000000"/>
                <w:sz w:val="24"/>
                <w:szCs w:val="24"/>
                <w:lang w:val="en-US" w:eastAsia="zh-CN"/>
              </w:rPr>
            </w:pPr>
            <w:r>
              <w:rPr>
                <w:rFonts w:hint="eastAsia"/>
                <w:color w:val="000000"/>
                <w:sz w:val="24"/>
                <w:szCs w:val="24"/>
                <w:lang w:val="en-US" w:eastAsia="zh-CN"/>
              </w:rPr>
              <w:t>乐山市管山煤矿有限责任公司</w:t>
            </w:r>
          </w:p>
        </w:tc>
        <w:tc>
          <w:tcPr>
            <w:tcW w:w="1680" w:type="dxa"/>
            <w:vAlign w:val="center"/>
          </w:tcPr>
          <w:p>
            <w:pPr>
              <w:jc w:val="center"/>
              <w:rPr>
                <w:rFonts w:hint="default"/>
                <w:color w:val="000000"/>
                <w:sz w:val="24"/>
                <w:szCs w:val="24"/>
                <w:lang w:val="en-US" w:eastAsia="zh-CN"/>
              </w:rPr>
            </w:pPr>
            <w:r>
              <w:rPr>
                <w:rFonts w:hint="eastAsia"/>
                <w:color w:val="000000"/>
                <w:sz w:val="24"/>
                <w:szCs w:val="24"/>
                <w:lang w:val="en-US" w:eastAsia="zh-CN"/>
              </w:rPr>
              <w:t>四川省煤炭设计研究院</w:t>
            </w:r>
          </w:p>
        </w:tc>
        <w:tc>
          <w:tcPr>
            <w:tcW w:w="1996" w:type="dxa"/>
            <w:vAlign w:val="center"/>
          </w:tcPr>
          <w:p>
            <w:pPr>
              <w:jc w:val="center"/>
              <w:rPr>
                <w:rFonts w:hint="default"/>
                <w:color w:val="000000"/>
                <w:sz w:val="24"/>
                <w:szCs w:val="24"/>
                <w:lang w:val="en-US" w:eastAsia="zh-CN"/>
              </w:rPr>
            </w:pPr>
            <w:r>
              <w:rPr>
                <w:rFonts w:hint="eastAsia"/>
                <w:color w:val="000000"/>
                <w:sz w:val="24"/>
                <w:szCs w:val="24"/>
                <w:lang w:val="en-US" w:eastAsia="zh-CN"/>
              </w:rPr>
              <w:t>韩冰、宋国萍、李明生、罗雁、李红波</w:t>
            </w:r>
          </w:p>
        </w:tc>
        <w:tc>
          <w:tcPr>
            <w:tcW w:w="1409" w:type="dxa"/>
            <w:vAlign w:val="center"/>
          </w:tcPr>
          <w:p>
            <w:pPr>
              <w:jc w:val="center"/>
              <w:rPr>
                <w:rFonts w:hint="default" w:eastAsiaTheme="minorEastAsia"/>
                <w:color w:val="000000"/>
                <w:sz w:val="24"/>
                <w:szCs w:val="24"/>
                <w:lang w:val="en-US" w:eastAsia="zh-CN"/>
              </w:rPr>
            </w:pPr>
            <w:r>
              <w:rPr>
                <w:rFonts w:hint="eastAsia"/>
                <w:color w:val="000000"/>
                <w:sz w:val="24"/>
                <w:szCs w:val="24"/>
              </w:rPr>
              <w:t>202</w:t>
            </w:r>
            <w:r>
              <w:rPr>
                <w:rFonts w:hint="eastAsia"/>
                <w:color w:val="000000"/>
                <w:sz w:val="24"/>
                <w:szCs w:val="24"/>
                <w:lang w:val="en-US" w:eastAsia="zh-CN"/>
              </w:rPr>
              <w:t>1</w:t>
            </w: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w:t>
            </w:r>
            <w:r>
              <w:rPr>
                <w:rFonts w:hint="eastAsia"/>
                <w:color w:val="000000"/>
                <w:sz w:val="24"/>
                <w:szCs w:val="24"/>
                <w:lang w:val="en-US" w:eastAsia="zh-CN"/>
              </w:rPr>
              <w:t>15</w:t>
            </w:r>
          </w:p>
        </w:tc>
        <w:tc>
          <w:tcPr>
            <w:tcW w:w="1387" w:type="dxa"/>
            <w:vAlign w:val="center"/>
          </w:tcPr>
          <w:p>
            <w:pPr>
              <w:jc w:val="center"/>
              <w:rPr>
                <w:rFonts w:hint="default" w:eastAsiaTheme="minorEastAsia"/>
                <w:color w:val="000000"/>
                <w:sz w:val="24"/>
                <w:szCs w:val="24"/>
                <w:lang w:val="en-US" w:eastAsia="zh-CN"/>
              </w:rPr>
            </w:pPr>
            <w:r>
              <w:rPr>
                <w:rFonts w:hint="eastAsia"/>
                <w:color w:val="000000"/>
                <w:sz w:val="24"/>
                <w:szCs w:val="24"/>
              </w:rPr>
              <w:t>202</w:t>
            </w:r>
            <w:r>
              <w:rPr>
                <w:rFonts w:hint="eastAsia"/>
                <w:color w:val="000000"/>
                <w:sz w:val="24"/>
                <w:szCs w:val="24"/>
                <w:lang w:val="en-US" w:eastAsia="zh-CN"/>
              </w:rPr>
              <w:t>1</w:t>
            </w: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w:t>
            </w:r>
            <w:r>
              <w:rPr>
                <w:rFonts w:hint="eastAsia"/>
                <w:color w:val="000000"/>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default"/>
                <w:color w:val="000000"/>
                <w:sz w:val="24"/>
                <w:szCs w:val="24"/>
                <w:lang w:val="en-US" w:eastAsia="zh-CN"/>
              </w:rPr>
            </w:pPr>
            <w:r>
              <w:rPr>
                <w:rFonts w:hint="eastAsia"/>
                <w:color w:val="000000"/>
                <w:sz w:val="24"/>
                <w:szCs w:val="24"/>
              </w:rPr>
              <w:t>川修复委〔202</w:t>
            </w:r>
            <w:r>
              <w:rPr>
                <w:rFonts w:hint="eastAsia"/>
                <w:color w:val="000000"/>
                <w:sz w:val="24"/>
                <w:szCs w:val="24"/>
                <w:lang w:val="en-US" w:eastAsia="zh-CN"/>
              </w:rPr>
              <w:t>1</w:t>
            </w: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号</w:t>
            </w:r>
          </w:p>
        </w:tc>
        <w:tc>
          <w:tcPr>
            <w:tcW w:w="4034" w:type="dxa"/>
            <w:vAlign w:val="center"/>
          </w:tcPr>
          <w:p>
            <w:pPr>
              <w:jc w:val="center"/>
              <w:rPr>
                <w:rFonts w:hint="default"/>
                <w:color w:val="000000"/>
                <w:sz w:val="24"/>
                <w:szCs w:val="24"/>
                <w:lang w:val="en-US" w:eastAsia="zh-CN"/>
              </w:rPr>
            </w:pPr>
            <w:r>
              <w:rPr>
                <w:rFonts w:hint="eastAsia"/>
                <w:color w:val="000000"/>
                <w:sz w:val="24"/>
                <w:szCs w:val="24"/>
                <w:lang w:val="en-US" w:eastAsia="zh-CN"/>
              </w:rPr>
              <w:t>乐山市犍为金龙煤业有限公司金龙煤矿矿山地质环境保护与土地复垦方案</w:t>
            </w:r>
          </w:p>
        </w:tc>
        <w:tc>
          <w:tcPr>
            <w:tcW w:w="1875" w:type="dxa"/>
            <w:vAlign w:val="center"/>
          </w:tcPr>
          <w:p>
            <w:pPr>
              <w:jc w:val="center"/>
              <w:rPr>
                <w:rFonts w:hint="default"/>
                <w:color w:val="000000"/>
                <w:sz w:val="24"/>
                <w:szCs w:val="24"/>
                <w:lang w:val="en-US" w:eastAsia="zh-CN"/>
              </w:rPr>
            </w:pPr>
            <w:r>
              <w:rPr>
                <w:rFonts w:hint="eastAsia"/>
                <w:color w:val="000000"/>
                <w:sz w:val="24"/>
                <w:szCs w:val="24"/>
                <w:lang w:val="en-US" w:eastAsia="zh-CN"/>
              </w:rPr>
              <w:t>乐山市犍为金龙煤业有限公司</w:t>
            </w:r>
          </w:p>
        </w:tc>
        <w:tc>
          <w:tcPr>
            <w:tcW w:w="1680" w:type="dxa"/>
            <w:vAlign w:val="center"/>
          </w:tcPr>
          <w:p>
            <w:pPr>
              <w:jc w:val="center"/>
              <w:rPr>
                <w:rFonts w:hint="default"/>
                <w:color w:val="000000"/>
                <w:sz w:val="24"/>
                <w:szCs w:val="24"/>
                <w:lang w:val="en-US" w:eastAsia="zh-CN"/>
              </w:rPr>
            </w:pPr>
            <w:r>
              <w:rPr>
                <w:rFonts w:hint="eastAsia"/>
                <w:color w:val="000000"/>
                <w:sz w:val="24"/>
                <w:szCs w:val="24"/>
                <w:lang w:val="en-US" w:eastAsia="zh-CN"/>
              </w:rPr>
              <w:t>四川省煤炭设计研究院</w:t>
            </w:r>
          </w:p>
        </w:tc>
        <w:tc>
          <w:tcPr>
            <w:tcW w:w="1996" w:type="dxa"/>
            <w:vAlign w:val="center"/>
          </w:tcPr>
          <w:p>
            <w:pPr>
              <w:jc w:val="center"/>
              <w:rPr>
                <w:rFonts w:hint="default"/>
                <w:color w:val="000000"/>
                <w:sz w:val="24"/>
                <w:szCs w:val="24"/>
                <w:lang w:val="en-US" w:eastAsia="zh-CN"/>
              </w:rPr>
            </w:pPr>
            <w:r>
              <w:rPr>
                <w:rFonts w:hint="eastAsia"/>
                <w:color w:val="000000"/>
                <w:sz w:val="24"/>
                <w:szCs w:val="24"/>
                <w:lang w:val="en-US" w:eastAsia="zh-CN"/>
              </w:rPr>
              <w:t>韩冰、宋国萍、李明生、罗雁、李红波</w:t>
            </w:r>
          </w:p>
        </w:tc>
        <w:tc>
          <w:tcPr>
            <w:tcW w:w="1409" w:type="dxa"/>
            <w:vAlign w:val="center"/>
          </w:tcPr>
          <w:p>
            <w:pPr>
              <w:jc w:val="center"/>
              <w:rPr>
                <w:rFonts w:hint="default"/>
                <w:color w:val="000000"/>
                <w:sz w:val="24"/>
                <w:szCs w:val="24"/>
                <w:lang w:val="en-US" w:eastAsia="zh-CN"/>
              </w:rPr>
            </w:pPr>
            <w:r>
              <w:rPr>
                <w:rFonts w:hint="eastAsia"/>
                <w:color w:val="000000"/>
                <w:sz w:val="24"/>
                <w:szCs w:val="24"/>
                <w:lang w:val="en-US" w:eastAsia="zh-CN"/>
              </w:rPr>
              <w:t>202</w:t>
            </w:r>
            <w:r>
              <w:rPr>
                <w:rFonts w:hint="eastAsia"/>
                <w:color w:val="000000"/>
                <w:sz w:val="24"/>
                <w:szCs w:val="24"/>
                <w:lang w:val="en-US" w:eastAsia="zh-CN"/>
              </w:rPr>
              <w:t>1.</w:t>
            </w:r>
            <w:r>
              <w:rPr>
                <w:rFonts w:hint="eastAsia"/>
                <w:color w:val="000000"/>
                <w:sz w:val="24"/>
                <w:szCs w:val="24"/>
                <w:lang w:val="en-US" w:eastAsia="zh-CN"/>
              </w:rPr>
              <w:t>3.</w:t>
            </w:r>
            <w:r>
              <w:rPr>
                <w:rFonts w:hint="eastAsia"/>
                <w:color w:val="000000"/>
                <w:sz w:val="24"/>
                <w:szCs w:val="24"/>
                <w:lang w:val="en-US" w:eastAsia="zh-CN"/>
              </w:rPr>
              <w:t>15</w:t>
            </w:r>
          </w:p>
        </w:tc>
        <w:tc>
          <w:tcPr>
            <w:tcW w:w="1387" w:type="dxa"/>
            <w:vAlign w:val="center"/>
          </w:tcPr>
          <w:p>
            <w:pPr>
              <w:jc w:val="center"/>
              <w:rPr>
                <w:rFonts w:hint="default"/>
                <w:color w:val="000000"/>
                <w:sz w:val="24"/>
                <w:szCs w:val="24"/>
                <w:lang w:val="en-US" w:eastAsia="zh-CN"/>
              </w:rPr>
            </w:pPr>
            <w:r>
              <w:rPr>
                <w:rFonts w:hint="eastAsia"/>
                <w:color w:val="000000"/>
                <w:sz w:val="24"/>
                <w:szCs w:val="24"/>
                <w:lang w:val="en-US" w:eastAsia="zh-CN"/>
              </w:rPr>
              <w:t>202</w:t>
            </w:r>
            <w:r>
              <w:rPr>
                <w:rFonts w:hint="eastAsia"/>
                <w:color w:val="000000"/>
                <w:sz w:val="24"/>
                <w:szCs w:val="24"/>
                <w:lang w:val="en-US" w:eastAsia="zh-CN"/>
              </w:rPr>
              <w:t>1.</w:t>
            </w:r>
            <w:r>
              <w:rPr>
                <w:rFonts w:hint="eastAsia"/>
                <w:color w:val="000000"/>
                <w:sz w:val="24"/>
                <w:szCs w:val="24"/>
                <w:lang w:val="en-US" w:eastAsia="zh-CN"/>
              </w:rPr>
              <w:t>3.</w:t>
            </w:r>
            <w:r>
              <w:rPr>
                <w:rFonts w:hint="eastAsia"/>
                <w:color w:val="000000"/>
                <w:sz w:val="24"/>
                <w:szCs w:val="24"/>
                <w:lang w:val="en-US" w:eastAsia="zh-CN"/>
              </w:rPr>
              <w:t>24</w:t>
            </w:r>
          </w:p>
        </w:tc>
      </w:tr>
    </w:tbl>
    <w:p>
      <w:pPr>
        <w:jc w:val="center"/>
        <w:rPr>
          <w:rFonts w:hint="default"/>
          <w:color w:val="000000"/>
          <w:sz w:val="28"/>
          <w:szCs w:val="28"/>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6C9"/>
    <w:rsid w:val="04D247BF"/>
    <w:rsid w:val="05437A6C"/>
    <w:rsid w:val="055374AC"/>
    <w:rsid w:val="141F2364"/>
    <w:rsid w:val="23704B45"/>
    <w:rsid w:val="29D538AA"/>
    <w:rsid w:val="2AEE7C7D"/>
    <w:rsid w:val="2B9B02A1"/>
    <w:rsid w:val="4E167FAA"/>
    <w:rsid w:val="501D2E13"/>
    <w:rsid w:val="52501F15"/>
    <w:rsid w:val="54847C7B"/>
    <w:rsid w:val="6DB12111"/>
    <w:rsid w:val="6E260552"/>
    <w:rsid w:val="73C7609F"/>
    <w:rsid w:val="77D50133"/>
    <w:rsid w:val="7B10340C"/>
    <w:rsid w:val="7DF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dc:creator>
  <cp:lastModifiedBy>Administrator</cp:lastModifiedBy>
  <cp:lastPrinted>2021-02-01T02:18:00Z</cp:lastPrinted>
  <dcterms:modified xsi:type="dcterms:W3CDTF">2021-03-31T01:47:55Z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