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《四川省攀枝花市仁和区炉房箐铁矿资源储量核实报告》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矿产资源储量评审备案公示信息表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攀枝花骏恒矿业有限责任公司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《四川省攀枝花市仁和区炉房箐铁矿资源储量核实报告》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攀枝花骏恒矿业有限责任公司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蒋晓旭 叶海波 汪爱鸿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C5100002014052210134116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攀枝花骏恒矿业有限责任公司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许远平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魏继生   赖贤友   张裕书   李永建  王  琳 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TFe当量边界品位15%（扣除TiO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的折算后相当于TFe 12.5%）；TFe当量最低工业品位20%（扣除TiO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的折算后相当于TFe 14.7%）；最小可采厚度4m；最小夹石剔除厚度2m。最低开采标高：+1250m；剥采比：≤0.73:1；最终边坡角≤45°；最小底盘宽度：45m；爆破安全距离：≥300m。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资源储量发生重大变化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bookmarkStart w:id="0" w:name="_Hlk112406028"/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评审通过的资源量见下表。</w:t>
            </w:r>
          </w:p>
          <w:bookmarkEnd w:id="0"/>
          <w:tbl>
            <w:tblPr>
              <w:tblStyle w:val="8"/>
              <w:tblW w:w="86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4" w:space="0"/>
                <w:insideV w:val="non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8"/>
              <w:gridCol w:w="905"/>
              <w:gridCol w:w="1035"/>
              <w:gridCol w:w="918"/>
              <w:gridCol w:w="990"/>
              <w:gridCol w:w="1035"/>
              <w:gridCol w:w="989"/>
              <w:gridCol w:w="10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vMerge w:val="restart"/>
                  <w:tcBorders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eastAsia="zh-CN"/>
                    </w:rPr>
                    <w:t>保有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资源储量</w:t>
                  </w:r>
                </w:p>
              </w:tc>
              <w:tc>
                <w:tcPr>
                  <w:tcW w:w="1940" w:type="dxa"/>
                  <w:gridSpan w:val="2"/>
                  <w:tcBorders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主矿产</w:t>
                  </w:r>
                </w:p>
              </w:tc>
              <w:tc>
                <w:tcPr>
                  <w:tcW w:w="5000" w:type="dxa"/>
                  <w:gridSpan w:val="5"/>
                  <w:tcBorders>
                    <w:left w:val="nil"/>
                    <w:bottom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伴生矿产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vMerge w:val="continue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矿石量(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万吨)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铁矿</w:t>
                  </w:r>
                </w:p>
              </w:tc>
              <w:tc>
                <w:tcPr>
                  <w:tcW w:w="918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矿石量(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万吨)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钛矿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钒矿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exact"/>
                <w:jc w:val="center"/>
              </w:trPr>
              <w:tc>
                <w:tcPr>
                  <w:tcW w:w="1698" w:type="dxa"/>
                  <w:vMerge w:val="continue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</w:p>
              </w:tc>
              <w:tc>
                <w:tcPr>
                  <w:tcW w:w="90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平均品位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TFe(%)</w:t>
                  </w:r>
                </w:p>
              </w:tc>
              <w:tc>
                <w:tcPr>
                  <w:tcW w:w="918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</w:p>
              </w:tc>
              <w:tc>
                <w:tcPr>
                  <w:tcW w:w="99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TiO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2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(吨)</w:t>
                  </w:r>
                </w:p>
              </w:tc>
              <w:tc>
                <w:tcPr>
                  <w:tcW w:w="103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平均品位TiO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2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(%)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V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2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O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5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(吨)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平均品位V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2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O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vertAlign w:val="subscript"/>
                    </w:rPr>
                    <w:t>5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  <w:t>(%)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tcBorders>
                    <w:top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控制资源量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3667.6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15.70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3667.6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2868038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7.83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54427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0.149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推断资源量</w:t>
                  </w:r>
                </w:p>
              </w:tc>
              <w:tc>
                <w:tcPr>
                  <w:tcW w:w="9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107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1.0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17.33</w:t>
                  </w: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107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1.0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eastAsia" w:ascii="Times New Roman" w:hAnsi="Times New Roman" w:eastAsia="仿宋" w:cs="Times New Roman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85779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8.05</w:t>
                  </w:r>
                </w:p>
              </w:tc>
              <w:tc>
                <w:tcPr>
                  <w:tcW w:w="9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18816</w:t>
                  </w:r>
                </w:p>
              </w:tc>
              <w:tc>
                <w:tcPr>
                  <w:tcW w:w="10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0.186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tcBorders>
                    <w:top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eastAsia="zh-CN"/>
                    </w:rPr>
                    <w:t>小计</w:t>
                  </w:r>
                </w:p>
              </w:tc>
              <w:tc>
                <w:tcPr>
                  <w:tcW w:w="905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4738.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16.07</w:t>
                  </w: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4738.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372583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7.88</w:t>
                  </w:r>
                </w:p>
              </w:tc>
              <w:tc>
                <w:tcPr>
                  <w:tcW w:w="989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73243</w:t>
                  </w:r>
                </w:p>
              </w:tc>
              <w:tc>
                <w:tcPr>
                  <w:tcW w:w="1068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0.158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1698" w:type="dxa"/>
                  <w:tcBorders>
                    <w:top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可信储量</w:t>
                  </w:r>
                </w:p>
              </w:tc>
              <w:tc>
                <w:tcPr>
                  <w:tcW w:w="90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2536.32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15.7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2536.32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1988744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7.8</w:t>
                  </w: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98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kern w:val="0"/>
                      <w:szCs w:val="21"/>
                      <w:lang w:val="en-US" w:eastAsia="zh-CN"/>
                    </w:rPr>
                    <w:t>37748</w:t>
                  </w:r>
                </w:p>
              </w:tc>
              <w:tc>
                <w:tcPr>
                  <w:tcW w:w="106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kern w:val="0"/>
                      <w:szCs w:val="21"/>
                    </w:rPr>
                    <w:t>0.149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1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18"/>
                <w:szCs w:val="18"/>
                <w:lang w:val="zh-CN"/>
              </w:rPr>
              <w:t>注：矿山自取得采矿许可证后未投产，无动用量。保有资源量即为矿区累计查明资源量。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1" w:name="_GoBack"/>
            <w:bookmarkEnd w:id="1"/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B8732E9"/>
    <w:rsid w:val="26031705"/>
    <w:rsid w:val="286C60A7"/>
    <w:rsid w:val="292C33BF"/>
    <w:rsid w:val="2B7E329E"/>
    <w:rsid w:val="2CA86386"/>
    <w:rsid w:val="2E747222"/>
    <w:rsid w:val="308402F0"/>
    <w:rsid w:val="32917387"/>
    <w:rsid w:val="33047233"/>
    <w:rsid w:val="38820B69"/>
    <w:rsid w:val="3C07147C"/>
    <w:rsid w:val="3C1328AE"/>
    <w:rsid w:val="3CA36CA8"/>
    <w:rsid w:val="3DB50464"/>
    <w:rsid w:val="3E13386B"/>
    <w:rsid w:val="42531B7C"/>
    <w:rsid w:val="437E6621"/>
    <w:rsid w:val="48404677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69D5621"/>
    <w:rsid w:val="67F76100"/>
    <w:rsid w:val="699D154D"/>
    <w:rsid w:val="69C26BAE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Plain Text"/>
    <w:basedOn w:val="1"/>
    <w:next w:val="3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2">
    <w:name w:val="font6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2022-10-27T04:09:53Z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