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59" w:rsidRPr="00443BE6" w:rsidRDefault="00A27A59" w:rsidP="00A27A59">
      <w:pPr>
        <w:pStyle w:val="a5"/>
        <w:shd w:val="clear" w:color="auto" w:fill="FFFFFF"/>
        <w:spacing w:before="0" w:beforeAutospacing="0" w:after="0" w:afterAutospacing="0"/>
        <w:rPr>
          <w:rFonts w:ascii="黑体" w:eastAsia="黑体" w:cs="黑体"/>
          <w:bCs/>
          <w:sz w:val="32"/>
          <w:szCs w:val="32"/>
          <w:shd w:val="clear" w:color="auto" w:fill="FFFFFF"/>
        </w:rPr>
      </w:pPr>
      <w:r w:rsidRPr="00443BE6">
        <w:rPr>
          <w:rFonts w:ascii="黑体" w:eastAsia="黑体" w:cs="黑体" w:hint="eastAsia"/>
          <w:bCs/>
          <w:sz w:val="32"/>
          <w:szCs w:val="32"/>
          <w:shd w:val="clear" w:color="auto" w:fill="FFFFFF"/>
        </w:rPr>
        <w:t>附件1</w:t>
      </w:r>
    </w:p>
    <w:p w:rsidR="00A27A59" w:rsidRPr="00443BE6" w:rsidRDefault="00A27A59" w:rsidP="00A27A59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A27A59" w:rsidRPr="00443BE6" w:rsidRDefault="00A27A59" w:rsidP="00A27A59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443BE6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四川省自然资源厅202</w:t>
      </w:r>
      <w:r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  <w:t>2</w:t>
      </w:r>
      <w:r w:rsidRPr="00443BE6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年度土地估价行业</w:t>
      </w:r>
    </w:p>
    <w:p w:rsidR="00A27A59" w:rsidRPr="00443BE6" w:rsidRDefault="00A27A59" w:rsidP="00A27A59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</w:pPr>
      <w:r w:rsidRPr="00443BE6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“双随机、一公开”监督检查抽查事项清单</w:t>
      </w:r>
    </w:p>
    <w:p w:rsidR="00A27A59" w:rsidRPr="00443BE6" w:rsidRDefault="00A27A59" w:rsidP="00A27A59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A27A59" w:rsidRPr="00443BE6" w:rsidRDefault="00A27A59" w:rsidP="00A27A59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443BE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依据《中华人民共和国资产评估法》《自然资源部办公厅关于发布〈土地估价行业“双随机、一公开”监督检查实施细则（试行）〉有关问题的通知》（自然资办发〔2019〕39号）等有关规定，结合工作安排，现将四川省202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</w:t>
      </w:r>
      <w:r w:rsidRPr="00443BE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年度土地估价行业“双随机、一公开”监督检查抽查事项清单予以公布：</w:t>
      </w:r>
    </w:p>
    <w:p w:rsidR="00A27A59" w:rsidRPr="00443BE6" w:rsidRDefault="00A27A59" w:rsidP="00A27A59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443BE6"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一、抽查事项</w:t>
      </w:r>
      <w:r w:rsidRPr="00443BE6">
        <w:rPr>
          <w:rFonts w:ascii="黑体" w:eastAsia="黑体" w:hAnsi="仿宋_GB2312" w:cs="仿宋_GB2312" w:hint="eastAsia"/>
          <w:sz w:val="32"/>
          <w:szCs w:val="32"/>
          <w:shd w:val="clear" w:color="auto" w:fill="FFFFFF"/>
        </w:rPr>
        <w:t>：</w:t>
      </w:r>
      <w:r w:rsidRPr="00443BE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土地估价行业情况。</w:t>
      </w:r>
    </w:p>
    <w:p w:rsidR="00A27A59" w:rsidRPr="00443BE6" w:rsidRDefault="00A27A59" w:rsidP="00A27A59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443BE6"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二、抽查依据：</w:t>
      </w:r>
      <w:r w:rsidRPr="00443BE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《中华人民共和国资产评估法》；自然资源部《土地估价行业“双随机、一公开”监督检查实施细则（试行）》；《四川省</w:t>
      </w:r>
      <w:r w:rsidR="00DB0F7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2022年度</w:t>
      </w:r>
      <w:r w:rsidRPr="00443BE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土地估价行业“双随机、一公开”监督检查工作方案》。</w:t>
      </w:r>
    </w:p>
    <w:p w:rsidR="00A27A59" w:rsidRPr="00443BE6" w:rsidRDefault="00A27A59" w:rsidP="00A27A59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443BE6"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三、抽查主体：</w:t>
      </w:r>
      <w:r w:rsidRPr="00443BE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四川省自然资源厅。</w:t>
      </w:r>
    </w:p>
    <w:p w:rsidR="00A27A59" w:rsidRPr="00443BE6" w:rsidRDefault="00A27A59" w:rsidP="00A27A59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443BE6"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四、抽查内容：</w:t>
      </w:r>
      <w:r w:rsidRPr="00443BE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1.土地估价机构执业规范；</w:t>
      </w:r>
    </w:p>
    <w:p w:rsidR="00A27A59" w:rsidRPr="00443BE6" w:rsidRDefault="00A27A59" w:rsidP="00A27A59">
      <w:pPr>
        <w:pStyle w:val="a5"/>
        <w:shd w:val="clear" w:color="auto" w:fill="FFFFFF"/>
        <w:spacing w:before="0" w:beforeAutospacing="0" w:after="0" w:afterAutospacing="0" w:line="60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443BE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2.土地估价人员从业规范；</w:t>
      </w:r>
    </w:p>
    <w:p w:rsidR="00A27A59" w:rsidRPr="00443BE6" w:rsidRDefault="00A27A59" w:rsidP="00A27A59">
      <w:pPr>
        <w:pStyle w:val="a5"/>
        <w:shd w:val="clear" w:color="auto" w:fill="FFFFFF"/>
        <w:spacing w:before="0" w:beforeAutospacing="0" w:after="0" w:afterAutospacing="0" w:line="60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443BE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3.土地估价协会行业管理规范</w:t>
      </w:r>
    </w:p>
    <w:p w:rsidR="00A27A59" w:rsidRPr="00443BE6" w:rsidRDefault="00A27A59" w:rsidP="00A27A59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443BE6"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五、抽查方式：</w:t>
      </w:r>
      <w:r w:rsidRPr="00443BE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随机抽查。</w:t>
      </w:r>
    </w:p>
    <w:p w:rsidR="000F5305" w:rsidRDefault="00A27A59" w:rsidP="00A27A59">
      <w:pPr>
        <w:ind w:firstLineChars="200" w:firstLine="640"/>
      </w:pPr>
      <w:r w:rsidRPr="00443BE6"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六、抽查对象：</w:t>
      </w:r>
      <w:r w:rsidRPr="00443BE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详见</w:t>
      </w:r>
      <w:r w:rsidR="00DB0F7A" w:rsidRPr="00DB0F7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监督检查对象名单</w:t>
      </w:r>
      <w:r w:rsidRPr="00443BE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sectPr w:rsidR="000F5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F56" w:rsidRDefault="002D7F56" w:rsidP="00A27A59">
      <w:r>
        <w:separator/>
      </w:r>
    </w:p>
  </w:endnote>
  <w:endnote w:type="continuationSeparator" w:id="0">
    <w:p w:rsidR="002D7F56" w:rsidRDefault="002D7F56" w:rsidP="00A2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F56" w:rsidRDefault="002D7F56" w:rsidP="00A27A59">
      <w:r>
        <w:separator/>
      </w:r>
    </w:p>
  </w:footnote>
  <w:footnote w:type="continuationSeparator" w:id="0">
    <w:p w:rsidR="002D7F56" w:rsidRDefault="002D7F56" w:rsidP="00A27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F8"/>
    <w:rsid w:val="000F5305"/>
    <w:rsid w:val="002D7F56"/>
    <w:rsid w:val="00374F26"/>
    <w:rsid w:val="00A27A59"/>
    <w:rsid w:val="00A36EF8"/>
    <w:rsid w:val="00DB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1B52D2-F5CF-411F-9546-FA77E6B3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楷体_GB2312" w:eastAsia="楷体_GB2312" w:hAnsi="Calibri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59"/>
    <w:pPr>
      <w:widowControl w:val="0"/>
      <w:jc w:val="both"/>
    </w:pPr>
    <w:rPr>
      <w:rFonts w:ascii="Times New Roman" w:eastAsia="宋体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楷体_GB2312" w:eastAsia="楷体_GB2312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A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A59"/>
    <w:pPr>
      <w:tabs>
        <w:tab w:val="center" w:pos="4153"/>
        <w:tab w:val="right" w:pos="8306"/>
      </w:tabs>
      <w:snapToGrid w:val="0"/>
      <w:jc w:val="left"/>
    </w:pPr>
    <w:rPr>
      <w:rFonts w:ascii="楷体_GB2312" w:eastAsia="楷体_GB2312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A59"/>
    <w:rPr>
      <w:sz w:val="18"/>
      <w:szCs w:val="18"/>
    </w:rPr>
  </w:style>
  <w:style w:type="paragraph" w:styleId="a5">
    <w:name w:val="Normal (Web)"/>
    <w:basedOn w:val="a"/>
    <w:rsid w:val="00A27A5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四川省国土科学技术研究院（四川省卫星应用技术中心）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许愿</dc:creator>
  <cp:keywords/>
  <dc:description/>
  <cp:lastModifiedBy>许愿</cp:lastModifiedBy>
  <cp:revision>3</cp:revision>
  <dcterms:created xsi:type="dcterms:W3CDTF">2022-12-28T08:38:00Z</dcterms:created>
  <dcterms:modified xsi:type="dcterms:W3CDTF">2022-12-28T08:48:00Z</dcterms:modified>
</cp:coreProperties>
</file>