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36"/>
          <w:szCs w:val="36"/>
        </w:rPr>
        <w:t>年第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hAnsi="黑体" w:eastAsia="方正小标宋简体"/>
          <w:sz w:val="36"/>
          <w:szCs w:val="36"/>
        </w:rPr>
        <w:t>批地质灾害防治单位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乙</w:t>
      </w:r>
      <w:r>
        <w:rPr>
          <w:rFonts w:hint="eastAsia" w:ascii="方正小标宋简体" w:hAnsi="黑体" w:eastAsia="方正小标宋简体"/>
          <w:sz w:val="36"/>
          <w:szCs w:val="36"/>
        </w:rPr>
        <w:t>级资质审查结果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</w:rPr>
      </w:pPr>
    </w:p>
    <w:tbl>
      <w:tblPr>
        <w:tblStyle w:val="4"/>
        <w:tblW w:w="13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734"/>
        <w:gridCol w:w="2264"/>
        <w:gridCol w:w="1830"/>
        <w:gridCol w:w="189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tblHeader/>
          <w:jc w:val="center"/>
        </w:trPr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资质类别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审查情况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四川省蜀通勘察基础工程有限责任公司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危险性评估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四川省蜀通勘察基础工程有限责任公司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四川省容大鹏程建设工程有限公司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867"/>
                <w:tab w:val="right" w:pos="161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成都市勘察测绘研究院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四川省核工业地质调查院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中国安能集团第三工程局有限公司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四川省地质矿产勘查开发局一0九地质队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四川省蜀通勘察基础工程有限责任公司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成都金穗建筑工程有限责任公司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 乙级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D6FE3"/>
    <w:rsid w:val="3CA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2022-08-12T06:29:00Z</dcterms:created>
  <dc:creator>Administrator</dc:creator>
  <cp:lastModifiedBy>Administrator</cp:lastModifiedBy>
  <dcterms:modified xsi:type="dcterms:W3CDTF">2022-08-12T06:30:04Z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