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6</w:t>
      </w:r>
    </w:p>
    <w:p>
      <w:pPr>
        <w:keepNext w:val="0"/>
        <w:keepLines w:val="0"/>
        <w:pageBreakBefore w:val="0"/>
        <w:widowControl w:val="0"/>
        <w:tabs>
          <w:tab w:val="left" w:pos="360"/>
        </w:tabs>
        <w:kinsoku/>
        <w:wordWrap/>
        <w:overflowPunct/>
        <w:topLinePunct w:val="0"/>
        <w:autoSpaceDE/>
        <w:autoSpaceDN/>
        <w:bidi w:val="0"/>
        <w:adjustRightInd/>
        <w:snapToGrid/>
        <w:spacing w:line="480" w:lineRule="auto"/>
        <w:ind w:left="0" w:leftChars="0"/>
        <w:jc w:val="center"/>
        <w:textAlignment w:val="auto"/>
        <w:outlineLvl w:val="0"/>
      </w:pPr>
      <w:r>
        <w:rPr>
          <w:rFonts w:hint="eastAsia"/>
          <w:b/>
          <w:snapToGrid w:val="0"/>
          <w:color w:val="auto"/>
          <w:sz w:val="36"/>
          <w:szCs w:val="36"/>
        </w:rPr>
        <w:t>《</w:t>
      </w:r>
      <w:r>
        <w:rPr>
          <w:rFonts w:hint="eastAsia" w:asciiTheme="majorEastAsia" w:hAnsiTheme="majorEastAsia" w:eastAsiaTheme="majorEastAsia"/>
          <w:b/>
          <w:color w:val="auto"/>
          <w:sz w:val="36"/>
          <w:szCs w:val="36"/>
        </w:rPr>
        <w:t>德阳旌阳泰山110千伏输变电工程建设项目</w:t>
      </w:r>
      <w:r>
        <w:rPr>
          <w:rFonts w:asciiTheme="majorEastAsia" w:hAnsiTheme="majorEastAsia" w:eastAsiaTheme="majorEastAsia"/>
          <w:b/>
          <w:color w:val="auto"/>
          <w:sz w:val="36"/>
          <w:szCs w:val="36"/>
        </w:rPr>
        <w:t>压覆已查明重要矿产资源评估报告</w:t>
      </w:r>
      <w:r>
        <w:rPr>
          <w:rFonts w:hint="eastAsia"/>
          <w:b/>
          <w:snapToGrid w:val="0"/>
          <w:color w:val="auto"/>
          <w:sz w:val="36"/>
          <w:szCs w:val="36"/>
        </w:rPr>
        <w:t>》</w:t>
      </w:r>
      <w:r>
        <w:rPr>
          <w:rFonts w:hint="eastAsia" w:ascii="方正小标宋简体" w:hAnsi="方正小标宋简体" w:eastAsia="方正小标宋简体" w:cs="方正小标宋简体"/>
          <w:color w:val="000000"/>
          <w:sz w:val="36"/>
          <w:szCs w:val="36"/>
        </w:rPr>
        <w:t>矿产资源储量评审备案公示信息表</w:t>
      </w:r>
    </w:p>
    <w:tbl>
      <w:tblPr>
        <w:tblStyle w:val="6"/>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7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申请人</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 xml:space="preserve"> 国网四川省电力公司德阳供电公司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报告名称</w:t>
            </w:r>
          </w:p>
        </w:tc>
        <w:tc>
          <w:tcPr>
            <w:tcW w:w="7882" w:type="dxa"/>
            <w:noWrap w:val="0"/>
            <w:vAlign w:val="center"/>
          </w:tcPr>
          <w:p>
            <w:pPr>
              <w:pStyle w:val="5"/>
              <w:keepNext w:val="0"/>
              <w:keepLines w:val="0"/>
              <w:widowControl/>
              <w:suppressLineNumbers w:val="0"/>
              <w:spacing w:before="0" w:beforeAutospacing="0" w:after="0" w:afterAutospacing="0" w:line="330" w:lineRule="atLeast"/>
              <w:ind w:left="0" w:right="0" w:firstLine="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《德阳旌阳泰山110千伏输变电工程建设项目压覆已查明重要矿产资源评估报告》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报告编制单位</w:t>
            </w:r>
          </w:p>
        </w:tc>
        <w:tc>
          <w:tcPr>
            <w:tcW w:w="7882" w:type="dxa"/>
            <w:noWrap w:val="0"/>
            <w:vAlign w:val="center"/>
          </w:tcPr>
          <w:p>
            <w:pPr>
              <w:keepNext w:val="0"/>
              <w:keepLines w:val="0"/>
              <w:suppressLineNumbers w:val="0"/>
              <w:adjustRightInd w:val="0"/>
              <w:snapToGrid w:val="0"/>
              <w:spacing w:before="0" w:beforeAutospacing="0" w:after="0" w:afterAutospacing="0" w:line="56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 xml:space="preserve"> 四川省核工业地质局二八二大队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主要编写人员</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陈琳、李承栋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矿业权证号</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矿业权人名称</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评审机构</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评审专家</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陈照雄、李永建、王林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本次采用工业指标</w:t>
            </w:r>
            <w:r>
              <w:rPr>
                <w:rFonts w:hint="eastAsia" w:ascii="仿宋_GB2312" w:hAnsi="仿宋_GB2312" w:eastAsia="仿宋_GB2312" w:cs="仿宋_GB2312"/>
                <w:color w:val="000000"/>
                <w:sz w:val="21"/>
                <w:szCs w:val="21"/>
                <w:lang w:val="en-US" w:eastAsia="zh-CN"/>
              </w:rPr>
              <w:t>/工程压覆影响范围</w:t>
            </w:r>
          </w:p>
        </w:tc>
        <w:tc>
          <w:tcPr>
            <w:tcW w:w="7882" w:type="dxa"/>
            <w:noWrap w:val="0"/>
            <w:vAlign w:val="center"/>
          </w:tcPr>
          <w:p>
            <w:pPr>
              <w:keepNext w:val="0"/>
              <w:keepLines w:val="0"/>
              <w:suppressLineNumbers w:val="0"/>
              <w:spacing w:before="0" w:beforeAutospacing="0" w:after="0" w:afterAutospacing="0" w:line="240" w:lineRule="auto"/>
              <w:ind w:left="0" w:right="0" w:firstLine="420" w:firstLineChars="200"/>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 xml:space="preserve"> 工程压覆影响范围经具有相应工程设计资质的单位论证并经建设单位确认。平面影响范围为塔基边缘外推10m，走向移动角70°，上山移动角70°，下山移动角为68°，影响深度130m。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评审备案目的</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8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w:t>
            </w:r>
            <w:r>
              <w:rPr>
                <w:rFonts w:hint="eastAsia" w:ascii="仿宋_GB2312" w:hAnsi="仿宋_GB2312" w:eastAsia="仿宋_GB2312" w:cs="仿宋_GB2312"/>
                <w:color w:val="000000"/>
                <w:sz w:val="21"/>
                <w:szCs w:val="21"/>
                <w:lang w:eastAsia="zh-CN"/>
              </w:rPr>
              <w:t>种</w:t>
            </w:r>
            <w:r>
              <w:rPr>
                <w:rFonts w:hint="eastAsia" w:ascii="仿宋_GB2312" w:hAnsi="仿宋_GB2312" w:eastAsia="仿宋_GB2312" w:cs="仿宋_GB2312"/>
                <w:color w:val="000000"/>
                <w:sz w:val="21"/>
                <w:szCs w:val="21"/>
              </w:rPr>
              <w:t>名称</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8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评审备案资源储量</w:t>
            </w:r>
          </w:p>
        </w:tc>
        <w:tc>
          <w:tcPr>
            <w:tcW w:w="7882" w:type="dxa"/>
            <w:noWrap w:val="0"/>
            <w:vAlign w:val="center"/>
          </w:tcPr>
          <w:p>
            <w:pPr>
              <w:keepNext w:val="0"/>
              <w:keepLines w:val="0"/>
              <w:numPr>
                <w:ilvl w:val="0"/>
                <w:numId w:val="0"/>
              </w:numPr>
              <w:suppressLineNumbers w:val="0"/>
              <w:bidi w:val="0"/>
              <w:spacing w:before="0" w:beforeAutospacing="0" w:after="0" w:afterAutospacing="0"/>
              <w:ind w:left="0" w:right="0" w:rightChars="0" w:firstLine="210" w:firstLineChars="10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auto"/>
                <w:sz w:val="21"/>
                <w:szCs w:val="21"/>
              </w:rPr>
              <w:t>评审评定，拟建工程未压覆已查明的重要矿产资源。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w:t>
            </w:r>
          </w:p>
        </w:tc>
        <w:tc>
          <w:tcPr>
            <w:tcW w:w="7882"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经调查核实，在拟建工程影响区范围内存在1处采矿权（四川德阳比华丽水业有限公司德阳市比华丽矿泉）</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55797"/>
    <w:rsid w:val="01242CC7"/>
    <w:rsid w:val="052C6F98"/>
    <w:rsid w:val="08E25683"/>
    <w:rsid w:val="09952026"/>
    <w:rsid w:val="0B0C5C37"/>
    <w:rsid w:val="10736DF9"/>
    <w:rsid w:val="12C34231"/>
    <w:rsid w:val="1B8732E9"/>
    <w:rsid w:val="1D467FFF"/>
    <w:rsid w:val="212A59C3"/>
    <w:rsid w:val="2CD5384D"/>
    <w:rsid w:val="2E747222"/>
    <w:rsid w:val="308402F0"/>
    <w:rsid w:val="310A06FD"/>
    <w:rsid w:val="323034A7"/>
    <w:rsid w:val="32917387"/>
    <w:rsid w:val="3375D5DD"/>
    <w:rsid w:val="338978CA"/>
    <w:rsid w:val="35DF10EB"/>
    <w:rsid w:val="36172D8A"/>
    <w:rsid w:val="3AA93E77"/>
    <w:rsid w:val="3C07147C"/>
    <w:rsid w:val="3E13386B"/>
    <w:rsid w:val="41410ACB"/>
    <w:rsid w:val="42531B7C"/>
    <w:rsid w:val="429304E7"/>
    <w:rsid w:val="437E6621"/>
    <w:rsid w:val="462F5954"/>
    <w:rsid w:val="48C77C26"/>
    <w:rsid w:val="49991828"/>
    <w:rsid w:val="4C142777"/>
    <w:rsid w:val="4D970B37"/>
    <w:rsid w:val="4F912937"/>
    <w:rsid w:val="4FEA41EF"/>
    <w:rsid w:val="50573702"/>
    <w:rsid w:val="51156C2C"/>
    <w:rsid w:val="53F430D0"/>
    <w:rsid w:val="5483718F"/>
    <w:rsid w:val="558448F3"/>
    <w:rsid w:val="55FE59C1"/>
    <w:rsid w:val="56680AAE"/>
    <w:rsid w:val="58D24D40"/>
    <w:rsid w:val="59770E83"/>
    <w:rsid w:val="5B6106CD"/>
    <w:rsid w:val="5E200B57"/>
    <w:rsid w:val="62FA7748"/>
    <w:rsid w:val="655667A0"/>
    <w:rsid w:val="67AD6EC0"/>
    <w:rsid w:val="67F76100"/>
    <w:rsid w:val="67FA5203"/>
    <w:rsid w:val="6E1626E6"/>
    <w:rsid w:val="70555797"/>
    <w:rsid w:val="70897467"/>
    <w:rsid w:val="7119794F"/>
    <w:rsid w:val="72730010"/>
    <w:rsid w:val="73AF3A03"/>
    <w:rsid w:val="743E4454"/>
    <w:rsid w:val="75F21F62"/>
    <w:rsid w:val="76604EA1"/>
    <w:rsid w:val="7C1975BB"/>
    <w:rsid w:val="7EBE43BD"/>
    <w:rsid w:val="BDEE0C0D"/>
    <w:rsid w:val="BFF5E490"/>
    <w:rsid w:val="C69F8F9B"/>
    <w:rsid w:val="FF7AF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paragraph" w:styleId="3">
    <w:name w:val="Body Text Indent"/>
    <w:basedOn w:val="1"/>
    <w:qFormat/>
    <w:uiPriority w:val="0"/>
    <w:pPr>
      <w:ind w:firstLine="538" w:firstLineChars="192"/>
    </w:pPr>
    <w:rPr>
      <w:rFonts w:ascii="宋体" w:hAnsi="宋体"/>
      <w:sz w:val="28"/>
    </w:rPr>
  </w:style>
  <w:style w:type="paragraph" w:styleId="4">
    <w:name w:val="Body Text"/>
    <w:basedOn w:val="1"/>
    <w:unhideWhenUsed/>
    <w:qFormat/>
    <w:uiPriority w:val="99"/>
    <w:pPr>
      <w:spacing w:after="12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正文文本首行缩进 2"/>
    <w:basedOn w:val="3"/>
    <w:qFormat/>
    <w:uiPriority w:val="99"/>
    <w:pPr>
      <w:ind w:firstLine="420" w:firstLineChars="200"/>
    </w:pPr>
  </w:style>
  <w:style w:type="character" w:customStyle="1" w:styleId="9">
    <w:name w:val="fontstyle01"/>
    <w:qFormat/>
    <w:uiPriority w:val="0"/>
    <w:rPr>
      <w:rFonts w:hint="eastAsia" w:ascii="仿宋_GB2312" w:eastAsia="仿宋_GB2312"/>
      <w:color w:val="000000"/>
      <w:sz w:val="24"/>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2022-01-19T01:14:00Z</dcterms:created>
  <dc:creator>雁过留声</dc:creator>
  <cp:lastModifiedBy>洋杨阳</cp:lastModifiedBy>
  <cp:lastPrinted>2022-03-17T16:27:00Z</cp:lastPrinted>
  <dcterms:modified xsi:type="dcterms:W3CDTF">2022-08-04T08:39:22Z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