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甘孜州泸定县得妥镇发旺村雨洒坪泥石流灾害成功避险有关情况报告</w:t>
      </w:r>
    </w:p>
    <w:p>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仿宋"/>
          <w:spacing w:val="6"/>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64" w:firstLineChars="200"/>
        <w:jc w:val="both"/>
        <w:textAlignment w:val="auto"/>
        <w:rPr>
          <w:rFonts w:hint="eastAsia" w:ascii="黑体" w:hAnsi="黑体" w:eastAsia="黑体" w:cs="黑体"/>
          <w:spacing w:val="6"/>
          <w:sz w:val="32"/>
          <w:szCs w:val="40"/>
          <w:lang w:val="en-US" w:eastAsia="zh-CN"/>
        </w:rPr>
      </w:pPr>
      <w:r>
        <w:rPr>
          <w:rFonts w:hint="eastAsia" w:ascii="黑体" w:hAnsi="黑体" w:eastAsia="黑体" w:cs="黑体"/>
          <w:spacing w:val="6"/>
          <w:sz w:val="32"/>
          <w:szCs w:val="40"/>
          <w:lang w:val="en-US" w:eastAsia="zh-CN"/>
        </w:rPr>
        <w:t>一、灾害基本情况</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28" w:firstLineChars="200"/>
        <w:jc w:val="both"/>
        <w:textAlignment w:val="auto"/>
        <w:rPr>
          <w:rFonts w:hint="eastAsia" w:ascii="仿宋_GB2312" w:eastAsia="仿宋_GB2312" w:cs="Times New Roman"/>
          <w:spacing w:val="5"/>
          <w:w w:val="95"/>
          <w:sz w:val="32"/>
          <w:szCs w:val="32"/>
          <w:lang w:val="en-US" w:eastAsia="zh-CN"/>
        </w:rPr>
      </w:pPr>
      <w:r>
        <w:rPr>
          <w:rFonts w:hint="eastAsia" w:ascii="仿宋_GB2312" w:eastAsia="仿宋_GB2312" w:cs="Times New Roman"/>
          <w:spacing w:val="5"/>
          <w:w w:val="95"/>
          <w:sz w:val="32"/>
          <w:szCs w:val="32"/>
          <w:lang w:val="en-US" w:eastAsia="zh-CN"/>
        </w:rPr>
        <w:t>泸定县得妥镇发旺村雨洒坪泥石流位于得妥镇发旺村二组，流域整体呈“Y”字形，沟域汇水面积约6</w:t>
      </w:r>
      <w:r>
        <w:rPr>
          <w:rFonts w:hint="default" w:ascii="仿宋_GB2312" w:eastAsia="仿宋_GB2312" w:cs="Times New Roman"/>
          <w:spacing w:val="5"/>
          <w:w w:val="95"/>
          <w:sz w:val="32"/>
          <w:szCs w:val="32"/>
          <w:lang w:val="en-US" w:eastAsia="zh-CN"/>
        </w:rPr>
        <w:t>2</w:t>
      </w:r>
      <w:r>
        <w:rPr>
          <w:rFonts w:hint="eastAsia" w:ascii="仿宋_GB2312" w:eastAsia="仿宋_GB2312" w:cs="Times New Roman"/>
          <w:spacing w:val="5"/>
          <w:w w:val="95"/>
          <w:sz w:val="32"/>
          <w:szCs w:val="32"/>
          <w:lang w:val="en-US" w:eastAsia="zh-CN"/>
        </w:rPr>
        <w:t>km</w:t>
      </w:r>
      <w:r>
        <w:rPr>
          <w:rFonts w:hint="eastAsia" w:ascii="仿宋_GB2312" w:eastAsia="仿宋_GB2312" w:cs="Times New Roman"/>
          <w:spacing w:val="6"/>
          <w:w w:val="95"/>
          <w:sz w:val="32"/>
          <w:szCs w:val="32"/>
          <w:vertAlign w:val="superscript"/>
          <w:lang w:val="en-US" w:eastAsia="zh-CN"/>
        </w:rPr>
        <w:t>2</w:t>
      </w:r>
      <w:r>
        <w:rPr>
          <w:rFonts w:hint="eastAsia" w:ascii="仿宋_GB2312" w:eastAsia="仿宋_GB2312" w:cs="Times New Roman"/>
          <w:spacing w:val="6"/>
          <w:w w:val="95"/>
          <w:sz w:val="32"/>
          <w:szCs w:val="32"/>
          <w:vertAlign w:val="baseline"/>
          <w:lang w:val="en-US" w:eastAsia="zh-CN"/>
        </w:rPr>
        <w:t>，</w:t>
      </w:r>
      <w:r>
        <w:rPr>
          <w:rFonts w:hint="eastAsia" w:ascii="仿宋_GB2312" w:eastAsia="仿宋_GB2312" w:cs="Times New Roman"/>
          <w:spacing w:val="5"/>
          <w:w w:val="95"/>
          <w:sz w:val="32"/>
          <w:szCs w:val="32"/>
          <w:lang w:val="en-US" w:eastAsia="zh-CN"/>
        </w:rPr>
        <w:t>威胁沿沟分布的邓家堡子、村部安置区、学校等</w:t>
      </w:r>
      <w:r>
        <w:rPr>
          <w:rFonts w:hint="default" w:ascii="仿宋_GB2312" w:eastAsia="仿宋_GB2312" w:cs="Times New Roman"/>
          <w:spacing w:val="5"/>
          <w:w w:val="95"/>
          <w:sz w:val="32"/>
          <w:szCs w:val="32"/>
          <w:lang w:val="en-US" w:eastAsia="zh-CN"/>
        </w:rPr>
        <w:t>10</w:t>
      </w:r>
      <w:r>
        <w:rPr>
          <w:rFonts w:hint="eastAsia" w:ascii="仿宋_GB2312" w:eastAsia="仿宋_GB2312" w:cs="Times New Roman"/>
          <w:spacing w:val="5"/>
          <w:w w:val="95"/>
          <w:sz w:val="32"/>
          <w:szCs w:val="32"/>
          <w:lang w:val="en-US" w:eastAsia="zh-CN"/>
        </w:rPr>
        <w:t>1户</w:t>
      </w:r>
      <w:r>
        <w:rPr>
          <w:rFonts w:hint="default" w:ascii="仿宋_GB2312" w:eastAsia="仿宋_GB2312" w:cs="Times New Roman"/>
          <w:spacing w:val="5"/>
          <w:w w:val="95"/>
          <w:sz w:val="32"/>
          <w:szCs w:val="32"/>
          <w:lang w:val="en-US" w:eastAsia="zh-CN"/>
        </w:rPr>
        <w:t>3</w:t>
      </w:r>
      <w:r>
        <w:rPr>
          <w:rFonts w:hint="eastAsia" w:ascii="仿宋_GB2312" w:eastAsia="仿宋_GB2312" w:cs="Times New Roman"/>
          <w:spacing w:val="5"/>
          <w:w w:val="95"/>
          <w:sz w:val="32"/>
          <w:szCs w:val="32"/>
          <w:lang w:val="en-US" w:eastAsia="zh-CN"/>
        </w:rPr>
        <w:t>10人生命财产安全。</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28" w:firstLineChars="200"/>
        <w:jc w:val="both"/>
        <w:textAlignment w:val="auto"/>
        <w:rPr>
          <w:rFonts w:hint="default" w:ascii="仿宋_GB2312" w:eastAsia="仿宋_GB2312"/>
          <w:spacing w:val="5"/>
          <w:w w:val="95"/>
          <w:sz w:val="32"/>
          <w:szCs w:val="32"/>
          <w:lang w:val="en-US" w:eastAsia="zh-CN"/>
        </w:rPr>
      </w:pPr>
      <w:r>
        <w:rPr>
          <w:rFonts w:hint="eastAsia" w:ascii="仿宋_GB2312" w:eastAsia="仿宋_GB2312"/>
          <w:spacing w:val="5"/>
          <w:w w:val="95"/>
          <w:sz w:val="32"/>
          <w:szCs w:val="32"/>
          <w:lang w:val="en-US" w:eastAsia="zh-CN"/>
        </w:rPr>
        <w:t>2023年</w:t>
      </w:r>
      <w:r>
        <w:rPr>
          <w:rFonts w:hint="default" w:ascii="仿宋_GB2312" w:eastAsia="仿宋_GB2312"/>
          <w:spacing w:val="5"/>
          <w:w w:val="95"/>
          <w:sz w:val="32"/>
          <w:szCs w:val="32"/>
          <w:lang w:val="en-US" w:eastAsia="zh-CN"/>
        </w:rPr>
        <w:t>6月26日21时50分，泸定县得妥镇发旺村二组雨洒坪因强降雨天气发生泥石流灾害。灾害造成22户农户房屋不同程度受灾，部分农户附属房被冲毁，土地被冲毁200余亩，牲畜损失300余只（头），桥梁2座，河堤600余米，人饮管道损毁3000余米，车辆损毁20余辆，入户电线损毁300余米。此次灾害造成直接经济损失1014万元。因提前疏散转移101户310人，实现了22户106人成功避险。</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64" w:firstLineChars="200"/>
        <w:jc w:val="both"/>
        <w:textAlignment w:val="auto"/>
        <w:rPr>
          <w:rFonts w:hint="eastAsia" w:ascii="黑体" w:hAnsi="黑体" w:eastAsia="黑体" w:cs="黑体"/>
          <w:spacing w:val="6"/>
          <w:sz w:val="32"/>
          <w:szCs w:val="40"/>
          <w:lang w:val="en-US" w:eastAsia="zh-CN"/>
        </w:rPr>
      </w:pPr>
      <w:r>
        <w:rPr>
          <w:rFonts w:hint="eastAsia" w:ascii="黑体" w:hAnsi="黑体" w:eastAsia="黑体" w:cs="黑体"/>
          <w:spacing w:val="6"/>
          <w:sz w:val="32"/>
          <w:szCs w:val="40"/>
          <w:lang w:val="en-US" w:eastAsia="zh-CN"/>
        </w:rPr>
        <w:t>二、成功避险情况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月26日17时，甘孜州地质灾害指挥部办公室发布了《地质灾害风险预警》第56期，泸定县26日20：00至27日20：00，多云有雷阵雨，个别乡镇有大到暴雨。要求提高警惕，密切关注隐患点发展变化趋势，并根据实际降雨情况和前期持续降雨可能带来的风险，加强与同级相关部门会商研判，并将分析研判结果逐级传达至基层一线地质灾害隐患点防灾责任人和监测人以及在建工程项目相关人员，积极督促相关人员加密隐患点巡排查，发现临灾迹象或强降雨天气过程，应按照主动避让、提前避让、预防避让“三避让”和在危险隐患点发生强降雨时紧急撤离、接到暴雨蓝色及以上预警或预警信号立即组织高风险区域群众紧急撤离、出现险情征兆或对险情不能准确研判时组织受威胁群众紧急避险撤离“三个紧急撤离”的刚性要求，果断撤离避让，确保群众生命安全。若发生灾（险）情，应第一时间组织开展自救、互救，将损失降到最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时25分，得妥镇值班人员接到泸定县自然资源、水利、应急管理局会商后联合发布的暴雨和地质灾害气象风险预警信息，按照得妥镇汛期暴雨预警信号接收传递和“叫醒叫应”工作办法，第一时间将预警信号传递到发旺村“两委”、村、组长、地质灾害监测员，要求务必加强地质灾害隐患点和地质灾害易发地段巡查排查工作，落实“三避让”“三个紧急撤离”的刚性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18时，在发旺村党支部书记、村主任倪学兵（四川省人大代表）带领下，启动村级预警响应，监测员立即开展监测巡查。19时40分左右，监测员邓勇实地巡查监测发现，发旺村二组雨洒河上游山上雨特别大，立即将山上降雨情况上报村组。20时左右，在村党支部综合研判后，按照“三个避让”“三个紧急撤离”的刚性要求，村“两委”立即组织受威胁群众转移。21时30分，101户310人全部转移至2公里外的村级活动室和发旺村小学临时安置点。21时50分，强降雨导致雨洒坪泥石流暴发，因提前转移避让101户310人，成功避免了邓家堡子22户106人可能因灾伤亡。</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64" w:firstLineChars="200"/>
        <w:jc w:val="both"/>
        <w:textAlignment w:val="auto"/>
        <w:rPr>
          <w:rFonts w:hint="default" w:ascii="黑体" w:hAnsi="黑体" w:eastAsia="黑体" w:cs="黑体"/>
          <w:spacing w:val="6"/>
          <w:sz w:val="32"/>
          <w:szCs w:val="40"/>
          <w:lang w:val="en-US" w:eastAsia="zh-CN"/>
        </w:rPr>
      </w:pPr>
      <w:r>
        <w:rPr>
          <w:rFonts w:hint="eastAsia" w:ascii="黑体" w:hAnsi="黑体" w:eastAsia="黑体" w:cs="黑体"/>
          <w:spacing w:val="6"/>
          <w:sz w:val="32"/>
          <w:szCs w:val="40"/>
          <w:lang w:val="en-US" w:eastAsia="zh-CN"/>
        </w:rPr>
        <w:t>三、拟奖励对象情况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（一）先进集体1个。</w:t>
      </w:r>
      <w:r>
        <w:rPr>
          <w:rFonts w:hint="eastAsia" w:ascii="仿宋_GB2312" w:hAnsi="仿宋_GB2312" w:eastAsia="仿宋_GB2312" w:cs="仿宋_GB2312"/>
          <w:b w:val="0"/>
          <w:bCs w:val="0"/>
          <w:sz w:val="32"/>
          <w:szCs w:val="32"/>
          <w:highlight w:val="none"/>
          <w:lang w:val="en-US" w:eastAsia="zh-CN"/>
        </w:rPr>
        <w:t>得妥镇人民政府。2023年6月26日晚，泸定县得妥镇全境范围内遭受短时强降雨天气。发旺、南头、北头、椒子坪、马列、天池山6个村，突发山洪泥石流灾害。面对突如其来的灾情得妥镇党委、政府率领广大干部群众团结一致，按照“三个避让、三个紧急撤离”的刚性原则要求，早撤早转124户471人，实现发旺村22户106人成功避险，此次灾害未造成人员伤亡，财产损失降到最低，全镇上下有力有序有效应对了“6.26”暴雨灾害。在这场与天的搏斗中，得妥镇党委、政府始终把维护群众生命财产安全当做最高原则，把防汛减灾防治工作当做压倒一切的中心工作。在接到短时强降雨预警信息后，镇党委、政府就紧急召开会商会，分析研判当前雨情、水情、汛情，安排布置各项应对工作，全面启动得妥镇地灾防治工作应急预案。会商会后，镇党委政府各联系片区带领包村组干部，迅速赶赴各联系村，督促指导村两委、村党员、群测群防监测员转移群众，对老弱病残开展一对一帮扶。在镇党委政府的坚强领导下，在山洪泥石流灾害来临前早撤早转124户471人。镇党委、政府本着防大汛、抗大灾的思想，指挥中坚持“四个宁可”，即：宁可把问题估计得更重些；宁可把物资储备得更足些；宁可把应急措施制定得更周密些；宁可把应对防范工作组织安排得更细致些。大汛当前，团结协作是夺取抗灾救灾全面胜利的根本保证。镇党政领导班子成员始终站在抗灾救灾一线的最前沿，为广大干部群众做好表率作用。此次应对“6.26”暴雨灾害中，全体镇干部24小时坚守在各村组。在做好防灾工作的同时，镇党委政府十分重视救灾工作。针对发旺村22户农户房屋冲进泥石流，暂时无法居住的情况，党委政府紧急启动救灾应急预案，成立救灾办公室，由镇党委、政府班子成员组成，密切关注受灾群众的生活，保证群众有房住、有饭吃、有水喝、有病能医，制定了相应的管理措施，妥善安置灾民生活，做好灾民的思想稳定工作，动员群众开展生产自救，确保灾区社会治安稳定。此次“6.26”暴雨灾害虽然非常严重，但在上级党委和政府的正确领导下在镇党委政府的坚强领导下，在全镇广大干部群众共同努力下，得妥镇上下众志成城，抗灾救灾，筑起了一道保卫人民的铜墙铁壁，没有发生一例人员伤亡，切实保护了人民群众生命财产安全，取得了“6·26”暴雨灾害的全面胜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（二）先进个人2人。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邓勇，</w:t>
      </w:r>
      <w:r>
        <w:rPr>
          <w:rFonts w:hint="default" w:ascii="仿宋_GB2312" w:hAnsi="仿宋_GB2312" w:eastAsia="仿宋_GB2312" w:cs="仿宋_GB2312"/>
          <w:b w:val="0"/>
          <w:bCs w:val="0"/>
          <w:sz w:val="32"/>
          <w:szCs w:val="32"/>
          <w:highlight w:val="none"/>
          <w:lang w:val="en-US" w:eastAsia="zh-CN"/>
        </w:rPr>
        <w:t>男，彝族，现年29岁，初中文化，泸定县得妥镇发旺村村民。2023年4月被选为发旺村二组雨洒坪泥石流</w:t>
      </w:r>
      <w:r>
        <w:rPr>
          <w:rFonts w:hint="eastAsia" w:ascii="仿宋_GB2312" w:hAnsi="仿宋_GB2312" w:eastAsia="仿宋_GB2312" w:cs="仿宋_GB2312"/>
          <w:b w:val="0"/>
          <w:bCs w:val="0"/>
          <w:sz w:val="32"/>
          <w:szCs w:val="32"/>
          <w:highlight w:val="none"/>
          <w:lang w:val="en-US" w:eastAsia="zh-CN"/>
        </w:rPr>
        <w:t>地质灾害</w:t>
      </w:r>
      <w:r>
        <w:rPr>
          <w:rFonts w:hint="default" w:ascii="仿宋_GB2312" w:hAnsi="仿宋_GB2312" w:eastAsia="仿宋_GB2312" w:cs="仿宋_GB2312"/>
          <w:b w:val="0"/>
          <w:bCs w:val="0"/>
          <w:sz w:val="32"/>
          <w:szCs w:val="32"/>
          <w:highlight w:val="none"/>
          <w:lang w:val="en-US" w:eastAsia="zh-CN"/>
        </w:rPr>
        <w:t>群测群防监测员以来，认真履行地质灾害群测群防</w:t>
      </w:r>
      <w:r>
        <w:rPr>
          <w:rFonts w:hint="eastAsia" w:ascii="仿宋_GB2312" w:hAnsi="仿宋_GB2312" w:eastAsia="仿宋_GB2312" w:cs="仿宋_GB2312"/>
          <w:b w:val="0"/>
          <w:bCs w:val="0"/>
          <w:sz w:val="32"/>
          <w:szCs w:val="32"/>
          <w:highlight w:val="none"/>
          <w:lang w:val="en-US" w:eastAsia="zh-CN"/>
        </w:rPr>
        <w:t>监测</w:t>
      </w:r>
      <w:r>
        <w:rPr>
          <w:rFonts w:hint="default" w:ascii="仿宋_GB2312" w:hAnsi="仿宋_GB2312" w:eastAsia="仿宋_GB2312" w:cs="仿宋_GB2312"/>
          <w:b w:val="0"/>
          <w:bCs w:val="0"/>
          <w:sz w:val="32"/>
          <w:szCs w:val="32"/>
          <w:highlight w:val="none"/>
          <w:lang w:val="en-US" w:eastAsia="zh-CN"/>
        </w:rPr>
        <w:t>员的职责，有力地保障了</w:t>
      </w:r>
      <w:r>
        <w:rPr>
          <w:rFonts w:hint="eastAsia" w:ascii="仿宋_GB2312" w:hAnsi="仿宋_GB2312" w:eastAsia="仿宋_GB2312" w:cs="仿宋_GB2312"/>
          <w:b w:val="0"/>
          <w:bCs w:val="0"/>
          <w:sz w:val="32"/>
          <w:szCs w:val="32"/>
          <w:highlight w:val="none"/>
          <w:lang w:val="en-US" w:eastAsia="zh-CN"/>
        </w:rPr>
        <w:t>受地质灾害威胁</w:t>
      </w:r>
      <w:r>
        <w:rPr>
          <w:rFonts w:hint="default" w:ascii="仿宋_GB2312" w:hAnsi="仿宋_GB2312" w:eastAsia="仿宋_GB2312" w:cs="仿宋_GB2312"/>
          <w:b w:val="0"/>
          <w:bCs w:val="0"/>
          <w:sz w:val="32"/>
          <w:szCs w:val="32"/>
          <w:highlight w:val="none"/>
          <w:lang w:val="en-US" w:eastAsia="zh-CN"/>
        </w:rPr>
        <w:t>人民群众生命财产安全</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bCs/>
          <w:sz w:val="32"/>
          <w:szCs w:val="32"/>
          <w:highlight w:val="none"/>
          <w:lang w:val="en-US" w:eastAsia="zh-CN"/>
        </w:rPr>
        <w:t>其先进事迹表现为</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一是做好巡查工作，他在雨前、雨中和雨后坚持对灾害点进行巡查，遇雨、雪、短时强降雨等极端异常天气时，增加巡查次数，并认真做好监测巡查记录，及时掌握地质灾害隐患点的变化异常情况。二是积极参加镇、县组织开展的业务培训会，不断充实地质灾害监测防治业务知识，并通过与群众面对面宣传交流，进一步增强群众防灾减灾避灾意识。入汛以来，邓勇放弃外出打工机会，把开展地质灾害防治和群测群防工作作为本职工作，兢兢业业、任劳任怨、踏踏实实。6月26日晚，他及时监测预警，果断组织发旺村二组22户106人早撤早转，成功实现了“6.26”暴雨灾害22户106人避险，成为群众生命安全的忠实守护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仿宋_GB2312" w:eastAsia="黑体" w:cs="仿宋_GB2312"/>
          <w:sz w:val="28"/>
          <w:szCs w:val="28"/>
        </w:rPr>
      </w:pPr>
      <w:r>
        <w:rPr>
          <w:rFonts w:hint="default" w:ascii="仿宋_GB2312" w:hAnsi="仿宋_GB2312" w:eastAsia="仿宋_GB2312" w:cs="仿宋_GB2312"/>
          <w:b/>
          <w:bCs/>
          <w:sz w:val="32"/>
          <w:szCs w:val="32"/>
          <w:highlight w:val="none"/>
          <w:lang w:val="en-US" w:eastAsia="zh-CN"/>
        </w:rPr>
        <w:t>黄江华，</w:t>
      </w:r>
      <w:r>
        <w:rPr>
          <w:rFonts w:hint="default" w:ascii="仿宋_GB2312" w:hAnsi="仿宋_GB2312" w:eastAsia="仿宋_GB2312" w:cs="仿宋_GB2312"/>
          <w:b w:val="0"/>
          <w:bCs w:val="0"/>
          <w:sz w:val="32"/>
          <w:szCs w:val="32"/>
          <w:highlight w:val="none"/>
          <w:lang w:val="en-US" w:eastAsia="zh-CN"/>
        </w:rPr>
        <w:t>男，汉族，中共党员，现年37岁，大学本科学历，</w:t>
      </w:r>
      <w:r>
        <w:rPr>
          <w:rFonts w:hint="eastAsia" w:ascii="仿宋_GB2312" w:hAnsi="仿宋_GB2312" w:eastAsia="仿宋_GB2312" w:cs="仿宋_GB2312"/>
          <w:b w:val="0"/>
          <w:bCs w:val="0"/>
          <w:sz w:val="32"/>
          <w:szCs w:val="32"/>
          <w:highlight w:val="none"/>
          <w:lang w:val="en-US" w:eastAsia="zh-CN"/>
        </w:rPr>
        <w:t>四川</w:t>
      </w:r>
      <w:r>
        <w:rPr>
          <w:rFonts w:hint="default" w:ascii="仿宋_GB2312" w:hAnsi="仿宋_GB2312" w:eastAsia="仿宋_GB2312" w:cs="仿宋_GB2312"/>
          <w:b w:val="0"/>
          <w:bCs w:val="0"/>
          <w:sz w:val="32"/>
          <w:szCs w:val="32"/>
          <w:highlight w:val="none"/>
          <w:lang w:val="en-US" w:eastAsia="zh-CN"/>
        </w:rPr>
        <w:t>泸定人</w:t>
      </w:r>
      <w:r>
        <w:rPr>
          <w:rFonts w:hint="eastAsia" w:ascii="仿宋_GB2312" w:hAnsi="仿宋_GB2312" w:eastAsia="仿宋_GB2312" w:cs="仿宋_GB2312"/>
          <w:b w:val="0"/>
          <w:bCs w:val="0"/>
          <w:sz w:val="32"/>
          <w:szCs w:val="32"/>
          <w:highlight w:val="none"/>
          <w:lang w:val="en-US" w:eastAsia="zh-CN"/>
        </w:rPr>
        <w:t>，得</w:t>
      </w:r>
      <w:bookmarkStart w:id="0" w:name="_GoBack"/>
      <w:bookmarkEnd w:id="0"/>
      <w:r>
        <w:rPr>
          <w:rFonts w:hint="default" w:ascii="仿宋_GB2312" w:hAnsi="仿宋_GB2312" w:eastAsia="仿宋_GB2312" w:cs="仿宋_GB2312"/>
          <w:b w:val="0"/>
          <w:bCs w:val="0"/>
          <w:sz w:val="32"/>
          <w:szCs w:val="32"/>
          <w:highlight w:val="none"/>
          <w:lang w:val="en-US" w:eastAsia="zh-CN"/>
        </w:rPr>
        <w:t>妥镇人民政府</w:t>
      </w:r>
      <w:r>
        <w:rPr>
          <w:rFonts w:hint="eastAsia" w:ascii="仿宋_GB2312" w:hAnsi="仿宋_GB2312" w:eastAsia="仿宋_GB2312" w:cs="仿宋_GB2312"/>
          <w:b w:val="0"/>
          <w:bCs w:val="0"/>
          <w:sz w:val="32"/>
          <w:szCs w:val="32"/>
          <w:highlight w:val="none"/>
          <w:lang w:val="en-US" w:eastAsia="zh-CN"/>
        </w:rPr>
        <w:t>工作人员</w:t>
      </w:r>
      <w:r>
        <w:rPr>
          <w:rFonts w:hint="default" w:ascii="仿宋_GB2312" w:hAnsi="仿宋_GB2312" w:eastAsia="仿宋_GB2312" w:cs="仿宋_GB2312"/>
          <w:b w:val="0"/>
          <w:bCs w:val="0"/>
          <w:sz w:val="32"/>
          <w:szCs w:val="32"/>
          <w:highlight w:val="none"/>
          <w:lang w:val="en-US" w:eastAsia="zh-CN"/>
        </w:rPr>
        <w:t>。2020年底</w:t>
      </w:r>
      <w:r>
        <w:rPr>
          <w:rFonts w:hint="eastAsia" w:ascii="仿宋_GB2312" w:hAnsi="仿宋_GB2312" w:eastAsia="仿宋_GB2312" w:cs="仿宋_GB2312"/>
          <w:b w:val="0"/>
          <w:bCs w:val="0"/>
          <w:sz w:val="32"/>
          <w:szCs w:val="32"/>
          <w:highlight w:val="none"/>
          <w:lang w:val="en-US" w:eastAsia="zh-CN"/>
        </w:rPr>
        <w:t>以来，该同志</w:t>
      </w:r>
      <w:r>
        <w:rPr>
          <w:rFonts w:hint="default" w:ascii="仿宋_GB2312" w:hAnsi="仿宋_GB2312" w:eastAsia="仿宋_GB2312" w:cs="仿宋_GB2312"/>
          <w:b w:val="0"/>
          <w:bCs w:val="0"/>
          <w:sz w:val="32"/>
          <w:szCs w:val="32"/>
          <w:highlight w:val="none"/>
          <w:lang w:val="en-US" w:eastAsia="zh-CN"/>
        </w:rPr>
        <w:t>一直从事全镇地质灾害防治具体工作</w:t>
      </w:r>
      <w:r>
        <w:rPr>
          <w:rFonts w:hint="eastAsia" w:ascii="仿宋_GB2312" w:hAnsi="仿宋_GB2312" w:eastAsia="仿宋_GB2312" w:cs="仿宋_GB2312"/>
          <w:b w:val="0"/>
          <w:bCs w:val="0"/>
          <w:sz w:val="32"/>
          <w:szCs w:val="32"/>
          <w:highlight w:val="none"/>
          <w:lang w:val="en-US" w:eastAsia="zh-CN"/>
        </w:rPr>
        <w:t>。今年6月26日17时，县级相关部门联合发布了短时强降雨预警信息，在接到预警信息后，黄江华同志心中深知得妥地震后地质灾害防治形势十分严峻，这次短时强降雨极易引发山洪泥石流灾害，对全镇广大群众生命财产安全必将造成严重损失。想到这些，黄江华同志以高度负责的工作责任感和对群众生命安全极端负责的使命感，在最短时间内将预警信息传递到全镇21个地质灾害点所涉及的村组及群测群防监测员手中，并要求村组及监测员将预警信息全覆盖地传递到受威胁的农户手中，按照“三避让、三个紧急撤离”的刚性要求，做好群众早撤早转准备。18时左右，全镇范围开始降雨。黄江华同志密切关注</w:t>
      </w:r>
      <w:r>
        <w:rPr>
          <w:rFonts w:hint="default" w:ascii="仿宋_GB2312" w:hAnsi="仿宋_GB2312" w:eastAsia="仿宋_GB2312" w:cs="仿宋_GB2312"/>
          <w:b w:val="0"/>
          <w:bCs w:val="0"/>
          <w:sz w:val="32"/>
          <w:szCs w:val="32"/>
          <w:highlight w:val="none"/>
          <w:lang w:val="en-US" w:eastAsia="zh-CN"/>
        </w:rPr>
        <w:t>降雨情况，分析地质灾害易发条件，分别</w:t>
      </w:r>
      <w:r>
        <w:rPr>
          <w:rFonts w:hint="eastAsia" w:ascii="仿宋_GB2312" w:hAnsi="仿宋_GB2312" w:eastAsia="仿宋_GB2312" w:cs="仿宋_GB2312"/>
          <w:b w:val="0"/>
          <w:bCs w:val="0"/>
          <w:sz w:val="32"/>
          <w:szCs w:val="32"/>
          <w:highlight w:val="none"/>
          <w:lang w:val="en-US" w:eastAsia="zh-CN"/>
        </w:rPr>
        <w:t>通过电话、微信</w:t>
      </w:r>
      <w:r>
        <w:rPr>
          <w:rFonts w:hint="default" w:ascii="仿宋_GB2312" w:hAnsi="仿宋_GB2312" w:eastAsia="仿宋_GB2312" w:cs="仿宋_GB2312"/>
          <w:b w:val="0"/>
          <w:bCs w:val="0"/>
          <w:sz w:val="32"/>
          <w:szCs w:val="32"/>
          <w:highlight w:val="none"/>
          <w:lang w:val="en-US" w:eastAsia="zh-CN"/>
        </w:rPr>
        <w:t>向</w:t>
      </w:r>
      <w:r>
        <w:rPr>
          <w:rFonts w:hint="eastAsia" w:ascii="仿宋_GB2312" w:hAnsi="仿宋_GB2312" w:eastAsia="仿宋_GB2312" w:cs="仿宋_GB2312"/>
          <w:b w:val="0"/>
          <w:bCs w:val="0"/>
          <w:sz w:val="32"/>
          <w:szCs w:val="32"/>
          <w:highlight w:val="none"/>
          <w:lang w:val="en-US" w:eastAsia="zh-CN"/>
        </w:rPr>
        <w:t>发旺、马列、南头、北头等村发送</w:t>
      </w:r>
      <w:r>
        <w:rPr>
          <w:rFonts w:hint="default" w:ascii="仿宋_GB2312" w:hAnsi="仿宋_GB2312" w:eastAsia="仿宋_GB2312" w:cs="仿宋_GB2312"/>
          <w:b w:val="0"/>
          <w:bCs w:val="0"/>
          <w:sz w:val="32"/>
          <w:szCs w:val="32"/>
          <w:highlight w:val="none"/>
          <w:lang w:val="en-US" w:eastAsia="zh-CN"/>
        </w:rPr>
        <w:t>紧急</w:t>
      </w:r>
      <w:r>
        <w:rPr>
          <w:rFonts w:hint="eastAsia" w:ascii="仿宋_GB2312" w:hAnsi="仿宋_GB2312" w:eastAsia="仿宋_GB2312" w:cs="仿宋_GB2312"/>
          <w:b w:val="0"/>
          <w:bCs w:val="0"/>
          <w:sz w:val="32"/>
          <w:szCs w:val="32"/>
          <w:highlight w:val="none"/>
          <w:lang w:val="en-US" w:eastAsia="zh-CN"/>
        </w:rPr>
        <w:t>预警信息20余</w:t>
      </w:r>
      <w:r>
        <w:rPr>
          <w:rFonts w:hint="default" w:ascii="仿宋_GB2312" w:hAnsi="仿宋_GB2312" w:eastAsia="仿宋_GB2312" w:cs="仿宋_GB2312"/>
          <w:b w:val="0"/>
          <w:bCs w:val="0"/>
          <w:sz w:val="32"/>
          <w:szCs w:val="32"/>
          <w:highlight w:val="none"/>
          <w:lang w:val="en-US" w:eastAsia="zh-CN"/>
        </w:rPr>
        <w:t>条，并特别电话通知</w:t>
      </w:r>
      <w:r>
        <w:rPr>
          <w:rFonts w:hint="eastAsia" w:ascii="仿宋_GB2312" w:hAnsi="仿宋_GB2312" w:eastAsia="仿宋_GB2312" w:cs="仿宋_GB2312"/>
          <w:b w:val="0"/>
          <w:bCs w:val="0"/>
          <w:sz w:val="32"/>
          <w:szCs w:val="32"/>
          <w:highlight w:val="none"/>
          <w:lang w:val="en-US" w:eastAsia="zh-CN"/>
        </w:rPr>
        <w:t>发旺村</w:t>
      </w:r>
      <w:r>
        <w:rPr>
          <w:rFonts w:hint="default" w:ascii="仿宋_GB2312" w:hAnsi="仿宋_GB2312" w:eastAsia="仿宋_GB2312" w:cs="仿宋_GB2312"/>
          <w:b w:val="0"/>
          <w:bCs w:val="0"/>
          <w:sz w:val="32"/>
          <w:szCs w:val="32"/>
          <w:highlight w:val="none"/>
          <w:lang w:val="en-US" w:eastAsia="zh-CN"/>
        </w:rPr>
        <w:t>重要隐患点群测群防人员高度警惕，加强防范。由于及时准确</w:t>
      </w:r>
      <w:r>
        <w:rPr>
          <w:rFonts w:hint="eastAsia" w:ascii="仿宋_GB2312" w:hAnsi="仿宋_GB2312" w:eastAsia="仿宋_GB2312" w:cs="仿宋_GB2312"/>
          <w:b w:val="0"/>
          <w:bCs w:val="0"/>
          <w:sz w:val="32"/>
          <w:szCs w:val="32"/>
          <w:highlight w:val="none"/>
          <w:lang w:val="en-US" w:eastAsia="zh-CN"/>
        </w:rPr>
        <w:t>发送</w:t>
      </w:r>
      <w:r>
        <w:rPr>
          <w:rFonts w:hint="default" w:ascii="仿宋_GB2312" w:hAnsi="仿宋_GB2312" w:eastAsia="仿宋_GB2312" w:cs="仿宋_GB2312"/>
          <w:b w:val="0"/>
          <w:bCs w:val="0"/>
          <w:sz w:val="32"/>
          <w:szCs w:val="32"/>
          <w:highlight w:val="none"/>
          <w:lang w:val="en-US" w:eastAsia="zh-CN"/>
        </w:rPr>
        <w:t>地质灾害预警消息，并实时跟踪</w:t>
      </w:r>
      <w:r>
        <w:rPr>
          <w:rFonts w:hint="eastAsia" w:ascii="仿宋_GB2312" w:hAnsi="仿宋_GB2312" w:eastAsia="仿宋_GB2312" w:cs="仿宋_GB2312"/>
          <w:b w:val="0"/>
          <w:bCs w:val="0"/>
          <w:sz w:val="32"/>
          <w:szCs w:val="32"/>
          <w:highlight w:val="none"/>
          <w:lang w:val="en-US" w:eastAsia="zh-CN"/>
        </w:rPr>
        <w:t>督促各村</w:t>
      </w:r>
      <w:r>
        <w:rPr>
          <w:rFonts w:hint="default" w:ascii="仿宋_GB2312" w:hAnsi="仿宋_GB2312" w:eastAsia="仿宋_GB2312" w:cs="仿宋_GB2312"/>
          <w:b w:val="0"/>
          <w:bCs w:val="0"/>
          <w:sz w:val="32"/>
          <w:szCs w:val="32"/>
          <w:highlight w:val="none"/>
          <w:lang w:val="en-US" w:eastAsia="zh-CN"/>
        </w:rPr>
        <w:t>临灾</w:t>
      </w:r>
      <w:r>
        <w:rPr>
          <w:rFonts w:hint="eastAsia" w:ascii="仿宋_GB2312" w:hAnsi="仿宋_GB2312" w:eastAsia="仿宋_GB2312" w:cs="仿宋_GB2312"/>
          <w:b w:val="0"/>
          <w:bCs w:val="0"/>
          <w:sz w:val="32"/>
          <w:szCs w:val="32"/>
          <w:highlight w:val="none"/>
          <w:lang w:val="en-US" w:eastAsia="zh-CN"/>
        </w:rPr>
        <w:t>应对准备</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发旺村在山洪泥石流来临前，有序早撤早转101户310人，成功实现该村22户106人安全避险，</w:t>
      </w:r>
      <w:r>
        <w:rPr>
          <w:rFonts w:hint="default" w:ascii="仿宋_GB2312" w:hAnsi="仿宋_GB2312" w:eastAsia="仿宋_GB2312" w:cs="仿宋_GB2312"/>
          <w:b w:val="0"/>
          <w:bCs w:val="0"/>
          <w:sz w:val="32"/>
          <w:szCs w:val="32"/>
          <w:highlight w:val="none"/>
          <w:lang w:val="en-US" w:eastAsia="zh-CN"/>
        </w:rPr>
        <w:t>避免经济损失50</w:t>
      </w:r>
      <w:r>
        <w:rPr>
          <w:rFonts w:hint="eastAsia" w:ascii="仿宋_GB2312" w:hAnsi="仿宋_GB2312" w:eastAsia="仿宋_GB2312" w:cs="仿宋_GB2312"/>
          <w:b w:val="0"/>
          <w:bCs w:val="0"/>
          <w:sz w:val="32"/>
          <w:szCs w:val="32"/>
          <w:highlight w:val="none"/>
          <w:lang w:val="en-US" w:eastAsia="zh-CN"/>
        </w:rPr>
        <w:t>0</w:t>
      </w:r>
      <w:r>
        <w:rPr>
          <w:rFonts w:hint="default" w:ascii="仿宋_GB2312" w:hAnsi="仿宋_GB2312" w:eastAsia="仿宋_GB2312" w:cs="仿宋_GB2312"/>
          <w:b w:val="0"/>
          <w:bCs w:val="0"/>
          <w:sz w:val="32"/>
          <w:szCs w:val="32"/>
          <w:highlight w:val="none"/>
          <w:lang w:val="en-US" w:eastAsia="zh-CN"/>
        </w:rPr>
        <w:t>万元，没有因</w:t>
      </w:r>
      <w:r>
        <w:rPr>
          <w:rFonts w:hint="eastAsia" w:ascii="仿宋_GB2312" w:hAnsi="仿宋_GB2312" w:eastAsia="仿宋_GB2312" w:cs="仿宋_GB2312"/>
          <w:b w:val="0"/>
          <w:bCs w:val="0"/>
          <w:sz w:val="32"/>
          <w:szCs w:val="32"/>
          <w:highlight w:val="none"/>
          <w:lang w:val="en-US" w:eastAsia="zh-CN"/>
        </w:rPr>
        <w:t>山洪泥石流灾害造成</w:t>
      </w:r>
      <w:r>
        <w:rPr>
          <w:rFonts w:hint="default" w:ascii="仿宋_GB2312" w:hAnsi="仿宋_GB2312" w:eastAsia="仿宋_GB2312" w:cs="仿宋_GB2312"/>
          <w:b w:val="0"/>
          <w:bCs w:val="0"/>
          <w:sz w:val="32"/>
          <w:szCs w:val="32"/>
          <w:highlight w:val="none"/>
          <w:lang w:val="en-US" w:eastAsia="zh-CN"/>
        </w:rPr>
        <w:t>人员伤亡，</w:t>
      </w:r>
      <w:r>
        <w:rPr>
          <w:rFonts w:hint="eastAsia" w:ascii="仿宋_GB2312" w:hAnsi="仿宋_GB2312" w:eastAsia="仿宋_GB2312" w:cs="仿宋_GB2312"/>
          <w:b w:val="0"/>
          <w:bCs w:val="0"/>
          <w:sz w:val="32"/>
          <w:szCs w:val="32"/>
          <w:highlight w:val="none"/>
          <w:lang w:val="en-US" w:eastAsia="zh-CN"/>
        </w:rPr>
        <w:t>守住了群众“不死不伤”底线。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255C5FAD"/>
    <w:rsid w:val="5192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640" w:firstLineChars="200"/>
    </w:pPr>
    <w:rPr>
      <w:color w:val="000000"/>
      <w:sz w:val="32"/>
    </w:rPr>
  </w:style>
  <w:style w:type="paragraph" w:customStyle="1" w:styleId="3">
    <w:name w:val="BodyTextIndent"/>
    <w:basedOn w:val="1"/>
    <w:qFormat/>
    <w:uiPriority w:val="0"/>
    <w:pPr>
      <w:spacing w:after="120"/>
      <w:ind w:left="420" w:leftChars="200"/>
    </w:pPr>
    <w:rPr>
      <w:rFonts w:ascii="Times New Roman" w:hAnsi="Times New Roman" w:eastAsia="宋体"/>
    </w:rPr>
  </w:style>
  <w:style w:type="paragraph" w:styleId="4">
    <w:name w:val="Body Text"/>
    <w:basedOn w:val="1"/>
    <w:qFormat/>
    <w:uiPriority w:val="0"/>
    <w:pPr>
      <w:wordWrap w:val="0"/>
      <w:spacing w:after="120"/>
    </w:pPr>
    <w:rPr>
      <w:rFonts w:ascii="宋体" w:hAnsi="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2023-09-12T08:08:00Z</dcterms:created>
  <dc:creator>Administrator</dc:creator>
  <cp:lastModifiedBy>Administrator</cp:lastModifiedBy>
  <dcterms:modified xsi:type="dcterms:W3CDTF">2023-09-13T04:40:32Z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757B6EDCC90C456AAC9FAAC7231B9AD9_13</vt:lpwstr>
  </property>
</Properties>
</file>