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CDE33" w14:textId="77777777" w:rsidR="00AF22E4" w:rsidRDefault="00000000">
      <w:pPr>
        <w:adjustRightInd w:val="0"/>
        <w:snapToGrid w:val="0"/>
        <w:spacing w:line="600" w:lineRule="exact"/>
        <w:outlineLvl w:val="0"/>
        <w:rPr>
          <w:rFonts w:ascii="黑体" w:eastAsia="黑体" w:hAnsi="黑体" w:cs="黑体" w:hint="eastAsia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附件1</w:t>
      </w:r>
    </w:p>
    <w:p w14:paraId="5537ECB7" w14:textId="77777777" w:rsidR="00AF22E4" w:rsidRDefault="00000000">
      <w:pPr>
        <w:jc w:val="center"/>
        <w:outlineLvl w:val="0"/>
        <w:rPr>
          <w:spacing w:val="-11"/>
          <w:sz w:val="20"/>
          <w:szCs w:val="21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-11"/>
          <w:sz w:val="32"/>
          <w:szCs w:val="32"/>
        </w:rPr>
        <w:t>《四川省盐源县元包山铁矿详查报告》矿产资源储量评审备案公示信息表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8274"/>
      </w:tblGrid>
      <w:tr w:rsidR="00AF22E4" w14:paraId="2A9847D1" w14:textId="77777777">
        <w:trPr>
          <w:trHeight w:hRule="exact" w:val="426"/>
          <w:jc w:val="center"/>
        </w:trPr>
        <w:tc>
          <w:tcPr>
            <w:tcW w:w="1600" w:type="dxa"/>
            <w:vAlign w:val="center"/>
          </w:tcPr>
          <w:p w14:paraId="0CDF53DB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申请人</w:t>
            </w:r>
          </w:p>
        </w:tc>
        <w:tc>
          <w:tcPr>
            <w:tcW w:w="8274" w:type="dxa"/>
            <w:vAlign w:val="center"/>
          </w:tcPr>
          <w:p w14:paraId="5D65A9E3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 w:hint="eastAsia"/>
                <w:color w:val="000000"/>
                <w:szCs w:val="21"/>
              </w:rPr>
              <w:t>西昌市成宗矿业有限公司</w:t>
            </w:r>
          </w:p>
        </w:tc>
      </w:tr>
      <w:tr w:rsidR="00AF22E4" w14:paraId="0379F749" w14:textId="77777777">
        <w:trPr>
          <w:trHeight w:hRule="exact" w:val="382"/>
          <w:jc w:val="center"/>
        </w:trPr>
        <w:tc>
          <w:tcPr>
            <w:tcW w:w="1600" w:type="dxa"/>
            <w:vAlign w:val="center"/>
          </w:tcPr>
          <w:p w14:paraId="686B49AC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报告名称</w:t>
            </w:r>
          </w:p>
        </w:tc>
        <w:tc>
          <w:tcPr>
            <w:tcW w:w="8274" w:type="dxa"/>
            <w:vAlign w:val="center"/>
          </w:tcPr>
          <w:p w14:paraId="1397277D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《四川省盐源县元包山铁矿详查报告》</w:t>
            </w:r>
          </w:p>
        </w:tc>
      </w:tr>
      <w:tr w:rsidR="00AF22E4" w14:paraId="4130D559" w14:textId="77777777">
        <w:trPr>
          <w:trHeight w:hRule="exact" w:val="445"/>
          <w:jc w:val="center"/>
        </w:trPr>
        <w:tc>
          <w:tcPr>
            <w:tcW w:w="1600" w:type="dxa"/>
            <w:vAlign w:val="center"/>
          </w:tcPr>
          <w:p w14:paraId="780AF650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报告编制单位</w:t>
            </w:r>
          </w:p>
        </w:tc>
        <w:tc>
          <w:tcPr>
            <w:tcW w:w="8274" w:type="dxa"/>
            <w:vAlign w:val="center"/>
          </w:tcPr>
          <w:p w14:paraId="18FBC1A7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bookmarkStart w:id="0" w:name="OLE_LINK1"/>
            <w:r>
              <w:rPr>
                <w:rFonts w:eastAsia="仿宋_GB2312" w:hint="eastAsia"/>
                <w:color w:val="000000"/>
                <w:szCs w:val="21"/>
              </w:rPr>
              <w:t>四川天新方隆矿山技术咨询有限公司</w:t>
            </w:r>
            <w:bookmarkEnd w:id="0"/>
          </w:p>
        </w:tc>
      </w:tr>
      <w:tr w:rsidR="00AF22E4" w14:paraId="72CDC39A" w14:textId="77777777">
        <w:trPr>
          <w:trHeight w:hRule="exact" w:val="492"/>
          <w:jc w:val="center"/>
        </w:trPr>
        <w:tc>
          <w:tcPr>
            <w:tcW w:w="1600" w:type="dxa"/>
            <w:vAlign w:val="center"/>
          </w:tcPr>
          <w:p w14:paraId="2D6656E5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主要编写人员</w:t>
            </w:r>
          </w:p>
        </w:tc>
        <w:tc>
          <w:tcPr>
            <w:tcW w:w="8274" w:type="dxa"/>
            <w:vAlign w:val="center"/>
          </w:tcPr>
          <w:p w14:paraId="604C5F71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夏登玺</w:t>
            </w:r>
            <w:r>
              <w:rPr>
                <w:rFonts w:eastAsia="仿宋_GB2312"/>
                <w:color w:val="000000"/>
                <w:szCs w:val="21"/>
              </w:rPr>
              <w:t xml:space="preserve"> </w:t>
            </w:r>
            <w:r>
              <w:rPr>
                <w:rFonts w:eastAsia="仿宋_GB2312"/>
                <w:color w:val="000000"/>
                <w:szCs w:val="21"/>
              </w:rPr>
              <w:t>吴佳壕</w:t>
            </w:r>
            <w:r>
              <w:rPr>
                <w:rFonts w:eastAsia="仿宋_GB2312"/>
                <w:color w:val="000000"/>
                <w:szCs w:val="21"/>
              </w:rPr>
              <w:t xml:space="preserve"> </w:t>
            </w:r>
            <w:proofErr w:type="gramStart"/>
            <w:r>
              <w:rPr>
                <w:rFonts w:eastAsia="仿宋_GB2312"/>
                <w:color w:val="000000"/>
                <w:szCs w:val="21"/>
              </w:rPr>
              <w:t>何寿益</w:t>
            </w:r>
            <w:proofErr w:type="gramEnd"/>
            <w:r>
              <w:rPr>
                <w:rFonts w:eastAsia="仿宋_GB2312"/>
                <w:color w:val="000000"/>
                <w:szCs w:val="21"/>
              </w:rPr>
              <w:t xml:space="preserve"> </w:t>
            </w:r>
            <w:r>
              <w:rPr>
                <w:rFonts w:eastAsia="仿宋_GB2312"/>
                <w:color w:val="000000"/>
                <w:szCs w:val="21"/>
              </w:rPr>
              <w:t>等</w:t>
            </w:r>
          </w:p>
        </w:tc>
      </w:tr>
      <w:tr w:rsidR="00AF22E4" w14:paraId="63C4479B" w14:textId="77777777">
        <w:trPr>
          <w:trHeight w:hRule="exact" w:val="471"/>
          <w:jc w:val="center"/>
        </w:trPr>
        <w:tc>
          <w:tcPr>
            <w:tcW w:w="1600" w:type="dxa"/>
            <w:vAlign w:val="center"/>
          </w:tcPr>
          <w:p w14:paraId="6A29D768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矿业权证号</w:t>
            </w:r>
          </w:p>
        </w:tc>
        <w:tc>
          <w:tcPr>
            <w:tcW w:w="8274" w:type="dxa"/>
            <w:vAlign w:val="center"/>
          </w:tcPr>
          <w:p w14:paraId="4AE87EC2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bookmarkStart w:id="1" w:name="OLE_LINK704"/>
            <w:bookmarkStart w:id="2" w:name="OLE_LINK693"/>
            <w:r>
              <w:rPr>
                <w:rFonts w:eastAsia="仿宋_GB2312"/>
                <w:color w:val="000000"/>
                <w:szCs w:val="21"/>
              </w:rPr>
              <w:t>T5100002009112010035964</w:t>
            </w:r>
            <w:bookmarkEnd w:id="1"/>
            <w:bookmarkEnd w:id="2"/>
          </w:p>
        </w:tc>
      </w:tr>
      <w:tr w:rsidR="00AF22E4" w14:paraId="1E88B340" w14:textId="77777777">
        <w:trPr>
          <w:trHeight w:hRule="exact" w:val="455"/>
          <w:jc w:val="center"/>
        </w:trPr>
        <w:tc>
          <w:tcPr>
            <w:tcW w:w="1600" w:type="dxa"/>
            <w:vAlign w:val="center"/>
          </w:tcPr>
          <w:p w14:paraId="704FBE52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矿业权人名称</w:t>
            </w:r>
          </w:p>
        </w:tc>
        <w:tc>
          <w:tcPr>
            <w:tcW w:w="8274" w:type="dxa"/>
            <w:vAlign w:val="center"/>
          </w:tcPr>
          <w:p w14:paraId="5B57E2B2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西昌市成宗矿业有限公司</w:t>
            </w:r>
          </w:p>
        </w:tc>
      </w:tr>
      <w:tr w:rsidR="00AF22E4" w14:paraId="46D10114" w14:textId="77777777">
        <w:trPr>
          <w:trHeight w:hRule="exact" w:val="446"/>
          <w:jc w:val="center"/>
        </w:trPr>
        <w:tc>
          <w:tcPr>
            <w:tcW w:w="1600" w:type="dxa"/>
            <w:vAlign w:val="center"/>
          </w:tcPr>
          <w:p w14:paraId="50F96DFD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评审机构</w:t>
            </w:r>
          </w:p>
        </w:tc>
        <w:tc>
          <w:tcPr>
            <w:tcW w:w="8274" w:type="dxa"/>
            <w:vAlign w:val="center"/>
          </w:tcPr>
          <w:p w14:paraId="3C39DF2B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四川省矿产资源储量评审中心</w:t>
            </w:r>
          </w:p>
        </w:tc>
      </w:tr>
      <w:tr w:rsidR="00AF22E4" w14:paraId="5215AD15" w14:textId="77777777">
        <w:trPr>
          <w:trHeight w:hRule="exact" w:val="421"/>
          <w:jc w:val="center"/>
        </w:trPr>
        <w:tc>
          <w:tcPr>
            <w:tcW w:w="1600" w:type="dxa"/>
            <w:vAlign w:val="center"/>
          </w:tcPr>
          <w:p w14:paraId="15F27B04" w14:textId="77777777" w:rsidR="00AF22E4" w:rsidRDefault="00000000"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评审专家</w:t>
            </w:r>
          </w:p>
        </w:tc>
        <w:tc>
          <w:tcPr>
            <w:tcW w:w="8274" w:type="dxa"/>
            <w:vAlign w:val="center"/>
          </w:tcPr>
          <w:p w14:paraId="200F35F7" w14:textId="5A40D8DE" w:rsidR="00AF22E4" w:rsidRDefault="00000000">
            <w:pPr>
              <w:jc w:val="center"/>
              <w:rPr>
                <w:rFonts w:eastAsia="仿宋_GB2312"/>
                <w:b/>
                <w:bCs/>
                <w:color w:val="000000"/>
                <w:szCs w:val="21"/>
              </w:rPr>
            </w:pPr>
            <w:r>
              <w:rPr>
                <w:rFonts w:eastAsia="仿宋_GB2312" w:hint="eastAsia"/>
                <w:snapToGrid w:val="0"/>
                <w:szCs w:val="32"/>
              </w:rPr>
              <w:t>刘图强</w:t>
            </w:r>
            <w:r>
              <w:rPr>
                <w:rFonts w:eastAsia="仿宋_GB2312" w:hint="eastAsia"/>
                <w:snapToGrid w:val="0"/>
                <w:szCs w:val="32"/>
              </w:rPr>
              <w:t xml:space="preserve"> </w:t>
            </w:r>
            <w:r>
              <w:rPr>
                <w:rFonts w:eastAsia="仿宋_GB2312" w:hint="eastAsia"/>
                <w:snapToGrid w:val="0"/>
                <w:szCs w:val="32"/>
              </w:rPr>
              <w:t>胡毅</w:t>
            </w:r>
            <w:r w:rsidR="00E4686C">
              <w:rPr>
                <w:rFonts w:eastAsia="仿宋_GB2312" w:hint="eastAsia"/>
                <w:snapToGrid w:val="0"/>
                <w:szCs w:val="32"/>
              </w:rPr>
              <w:t xml:space="preserve"> </w:t>
            </w:r>
            <w:r w:rsidR="00E4686C">
              <w:rPr>
                <w:rFonts w:eastAsia="仿宋_GB2312" w:hint="eastAsia"/>
                <w:snapToGrid w:val="0"/>
                <w:szCs w:val="32"/>
              </w:rPr>
              <w:t>张</w:t>
            </w:r>
            <w:proofErr w:type="gramStart"/>
            <w:r w:rsidR="00E4686C">
              <w:rPr>
                <w:rFonts w:eastAsia="仿宋_GB2312" w:hint="eastAsia"/>
                <w:snapToGrid w:val="0"/>
                <w:szCs w:val="32"/>
              </w:rPr>
              <w:t>思汉</w:t>
            </w:r>
            <w:r w:rsidR="00E4686C">
              <w:rPr>
                <w:rFonts w:eastAsia="仿宋_GB2312" w:hint="eastAsia"/>
                <w:snapToGrid w:val="0"/>
                <w:szCs w:val="32"/>
              </w:rPr>
              <w:t xml:space="preserve"> </w:t>
            </w:r>
            <w:r w:rsidR="00E4686C">
              <w:rPr>
                <w:rFonts w:eastAsia="仿宋_GB2312" w:hint="eastAsia"/>
                <w:snapToGrid w:val="0"/>
                <w:szCs w:val="32"/>
              </w:rPr>
              <w:t>秦岩宾</w:t>
            </w:r>
            <w:proofErr w:type="gramEnd"/>
            <w:r w:rsidR="00E4686C">
              <w:rPr>
                <w:rFonts w:eastAsia="仿宋_GB2312" w:hint="eastAsia"/>
                <w:snapToGrid w:val="0"/>
                <w:szCs w:val="32"/>
              </w:rPr>
              <w:t xml:space="preserve"> </w:t>
            </w:r>
            <w:r>
              <w:rPr>
                <w:rFonts w:eastAsia="仿宋_GB2312" w:hint="eastAsia"/>
                <w:snapToGrid w:val="0"/>
                <w:szCs w:val="32"/>
              </w:rPr>
              <w:t>邓天国</w:t>
            </w:r>
            <w:r>
              <w:rPr>
                <w:rFonts w:eastAsia="仿宋_GB2312" w:hint="eastAsia"/>
                <w:snapToGrid w:val="0"/>
                <w:szCs w:val="32"/>
              </w:rPr>
              <w:t xml:space="preserve"> </w:t>
            </w:r>
          </w:p>
        </w:tc>
      </w:tr>
      <w:tr w:rsidR="00AF22E4" w14:paraId="21367573" w14:textId="77777777">
        <w:trPr>
          <w:trHeight w:val="1368"/>
          <w:jc w:val="center"/>
        </w:trPr>
        <w:tc>
          <w:tcPr>
            <w:tcW w:w="1600" w:type="dxa"/>
            <w:vAlign w:val="center"/>
          </w:tcPr>
          <w:p w14:paraId="425E9B0B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本次采用工业指标</w:t>
            </w:r>
          </w:p>
        </w:tc>
        <w:tc>
          <w:tcPr>
            <w:tcW w:w="8274" w:type="dxa"/>
            <w:vAlign w:val="center"/>
          </w:tcPr>
          <w:p w14:paraId="56CEA7BB" w14:textId="77777777" w:rsidR="00AF22E4" w:rsidRDefault="00000000">
            <w:pPr>
              <w:adjustRightInd w:val="0"/>
              <w:snapToGrid w:val="0"/>
              <w:spacing w:line="360" w:lineRule="auto"/>
              <w:ind w:firstLineChars="200" w:firstLine="42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 w:hint="eastAsia"/>
                <w:snapToGrid w:val="0"/>
                <w:szCs w:val="32"/>
              </w:rPr>
              <w:t>资源量估算采用论证确定的工业指标：</w:t>
            </w:r>
            <w:proofErr w:type="spellStart"/>
            <w:r>
              <w:rPr>
                <w:rFonts w:eastAsia="仿宋_GB2312" w:hint="eastAsia"/>
                <w:snapToGrid w:val="0"/>
                <w:szCs w:val="32"/>
              </w:rPr>
              <w:t>TFe</w:t>
            </w:r>
            <w:proofErr w:type="spellEnd"/>
            <w:r>
              <w:rPr>
                <w:rFonts w:eastAsia="仿宋_GB2312" w:hint="eastAsia"/>
                <w:snapToGrid w:val="0"/>
                <w:szCs w:val="32"/>
              </w:rPr>
              <w:t>边界品位</w:t>
            </w:r>
            <w:bookmarkStart w:id="3" w:name="OLE_LINK705"/>
            <w:r>
              <w:rPr>
                <w:rFonts w:eastAsia="仿宋_GB2312" w:hint="eastAsia"/>
                <w:snapToGrid w:val="0"/>
                <w:szCs w:val="32"/>
              </w:rPr>
              <w:t>20%</w:t>
            </w:r>
            <w:bookmarkEnd w:id="3"/>
            <w:r>
              <w:rPr>
                <w:rFonts w:eastAsia="仿宋_GB2312" w:hint="eastAsia"/>
                <w:snapToGrid w:val="0"/>
                <w:szCs w:val="32"/>
              </w:rPr>
              <w:t>，最低工业品位</w:t>
            </w:r>
            <w:bookmarkStart w:id="4" w:name="OLE_LINK707"/>
            <w:bookmarkStart w:id="5" w:name="OLE_LINK706"/>
            <w:r>
              <w:rPr>
                <w:rFonts w:eastAsia="仿宋_GB2312" w:hint="eastAsia"/>
                <w:snapToGrid w:val="0"/>
                <w:szCs w:val="32"/>
              </w:rPr>
              <w:t>35%</w:t>
            </w:r>
            <w:bookmarkEnd w:id="4"/>
            <w:bookmarkEnd w:id="5"/>
            <w:r>
              <w:rPr>
                <w:rFonts w:eastAsia="仿宋_GB2312" w:hint="eastAsia"/>
                <w:snapToGrid w:val="0"/>
                <w:szCs w:val="32"/>
              </w:rPr>
              <w:t>；最小可采厚度</w:t>
            </w:r>
            <w:r>
              <w:rPr>
                <w:rFonts w:eastAsia="仿宋_GB2312" w:hint="eastAsia"/>
                <w:snapToGrid w:val="0"/>
                <w:szCs w:val="32"/>
              </w:rPr>
              <w:t>1m</w:t>
            </w:r>
            <w:r>
              <w:rPr>
                <w:rFonts w:eastAsia="仿宋_GB2312" w:hint="eastAsia"/>
                <w:snapToGrid w:val="0"/>
                <w:szCs w:val="32"/>
              </w:rPr>
              <w:t>，夹石剔除厚度</w:t>
            </w:r>
            <w:r>
              <w:rPr>
                <w:rFonts w:eastAsia="仿宋_GB2312" w:hint="eastAsia"/>
                <w:snapToGrid w:val="0"/>
                <w:szCs w:val="32"/>
              </w:rPr>
              <w:t>1m</w:t>
            </w:r>
            <w:r>
              <w:rPr>
                <w:rFonts w:eastAsia="仿宋_GB2312" w:hint="eastAsia"/>
                <w:snapToGrid w:val="0"/>
                <w:szCs w:val="32"/>
              </w:rPr>
              <w:t>。</w:t>
            </w:r>
          </w:p>
        </w:tc>
      </w:tr>
      <w:tr w:rsidR="00AF22E4" w14:paraId="1A0F1BC0" w14:textId="77777777">
        <w:trPr>
          <w:trHeight w:val="436"/>
          <w:jc w:val="center"/>
        </w:trPr>
        <w:tc>
          <w:tcPr>
            <w:tcW w:w="1600" w:type="dxa"/>
            <w:vAlign w:val="center"/>
          </w:tcPr>
          <w:p w14:paraId="72C946EF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评审备案目的</w:t>
            </w:r>
          </w:p>
        </w:tc>
        <w:tc>
          <w:tcPr>
            <w:tcW w:w="8274" w:type="dxa"/>
            <w:vAlign w:val="center"/>
          </w:tcPr>
          <w:p w14:paraId="42C10609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探矿权转采矿权</w:t>
            </w:r>
          </w:p>
        </w:tc>
      </w:tr>
      <w:tr w:rsidR="00AF22E4" w14:paraId="560DCAA3" w14:textId="77777777">
        <w:trPr>
          <w:trHeight w:val="730"/>
          <w:jc w:val="center"/>
        </w:trPr>
        <w:tc>
          <w:tcPr>
            <w:tcW w:w="1600" w:type="dxa"/>
            <w:vAlign w:val="center"/>
          </w:tcPr>
          <w:p w14:paraId="1E440457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评审备案</w:t>
            </w:r>
          </w:p>
          <w:p w14:paraId="6E5B1A9F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矿种名称</w:t>
            </w:r>
          </w:p>
        </w:tc>
        <w:tc>
          <w:tcPr>
            <w:tcW w:w="8274" w:type="dxa"/>
            <w:vAlign w:val="center"/>
          </w:tcPr>
          <w:p w14:paraId="6DCF4E6D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铁矿</w:t>
            </w:r>
          </w:p>
        </w:tc>
      </w:tr>
      <w:tr w:rsidR="00AF22E4" w14:paraId="1C82FB5A" w14:textId="77777777">
        <w:trPr>
          <w:trHeight w:val="2797"/>
          <w:jc w:val="center"/>
        </w:trPr>
        <w:tc>
          <w:tcPr>
            <w:tcW w:w="1600" w:type="dxa"/>
            <w:vAlign w:val="center"/>
          </w:tcPr>
          <w:p w14:paraId="7AFE5533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评审备案资源储量</w:t>
            </w:r>
          </w:p>
        </w:tc>
        <w:tc>
          <w:tcPr>
            <w:tcW w:w="8274" w:type="dxa"/>
            <w:vAlign w:val="center"/>
          </w:tcPr>
          <w:p w14:paraId="31BD9E5D" w14:textId="77777777" w:rsidR="00AF22E4" w:rsidRDefault="00000000">
            <w:pPr>
              <w:snapToGrid w:val="0"/>
              <w:spacing w:line="560" w:lineRule="exact"/>
              <w:ind w:leftChars="200" w:left="42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snapToGrid w:val="0"/>
                <w:szCs w:val="32"/>
              </w:rPr>
              <w:t>评审通过的</w:t>
            </w:r>
            <w:proofErr w:type="gramStart"/>
            <w:r>
              <w:rPr>
                <w:rFonts w:eastAsia="仿宋_GB2312"/>
                <w:snapToGrid w:val="0"/>
                <w:szCs w:val="32"/>
              </w:rPr>
              <w:t>探矿权内</w:t>
            </w:r>
            <w:r>
              <w:rPr>
                <w:rFonts w:eastAsia="仿宋_GB2312" w:hint="eastAsia"/>
                <w:snapToGrid w:val="0"/>
                <w:szCs w:val="32"/>
              </w:rPr>
              <w:t>铁矿</w:t>
            </w:r>
            <w:proofErr w:type="gramEnd"/>
            <w:r>
              <w:rPr>
                <w:rFonts w:eastAsia="仿宋_GB2312"/>
                <w:snapToGrid w:val="0"/>
                <w:szCs w:val="32"/>
              </w:rPr>
              <w:t>资源量</w:t>
            </w:r>
            <w:r>
              <w:rPr>
                <w:rFonts w:eastAsia="仿宋_GB2312" w:hint="eastAsia"/>
                <w:snapToGrid w:val="0"/>
                <w:szCs w:val="32"/>
              </w:rPr>
              <w:t>:</w:t>
            </w:r>
            <w:r>
              <w:rPr>
                <w:rFonts w:eastAsia="仿宋_GB2312" w:hint="eastAsia"/>
                <w:color w:val="000000"/>
                <w:szCs w:val="21"/>
              </w:rPr>
              <w:t>铁矿石控制资源量</w:t>
            </w:r>
            <w:r>
              <w:rPr>
                <w:rFonts w:eastAsia="仿宋_GB2312" w:hint="eastAsia"/>
                <w:color w:val="000000"/>
                <w:szCs w:val="21"/>
              </w:rPr>
              <w:t>62.3</w:t>
            </w:r>
            <w:r>
              <w:rPr>
                <w:rFonts w:eastAsia="仿宋_GB2312" w:hint="eastAsia"/>
                <w:color w:val="000000"/>
                <w:szCs w:val="21"/>
              </w:rPr>
              <w:t>万吨、</w:t>
            </w:r>
            <w:proofErr w:type="spellStart"/>
            <w:r>
              <w:rPr>
                <w:rFonts w:eastAsia="仿宋_GB2312" w:hint="eastAsia"/>
                <w:color w:val="000000"/>
                <w:szCs w:val="21"/>
              </w:rPr>
              <w:t>TFe</w:t>
            </w:r>
            <w:proofErr w:type="spellEnd"/>
            <w:r>
              <w:rPr>
                <w:rFonts w:eastAsia="仿宋_GB2312" w:hint="eastAsia"/>
                <w:color w:val="000000"/>
                <w:szCs w:val="21"/>
              </w:rPr>
              <w:t>平均品位</w:t>
            </w:r>
            <w:r>
              <w:rPr>
                <w:rFonts w:eastAsia="仿宋_GB2312" w:hint="eastAsia"/>
                <w:color w:val="000000"/>
                <w:szCs w:val="21"/>
              </w:rPr>
              <w:t>49.79%</w:t>
            </w:r>
            <w:r>
              <w:rPr>
                <w:rFonts w:eastAsia="仿宋_GB2312" w:hint="eastAsia"/>
                <w:color w:val="000000"/>
                <w:szCs w:val="21"/>
              </w:rPr>
              <w:t>，推断资源量</w:t>
            </w:r>
            <w:r>
              <w:rPr>
                <w:rFonts w:eastAsia="仿宋_GB2312" w:hint="eastAsia"/>
                <w:color w:val="000000"/>
                <w:szCs w:val="21"/>
              </w:rPr>
              <w:t>56.5</w:t>
            </w:r>
            <w:r>
              <w:rPr>
                <w:rFonts w:eastAsia="仿宋_GB2312" w:hint="eastAsia"/>
                <w:color w:val="000000"/>
                <w:szCs w:val="21"/>
              </w:rPr>
              <w:t>万吨、</w:t>
            </w:r>
            <w:proofErr w:type="spellStart"/>
            <w:r>
              <w:rPr>
                <w:rFonts w:eastAsia="仿宋_GB2312" w:hint="eastAsia"/>
                <w:color w:val="000000"/>
                <w:szCs w:val="21"/>
              </w:rPr>
              <w:t>TFe</w:t>
            </w:r>
            <w:proofErr w:type="spellEnd"/>
            <w:r>
              <w:rPr>
                <w:rFonts w:eastAsia="仿宋_GB2312" w:hint="eastAsia"/>
                <w:color w:val="000000"/>
                <w:szCs w:val="21"/>
              </w:rPr>
              <w:t>平均品位</w:t>
            </w:r>
            <w:r>
              <w:rPr>
                <w:rFonts w:eastAsia="仿宋_GB2312" w:hint="eastAsia"/>
                <w:color w:val="000000"/>
                <w:szCs w:val="21"/>
              </w:rPr>
              <w:t>52.17%</w:t>
            </w:r>
            <w:r>
              <w:rPr>
                <w:rFonts w:eastAsia="仿宋_GB2312" w:hint="eastAsia"/>
                <w:color w:val="000000"/>
                <w:szCs w:val="21"/>
              </w:rPr>
              <w:t>，合计</w:t>
            </w:r>
            <w:r>
              <w:rPr>
                <w:rFonts w:eastAsia="仿宋_GB2312" w:hint="eastAsia"/>
                <w:color w:val="000000"/>
                <w:szCs w:val="21"/>
              </w:rPr>
              <w:t>118.8</w:t>
            </w:r>
            <w:r>
              <w:rPr>
                <w:rFonts w:eastAsia="仿宋_GB2312" w:hint="eastAsia"/>
                <w:color w:val="000000"/>
                <w:szCs w:val="21"/>
              </w:rPr>
              <w:t>万吨、</w:t>
            </w:r>
            <w:proofErr w:type="spellStart"/>
            <w:r>
              <w:rPr>
                <w:rFonts w:eastAsia="仿宋_GB2312" w:hint="eastAsia"/>
                <w:color w:val="000000"/>
                <w:szCs w:val="21"/>
              </w:rPr>
              <w:t>TFe</w:t>
            </w:r>
            <w:proofErr w:type="spellEnd"/>
            <w:r>
              <w:rPr>
                <w:rFonts w:eastAsia="仿宋_GB2312" w:hint="eastAsia"/>
                <w:color w:val="000000"/>
                <w:szCs w:val="21"/>
              </w:rPr>
              <w:t>平均品位</w:t>
            </w:r>
            <w:r>
              <w:rPr>
                <w:rFonts w:eastAsia="仿宋_GB2312" w:hint="eastAsia"/>
                <w:color w:val="000000"/>
                <w:szCs w:val="21"/>
              </w:rPr>
              <w:t>50.92%</w:t>
            </w:r>
            <w:r>
              <w:rPr>
                <w:rFonts w:eastAsia="仿宋_GB2312" w:hint="eastAsia"/>
                <w:color w:val="000000"/>
                <w:szCs w:val="21"/>
              </w:rPr>
              <w:t>。</w:t>
            </w:r>
          </w:p>
        </w:tc>
      </w:tr>
      <w:tr w:rsidR="00AF22E4" w14:paraId="62300675" w14:textId="77777777" w:rsidTr="00E4686C">
        <w:trPr>
          <w:trHeight w:val="2639"/>
          <w:jc w:val="center"/>
        </w:trPr>
        <w:tc>
          <w:tcPr>
            <w:tcW w:w="1600" w:type="dxa"/>
            <w:vAlign w:val="center"/>
          </w:tcPr>
          <w:p w14:paraId="0407BE37" w14:textId="77777777" w:rsidR="00AF22E4" w:rsidRDefault="00000000">
            <w:pPr>
              <w:spacing w:line="400" w:lineRule="exact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其他</w:t>
            </w:r>
          </w:p>
        </w:tc>
        <w:tc>
          <w:tcPr>
            <w:tcW w:w="8274" w:type="dxa"/>
            <w:vAlign w:val="center"/>
          </w:tcPr>
          <w:p w14:paraId="4BFA14E6" w14:textId="4F163977" w:rsidR="00AF22E4" w:rsidRPr="00B62E58" w:rsidRDefault="00000000" w:rsidP="00E4686C">
            <w:pPr>
              <w:adjustRightInd w:val="0"/>
              <w:snapToGrid w:val="0"/>
              <w:spacing w:line="360" w:lineRule="auto"/>
              <w:ind w:firstLineChars="200" w:firstLine="420"/>
              <w:rPr>
                <w:rFonts w:eastAsia="仿宋_GB2312"/>
                <w:snapToGrid w:val="0"/>
                <w:szCs w:val="32"/>
              </w:rPr>
            </w:pPr>
            <w:r w:rsidRPr="00B62E58">
              <w:rPr>
                <w:rFonts w:eastAsia="仿宋_GB2312"/>
                <w:snapToGrid w:val="0"/>
                <w:szCs w:val="32"/>
              </w:rPr>
              <w:t>本报告的项目负责人为夏登玺。与申报资源量对比，累计查明铁矿石资源量减少了</w:t>
            </w:r>
            <w:r w:rsidRPr="00B62E58">
              <w:rPr>
                <w:rFonts w:eastAsia="仿宋_GB2312"/>
                <w:snapToGrid w:val="0"/>
                <w:szCs w:val="32"/>
              </w:rPr>
              <w:t>7.9</w:t>
            </w:r>
            <w:r w:rsidRPr="00B62E58">
              <w:rPr>
                <w:rFonts w:eastAsia="仿宋_GB2312"/>
                <w:snapToGrid w:val="0"/>
                <w:szCs w:val="32"/>
              </w:rPr>
              <w:t>万吨。主要变化原因为：</w:t>
            </w:r>
            <w:bookmarkStart w:id="6" w:name="_Hlk198806926"/>
            <w:bookmarkStart w:id="7" w:name="_Hlk188468399"/>
            <w:r w:rsidRPr="00B62E58">
              <w:rPr>
                <w:rFonts w:eastAsia="仿宋_GB2312"/>
                <w:snapToGrid w:val="0"/>
                <w:szCs w:val="32"/>
              </w:rPr>
              <w:t>申报时</w:t>
            </w:r>
            <w:r w:rsidRPr="00B62E58">
              <w:rPr>
                <w:rFonts w:eastAsia="仿宋_GB2312"/>
                <w:snapToGrid w:val="0"/>
                <w:szCs w:val="32"/>
              </w:rPr>
              <w:t>Ⅰ-1</w:t>
            </w:r>
            <w:r w:rsidRPr="00B62E58">
              <w:rPr>
                <w:rFonts w:eastAsia="仿宋_GB2312"/>
                <w:snapToGrid w:val="0"/>
                <w:szCs w:val="32"/>
              </w:rPr>
              <w:t>矿体按中段高度</w:t>
            </w:r>
            <w:r w:rsidRPr="00B62E58">
              <w:rPr>
                <w:rFonts w:eastAsia="仿宋_GB2312"/>
                <w:snapToGrid w:val="0"/>
                <w:szCs w:val="32"/>
              </w:rPr>
              <w:t>100m</w:t>
            </w:r>
            <w:r w:rsidRPr="00B62E58">
              <w:rPr>
                <w:rFonts w:eastAsia="仿宋_GB2312"/>
                <w:snapToGrid w:val="0"/>
                <w:szCs w:val="32"/>
              </w:rPr>
              <w:t>外推，修改后</w:t>
            </w:r>
            <w:proofErr w:type="gramStart"/>
            <w:r w:rsidRPr="00B62E58">
              <w:rPr>
                <w:rFonts w:eastAsia="仿宋_GB2312"/>
                <w:snapToGrid w:val="0"/>
                <w:szCs w:val="32"/>
              </w:rPr>
              <w:t>按斜深</w:t>
            </w:r>
            <w:proofErr w:type="gramEnd"/>
            <w:r w:rsidRPr="00B62E58">
              <w:rPr>
                <w:rFonts w:eastAsia="仿宋_GB2312"/>
                <w:snapToGrid w:val="0"/>
                <w:szCs w:val="32"/>
              </w:rPr>
              <w:t>50m</w:t>
            </w:r>
            <w:r w:rsidRPr="00B62E58">
              <w:rPr>
                <w:rFonts w:eastAsia="仿宋_GB2312"/>
                <w:snapToGrid w:val="0"/>
                <w:szCs w:val="32"/>
              </w:rPr>
              <w:t>外推，且剔除了</w:t>
            </w:r>
            <w:r w:rsidRPr="00B62E58">
              <w:rPr>
                <w:rFonts w:eastAsia="仿宋_GB2312"/>
                <w:snapToGrid w:val="0"/>
                <w:szCs w:val="32"/>
              </w:rPr>
              <w:t>PD3</w:t>
            </w:r>
            <w:r w:rsidRPr="00B62E58">
              <w:rPr>
                <w:rFonts w:eastAsia="仿宋_GB2312"/>
                <w:snapToGrid w:val="0"/>
                <w:szCs w:val="32"/>
              </w:rPr>
              <w:t>、</w:t>
            </w:r>
            <w:r w:rsidRPr="00B62E58">
              <w:rPr>
                <w:rFonts w:eastAsia="仿宋_GB2312"/>
                <w:snapToGrid w:val="0"/>
                <w:szCs w:val="32"/>
              </w:rPr>
              <w:t>PD5</w:t>
            </w:r>
            <w:proofErr w:type="gramStart"/>
            <w:r w:rsidRPr="00B62E58">
              <w:rPr>
                <w:rFonts w:eastAsia="仿宋_GB2312"/>
                <w:snapToGrid w:val="0"/>
                <w:szCs w:val="32"/>
              </w:rPr>
              <w:t>两个</w:t>
            </w:r>
            <w:proofErr w:type="gramEnd"/>
            <w:r w:rsidRPr="00B62E58">
              <w:rPr>
                <w:rFonts w:eastAsia="仿宋_GB2312"/>
                <w:snapToGrid w:val="0"/>
                <w:szCs w:val="32"/>
              </w:rPr>
              <w:t>中段矿体内的夹石</w:t>
            </w:r>
            <w:bookmarkEnd w:id="6"/>
            <w:bookmarkEnd w:id="7"/>
            <w:r w:rsidRPr="00B62E58">
              <w:rPr>
                <w:rFonts w:eastAsia="仿宋_GB2312"/>
                <w:snapToGrid w:val="0"/>
                <w:szCs w:val="32"/>
              </w:rPr>
              <w:t>。</w:t>
            </w:r>
          </w:p>
        </w:tc>
      </w:tr>
    </w:tbl>
    <w:p w14:paraId="1368DDDF" w14:textId="77777777" w:rsidR="00AF22E4" w:rsidRDefault="00AF22E4" w:rsidP="00E4686C">
      <w:pPr>
        <w:rPr>
          <w:rFonts w:hint="eastAsia"/>
        </w:rPr>
      </w:pPr>
    </w:p>
    <w:sectPr w:rsidR="00AF22E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1B6FD" w14:textId="77777777" w:rsidR="00686A74" w:rsidRDefault="00686A74" w:rsidP="00E4686C">
      <w:r>
        <w:separator/>
      </w:r>
    </w:p>
  </w:endnote>
  <w:endnote w:type="continuationSeparator" w:id="0">
    <w:p w14:paraId="0FF36E4A" w14:textId="77777777" w:rsidR="00686A74" w:rsidRDefault="00686A74" w:rsidP="00E46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C3469-65D1-41E8-9C6F-27275D6FEF9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ACD51E7-5583-48B7-9BDF-EAE716580DC1}"/>
    <w:embedBold r:id="rId3" w:fontKey="{960908CE-CF25-4AA8-B352-09A8E8AE39B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DFF51F5-FE14-4FEB-BFAB-7AFB88326750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CF6FFE2B-BF35-4C92-8263-FF28CB828FA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A2332EF8-2B37-4131-88E6-4FA5488CFC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7579379-99E0-4750-8788-F19064959D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6C749" w14:textId="77777777" w:rsidR="00686A74" w:rsidRDefault="00686A74" w:rsidP="00E4686C">
      <w:r>
        <w:separator/>
      </w:r>
    </w:p>
  </w:footnote>
  <w:footnote w:type="continuationSeparator" w:id="0">
    <w:p w14:paraId="258DC5ED" w14:textId="77777777" w:rsidR="00686A74" w:rsidRDefault="00686A74" w:rsidP="00E46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2E4"/>
    <w:rsid w:val="000C1D98"/>
    <w:rsid w:val="00686A74"/>
    <w:rsid w:val="00AF22E4"/>
    <w:rsid w:val="00B62E58"/>
    <w:rsid w:val="00E4686C"/>
    <w:rsid w:val="0F35340A"/>
    <w:rsid w:val="526F5E93"/>
    <w:rsid w:val="52F3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351D48"/>
  <w15:docId w15:val="{5ABFA7F4-72BB-49D9-AEAF-107974C8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Chars="192" w:firstLine="538"/>
    </w:pPr>
    <w:rPr>
      <w:rFonts w:ascii="宋体" w:hAnsi="宋体"/>
      <w:sz w:val="28"/>
    </w:rPr>
  </w:style>
  <w:style w:type="paragraph" w:styleId="2">
    <w:name w:val="Body Text First Indent 2"/>
    <w:basedOn w:val="a3"/>
    <w:qFormat/>
    <w:pPr>
      <w:ind w:firstLineChars="200" w:firstLine="420"/>
    </w:pPr>
    <w:rPr>
      <w:rFonts w:hint="eastAsia"/>
      <w:szCs w:val="2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E468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4686C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rsid w:val="00E468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4686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246</Words>
  <Characters>288</Characters>
  <Application>Microsoft Office Word</Application>
  <DocSecurity>0</DocSecurity>
  <Lines>22</Lines>
  <Paragraphs>31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袁珊</dc:creator>
  <cp:lastModifiedBy>雪冬 陈</cp:lastModifiedBy>
  <cp:revision>3</cp:revision>
  <dcterms:created xsi:type="dcterms:W3CDTF">2025-09-26T00:36:00Z</dcterms:created>
  <dcterms:modified xsi:type="dcterms:W3CDTF">2025-11-26T09:23:00Z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eyJoZGlkIjoiOWQwMTdmMTIxNzM4ZWE5ODM3NGY5MmMyNmE5MzZmYWQiLCJ1c2VySWQiOiIxNzIyNTIwMTMxIn0=</vt:lpwstr>
  </property>
  <property fmtid="{D5CDD505-2E9C-101B-9397-08002B2CF9AE}" pid="4" name="ICV">
    <vt:lpwstr>D232DC9FA53E42449336239CD97C67ED_12</vt:lpwstr>
  </property>
</Properties>
</file>