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C2A26">
      <w:pPr>
        <w:pStyle w:val="9"/>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72A5D083">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imes New Roman" w:hAnsi="Times New Roman"/>
          <w:lang w:val="en-US" w:eastAsia="zh-CN"/>
        </w:rPr>
      </w:pPr>
    </w:p>
    <w:p w14:paraId="72168316">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2025年自然资源科普微视频大赛推荐要求</w:t>
      </w:r>
    </w:p>
    <w:p w14:paraId="0121C437">
      <w:pPr>
        <w:keepNext w:val="0"/>
        <w:keepLines w:val="0"/>
        <w:pageBreakBefore w:val="0"/>
        <w:widowControl w:val="0"/>
        <w:tabs>
          <w:tab w:val="left" w:pos="535"/>
        </w:tabs>
        <w:kinsoku/>
        <w:wordWrap/>
        <w:overflowPunct w:val="0"/>
        <w:topLinePunct w:val="0"/>
        <w:autoSpaceDE w:val="0"/>
        <w:autoSpaceDN/>
        <w:bidi w:val="0"/>
        <w:adjustRightInd/>
        <w:snapToGrid/>
        <w:spacing w:line="500" w:lineRule="exact"/>
        <w:ind w:firstLine="640" w:firstLineChars="200"/>
        <w:textAlignment w:val="auto"/>
        <w:outlineLvl w:val="9"/>
        <w:rPr>
          <w:rFonts w:hint="eastAsia" w:ascii="Times New Roman" w:hAnsi="Times New Roman" w:eastAsia="黑体" w:cs="黑体"/>
          <w:color w:val="000000"/>
          <w:sz w:val="32"/>
          <w:szCs w:val="32"/>
          <w:shd w:val="clear" w:color="auto" w:fill="FFFFFF"/>
        </w:rPr>
      </w:pPr>
    </w:p>
    <w:p w14:paraId="0AE824B3">
      <w:pPr>
        <w:keepNext w:val="0"/>
        <w:keepLines w:val="0"/>
        <w:pageBreakBefore w:val="0"/>
        <w:widowControl w:val="0"/>
        <w:kinsoku/>
        <w:wordWrap/>
        <w:overflowPunct w:val="0"/>
        <w:topLinePunct w:val="0"/>
        <w:autoSpaceDE w:val="0"/>
        <w:autoSpaceDN/>
        <w:bidi w:val="0"/>
        <w:adjustRightInd/>
        <w:snapToGrid/>
        <w:spacing w:line="620" w:lineRule="exact"/>
        <w:ind w:left="0" w:leftChars="0" w:firstLine="640" w:firstLineChars="200"/>
        <w:textAlignment w:val="auto"/>
        <w:outlineLvl w:val="9"/>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rPr>
        <w:t>一、作品要求</w:t>
      </w:r>
    </w:p>
    <w:p w14:paraId="22598D8A">
      <w:pPr>
        <w:keepNext w:val="0"/>
        <w:keepLines w:val="0"/>
        <w:pageBreakBefore w:val="0"/>
        <w:widowControl w:val="0"/>
        <w:kinsoku/>
        <w:wordWrap/>
        <w:overflowPunct w:val="0"/>
        <w:topLinePunct w:val="0"/>
        <w:autoSpaceDE w:val="0"/>
        <w:autoSpaceDN/>
        <w:bidi w:val="0"/>
        <w:adjustRightInd/>
        <w:snapToGrid/>
        <w:spacing w:line="620" w:lineRule="exact"/>
        <w:ind w:left="0" w:leftChars="0" w:firstLine="640" w:firstLineChars="200"/>
        <w:textAlignment w:val="auto"/>
        <w:outlineLvl w:val="9"/>
        <w:rPr>
          <w:rFonts w:hint="eastAsia"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rPr>
        <w:t>（一）作品内容</w:t>
      </w:r>
    </w:p>
    <w:p w14:paraId="6915C9F0">
      <w:pPr>
        <w:keepNext w:val="0"/>
        <w:keepLines w:val="0"/>
        <w:pageBreakBefore w:val="0"/>
        <w:widowControl w:val="0"/>
        <w:kinsoku/>
        <w:wordWrap/>
        <w:overflowPunct w:val="0"/>
        <w:topLinePunct w:val="0"/>
        <w:autoSpaceDE w:val="0"/>
        <w:autoSpaceDN/>
        <w:bidi w:val="0"/>
        <w:adjustRightInd/>
        <w:snapToGrid/>
        <w:spacing w:line="620" w:lineRule="exact"/>
        <w:ind w:left="0" w:leftChars="0" w:firstLine="640" w:firstLineChars="200"/>
        <w:textAlignment w:val="auto"/>
        <w:outlineLvl w:val="9"/>
        <w:rPr>
          <w:rFonts w:hint="default" w:ascii="Times New Roman" w:hAnsi="Times New Roman" w:eastAsia="仿宋_GB2312" w:cs="Times New Roman"/>
          <w:b w:val="0"/>
          <w:bCs w:val="0"/>
          <w:color w:val="000000"/>
          <w:sz w:val="32"/>
          <w:szCs w:val="32"/>
          <w:shd w:val="clear" w:color="auto" w:fill="FFFFFF"/>
        </w:rPr>
      </w:pPr>
      <w:r>
        <w:rPr>
          <w:rFonts w:hint="default" w:ascii="Times New Roman" w:hAnsi="Times New Roman" w:eastAsia="仿宋_GB2312" w:cs="Times New Roman"/>
          <w:b w:val="0"/>
          <w:bCs w:val="0"/>
          <w:color w:val="000000"/>
          <w:sz w:val="32"/>
          <w:szCs w:val="32"/>
          <w:shd w:val="clear" w:color="auto" w:fill="FFFFFF"/>
        </w:rPr>
        <w:t>聚焦自然资源行业特色，属于科技、科普类作品，内容短而精，兼具科学性、知识性、通俗性、艺术性、趣味性，用科学的声音讲述自然资源故事，通过科学而有趣的影像宣传自然资源科学知识和科技创新成果。</w:t>
      </w:r>
    </w:p>
    <w:p w14:paraId="088F56E0">
      <w:pPr>
        <w:keepNext w:val="0"/>
        <w:keepLines w:val="0"/>
        <w:pageBreakBefore w:val="0"/>
        <w:widowControl w:val="0"/>
        <w:kinsoku/>
        <w:wordWrap/>
        <w:overflowPunct w:val="0"/>
        <w:topLinePunct w:val="0"/>
        <w:autoSpaceDE w:val="0"/>
        <w:autoSpaceDN/>
        <w:bidi w:val="0"/>
        <w:adjustRightInd/>
        <w:snapToGrid/>
        <w:spacing w:line="620" w:lineRule="exact"/>
        <w:ind w:left="0" w:leftChars="0" w:firstLine="640" w:firstLineChars="200"/>
        <w:textAlignment w:val="auto"/>
        <w:outlineLvl w:val="9"/>
        <w:rPr>
          <w:rFonts w:hint="eastAsia"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rPr>
        <w:t>（二）时间要求</w:t>
      </w:r>
    </w:p>
    <w:p w14:paraId="2C1C1E09">
      <w:pPr>
        <w:keepNext w:val="0"/>
        <w:keepLines w:val="0"/>
        <w:pageBreakBefore w:val="0"/>
        <w:widowControl w:val="0"/>
        <w:kinsoku/>
        <w:wordWrap/>
        <w:overflowPunct w:val="0"/>
        <w:topLinePunct w:val="0"/>
        <w:autoSpaceDE w:val="0"/>
        <w:autoSpaceDN/>
        <w:bidi w:val="0"/>
        <w:adjustRightInd/>
        <w:snapToGrid/>
        <w:spacing w:line="620" w:lineRule="exact"/>
        <w:ind w:left="0" w:leftChars="0" w:firstLine="640" w:firstLineChars="200"/>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参选作品应为2024年1月1日至2024年12月31日之间完成制作并公开播映的原创微视频作品，在省级、省会城市电视台，国内主流网络平台，主要科技、科普类网站，具有广泛影响的专业网站公开播映，并提供相应的播放证明。播放网址无法显示播放日期的，需采用录制视频的方式提供网站后台上传时间记录。</w:t>
      </w:r>
    </w:p>
    <w:p w14:paraId="216AE484">
      <w:pPr>
        <w:keepNext w:val="0"/>
        <w:keepLines w:val="0"/>
        <w:pageBreakBefore w:val="0"/>
        <w:widowControl w:val="0"/>
        <w:kinsoku/>
        <w:wordWrap/>
        <w:overflowPunct w:val="0"/>
        <w:topLinePunct w:val="0"/>
        <w:autoSpaceDE w:val="0"/>
        <w:autoSpaceDN/>
        <w:bidi w:val="0"/>
        <w:adjustRightInd/>
        <w:snapToGrid/>
        <w:spacing w:line="620" w:lineRule="exact"/>
        <w:ind w:left="0" w:leftChars="0" w:firstLine="640" w:firstLineChars="200"/>
        <w:textAlignment w:val="auto"/>
        <w:outlineLvl w:val="9"/>
        <w:rPr>
          <w:rFonts w:hint="eastAsia"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rPr>
        <w:t>（三）作品规格</w:t>
      </w:r>
    </w:p>
    <w:p w14:paraId="17042CD1">
      <w:pPr>
        <w:keepNext w:val="0"/>
        <w:keepLines w:val="0"/>
        <w:pageBreakBefore w:val="0"/>
        <w:widowControl w:val="0"/>
        <w:kinsoku/>
        <w:wordWrap/>
        <w:overflowPunct w:val="0"/>
        <w:topLinePunct w:val="0"/>
        <w:autoSpaceDE w:val="0"/>
        <w:autoSpaceDN/>
        <w:bidi w:val="0"/>
        <w:adjustRightInd/>
        <w:snapToGrid/>
        <w:spacing w:line="620" w:lineRule="exact"/>
        <w:ind w:left="0" w:leftChars="0" w:firstLine="640" w:firstLineChars="200"/>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时长2-5分钟，视频格式须为MP4格式、16:9全画幅横版、高清画面分辨率为1080P以上，单个视频大小为100～300兆之间。视频应由片头、正片、片尾三部分构成，视频片头名称应与推荐表一致，片尾应体现主创人员、制作单位、版权单位、录制时间等信息。视频中的文字语言应为简体中文，配音和解说使用普通话，配简体中文字幕。</w:t>
      </w:r>
    </w:p>
    <w:p w14:paraId="75B7B943">
      <w:pPr>
        <w:keepNext w:val="0"/>
        <w:keepLines w:val="0"/>
        <w:pageBreakBefore w:val="0"/>
        <w:widowControl w:val="0"/>
        <w:kinsoku/>
        <w:wordWrap/>
        <w:overflowPunct w:val="0"/>
        <w:topLinePunct w:val="0"/>
        <w:autoSpaceDE w:val="0"/>
        <w:autoSpaceDN/>
        <w:bidi w:val="0"/>
        <w:adjustRightInd/>
        <w:snapToGrid/>
        <w:spacing w:line="620" w:lineRule="exact"/>
        <w:ind w:left="0" w:leftChars="0" w:firstLine="640" w:firstLineChars="200"/>
        <w:textAlignment w:val="auto"/>
        <w:outlineLvl w:val="9"/>
        <w:rPr>
          <w:rFonts w:hint="eastAsia"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rPr>
        <w:t>（四）原创要求</w:t>
      </w:r>
    </w:p>
    <w:p w14:paraId="6FB96005">
      <w:pPr>
        <w:keepNext w:val="0"/>
        <w:keepLines w:val="0"/>
        <w:pageBreakBefore w:val="0"/>
        <w:widowControl w:val="0"/>
        <w:kinsoku/>
        <w:wordWrap/>
        <w:overflowPunct w:val="0"/>
        <w:topLinePunct w:val="0"/>
        <w:autoSpaceDE w:val="0"/>
        <w:autoSpaceDN/>
        <w:bidi w:val="0"/>
        <w:adjustRightInd/>
        <w:snapToGrid/>
        <w:spacing w:line="620" w:lineRule="exact"/>
        <w:ind w:left="0" w:leftChars="0" w:firstLine="640" w:firstLineChars="200"/>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1.作者承诺参赛作品的创作思路、内容、素材等需为作者原创，无知识产权争议，严禁剽窃、抄袭、侵占、篡改他人作品。若发现抄袭，取消评选资格。</w:t>
      </w:r>
    </w:p>
    <w:p w14:paraId="54E40E0B">
      <w:pPr>
        <w:keepNext w:val="0"/>
        <w:keepLines w:val="0"/>
        <w:pageBreakBefore w:val="0"/>
        <w:widowControl w:val="0"/>
        <w:kinsoku/>
        <w:wordWrap/>
        <w:overflowPunct w:val="0"/>
        <w:topLinePunct w:val="0"/>
        <w:autoSpaceDE w:val="0"/>
        <w:autoSpaceDN/>
        <w:bidi w:val="0"/>
        <w:adjustRightInd/>
        <w:snapToGrid/>
        <w:spacing w:line="620" w:lineRule="exact"/>
        <w:ind w:left="0" w:leftChars="0" w:firstLine="640" w:firstLineChars="200"/>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2.非原创部分不得超过视频总时长的10%，以下涉及公共素材、商业网站素材、人工智能生成素材均视为非原创部分。</w:t>
      </w:r>
    </w:p>
    <w:p w14:paraId="7AC7AF29">
      <w:pPr>
        <w:keepNext w:val="0"/>
        <w:keepLines w:val="0"/>
        <w:pageBreakBefore w:val="0"/>
        <w:widowControl w:val="0"/>
        <w:kinsoku/>
        <w:wordWrap/>
        <w:overflowPunct w:val="0"/>
        <w:topLinePunct w:val="0"/>
        <w:autoSpaceDE w:val="0"/>
        <w:autoSpaceDN/>
        <w:bidi w:val="0"/>
        <w:adjustRightInd/>
        <w:snapToGrid/>
        <w:spacing w:line="620" w:lineRule="exact"/>
        <w:ind w:left="0" w:leftChars="0" w:firstLine="640" w:firstLineChars="200"/>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（1）使用事件、报道等公共视频素材的需在画面注明“资料”及出处；引用商业网站素材或他人原创素材的，应在视频中标明引用素材来源。引用素材需提供授权使用证明。</w:t>
      </w:r>
    </w:p>
    <w:p w14:paraId="12AF7708">
      <w:pPr>
        <w:keepNext w:val="0"/>
        <w:keepLines w:val="0"/>
        <w:pageBreakBefore w:val="0"/>
        <w:widowControl w:val="0"/>
        <w:kinsoku/>
        <w:wordWrap/>
        <w:overflowPunct w:val="0"/>
        <w:topLinePunct w:val="0"/>
        <w:autoSpaceDE w:val="0"/>
        <w:autoSpaceDN/>
        <w:bidi w:val="0"/>
        <w:adjustRightInd/>
        <w:snapToGrid/>
        <w:spacing w:line="620" w:lineRule="exact"/>
        <w:ind w:left="0" w:leftChars="0" w:firstLine="640" w:firstLineChars="200"/>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（2）音乐素材使用或改编歌词，应取得版权方授权，使用公共素材的需说明情况。</w:t>
      </w:r>
    </w:p>
    <w:p w14:paraId="1166834E">
      <w:pPr>
        <w:keepNext w:val="0"/>
        <w:keepLines w:val="0"/>
        <w:pageBreakBefore w:val="0"/>
        <w:widowControl w:val="0"/>
        <w:kinsoku/>
        <w:wordWrap/>
        <w:overflowPunct w:val="0"/>
        <w:topLinePunct w:val="0"/>
        <w:autoSpaceDE w:val="0"/>
        <w:autoSpaceDN/>
        <w:bidi w:val="0"/>
        <w:adjustRightInd/>
        <w:snapToGrid/>
        <w:spacing w:line="620" w:lineRule="exact"/>
        <w:ind w:left="0" w:leftChars="0" w:firstLine="640" w:firstLineChars="200"/>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（3）使用动画制作平台创作的视频，如其模板、表现元素等素材均为动画制作平台提供的公共素材，视为非原创。</w:t>
      </w:r>
    </w:p>
    <w:p w14:paraId="63DD7CBC">
      <w:pPr>
        <w:keepNext w:val="0"/>
        <w:keepLines w:val="0"/>
        <w:pageBreakBefore w:val="0"/>
        <w:widowControl w:val="0"/>
        <w:kinsoku/>
        <w:wordWrap/>
        <w:overflowPunct w:val="0"/>
        <w:topLinePunct w:val="0"/>
        <w:autoSpaceDE w:val="0"/>
        <w:autoSpaceDN/>
        <w:bidi w:val="0"/>
        <w:adjustRightInd/>
        <w:snapToGrid/>
        <w:spacing w:line="620" w:lineRule="exact"/>
        <w:ind w:left="0" w:leftChars="0" w:firstLine="640" w:firstLineChars="200"/>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（4）使用人工智能生成的视频、图片、文案，视为非原创。</w:t>
      </w:r>
    </w:p>
    <w:p w14:paraId="58054DF1">
      <w:pPr>
        <w:keepNext w:val="0"/>
        <w:keepLines w:val="0"/>
        <w:pageBreakBefore w:val="0"/>
        <w:widowControl w:val="0"/>
        <w:kinsoku/>
        <w:wordWrap/>
        <w:overflowPunct w:val="0"/>
        <w:topLinePunct w:val="0"/>
        <w:autoSpaceDE w:val="0"/>
        <w:autoSpaceDN/>
        <w:bidi w:val="0"/>
        <w:adjustRightInd/>
        <w:snapToGrid/>
        <w:spacing w:line="620" w:lineRule="exact"/>
        <w:ind w:left="0" w:leftChars="0" w:firstLine="640" w:firstLineChars="200"/>
        <w:textAlignment w:val="auto"/>
        <w:outlineLvl w:val="9"/>
        <w:rPr>
          <w:rFonts w:hint="eastAsia"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rPr>
        <w:t>（五）其他要求</w:t>
      </w:r>
    </w:p>
    <w:p w14:paraId="1B6891F9">
      <w:pPr>
        <w:keepNext w:val="0"/>
        <w:keepLines w:val="0"/>
        <w:pageBreakBefore w:val="0"/>
        <w:widowControl w:val="0"/>
        <w:kinsoku/>
        <w:wordWrap/>
        <w:overflowPunct w:val="0"/>
        <w:topLinePunct w:val="0"/>
        <w:autoSpaceDE w:val="0"/>
        <w:autoSpaceDN/>
        <w:bidi w:val="0"/>
        <w:adjustRightInd/>
        <w:snapToGrid/>
        <w:spacing w:line="620" w:lineRule="exact"/>
        <w:ind w:left="0" w:leftChars="0" w:firstLine="640" w:firstLineChars="200"/>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1.作品须由行业领域的专家（副高级职称及以上）对科学性、准确性进行把关并签字推荐。</w:t>
      </w:r>
    </w:p>
    <w:p w14:paraId="6885D6F0">
      <w:pPr>
        <w:keepNext w:val="0"/>
        <w:keepLines w:val="0"/>
        <w:pageBreakBefore w:val="0"/>
        <w:widowControl w:val="0"/>
        <w:kinsoku/>
        <w:wordWrap/>
        <w:overflowPunct w:val="0"/>
        <w:topLinePunct w:val="0"/>
        <w:autoSpaceDE w:val="0"/>
        <w:autoSpaceDN/>
        <w:bidi w:val="0"/>
        <w:adjustRightInd/>
        <w:snapToGrid/>
        <w:spacing w:line="620" w:lineRule="exact"/>
        <w:ind w:left="0" w:leftChars="0" w:firstLine="640" w:firstLineChars="200"/>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2.推荐单位需对推荐作品的意识形态内容进行把关并提交《意识形态责任承诺书》。</w:t>
      </w:r>
    </w:p>
    <w:p w14:paraId="1597227F">
      <w:pPr>
        <w:keepNext w:val="0"/>
        <w:keepLines w:val="0"/>
        <w:pageBreakBefore w:val="0"/>
        <w:widowControl w:val="0"/>
        <w:kinsoku/>
        <w:wordWrap/>
        <w:overflowPunct w:val="0"/>
        <w:topLinePunct w:val="0"/>
        <w:autoSpaceDE w:val="0"/>
        <w:autoSpaceDN/>
        <w:bidi w:val="0"/>
        <w:adjustRightInd/>
        <w:snapToGrid/>
        <w:spacing w:line="620" w:lineRule="exact"/>
        <w:ind w:left="0" w:leftChars="0" w:firstLine="640" w:firstLineChars="200"/>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3.涉及地图的作品需完成审图并取得审图号后报送，确保规范使用地图。</w:t>
      </w:r>
    </w:p>
    <w:p w14:paraId="4208E6BA">
      <w:pPr>
        <w:keepNext w:val="0"/>
        <w:keepLines w:val="0"/>
        <w:pageBreakBefore w:val="0"/>
        <w:widowControl w:val="0"/>
        <w:kinsoku/>
        <w:wordWrap/>
        <w:overflowPunct w:val="0"/>
        <w:topLinePunct w:val="0"/>
        <w:autoSpaceDE w:val="0"/>
        <w:autoSpaceDN/>
        <w:bidi w:val="0"/>
        <w:adjustRightInd/>
        <w:snapToGrid/>
        <w:spacing w:line="620" w:lineRule="exact"/>
        <w:ind w:left="0" w:leftChars="0" w:firstLine="640" w:firstLineChars="200"/>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4.作品只能选择单位征集或社会征集其中一种方式参加评选，同一作者只能申报1部作品。多个单位共同参与制作同一部科普微视频，只能由第一制作单位提交。多人参与制作的科普微视频作品，原则上由第一制作人推荐至相关单位集中提交。</w:t>
      </w:r>
    </w:p>
    <w:p w14:paraId="35054269">
      <w:pPr>
        <w:keepNext w:val="0"/>
        <w:keepLines w:val="0"/>
        <w:pageBreakBefore w:val="0"/>
        <w:widowControl w:val="0"/>
        <w:kinsoku/>
        <w:wordWrap/>
        <w:overflowPunct w:val="0"/>
        <w:topLinePunct w:val="0"/>
        <w:autoSpaceDE w:val="0"/>
        <w:autoSpaceDN/>
        <w:bidi w:val="0"/>
        <w:adjustRightInd/>
        <w:snapToGrid/>
        <w:spacing w:line="620" w:lineRule="exact"/>
        <w:ind w:left="0" w:leftChars="0" w:firstLine="640" w:firstLineChars="200"/>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5.作品内容不得侵犯任何第三方包括但不限于著作权、肖像权、名誉权、隐私权等在内的任何权利。如作品内容侵犯第三方合法权益导致任何争议、索赔、诉讼等后果，由报送作品单位和个人承担相应法律责任，大赛主办方和承办方不承担任何法律责任。</w:t>
      </w:r>
    </w:p>
    <w:p w14:paraId="325D1478">
      <w:pPr>
        <w:keepNext w:val="0"/>
        <w:keepLines w:val="0"/>
        <w:pageBreakBefore w:val="0"/>
        <w:widowControl w:val="0"/>
        <w:kinsoku/>
        <w:wordWrap/>
        <w:overflowPunct w:val="0"/>
        <w:topLinePunct w:val="0"/>
        <w:autoSpaceDE w:val="0"/>
        <w:autoSpaceDN/>
        <w:bidi w:val="0"/>
        <w:adjustRightInd/>
        <w:snapToGrid/>
        <w:spacing w:line="620" w:lineRule="exact"/>
        <w:ind w:left="0" w:leftChars="0" w:firstLine="640" w:firstLineChars="200"/>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6.大赛组织单位拥有对参赛作品的播放权并推荐优秀作品参加全国科普微视频大赛。</w:t>
      </w:r>
    </w:p>
    <w:p w14:paraId="3B349E69">
      <w:pPr>
        <w:keepNext w:val="0"/>
        <w:keepLines w:val="0"/>
        <w:pageBreakBefore w:val="0"/>
        <w:widowControl w:val="0"/>
        <w:kinsoku/>
        <w:wordWrap/>
        <w:overflowPunct w:val="0"/>
        <w:topLinePunct w:val="0"/>
        <w:autoSpaceDE w:val="0"/>
        <w:autoSpaceDN/>
        <w:bidi w:val="0"/>
        <w:adjustRightInd/>
        <w:snapToGrid/>
        <w:spacing w:line="620" w:lineRule="exact"/>
        <w:ind w:left="0" w:leftChars="0" w:firstLine="640" w:firstLineChars="200"/>
        <w:textAlignment w:val="auto"/>
        <w:outlineLvl w:val="9"/>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rPr>
        <w:t>二、报送要求</w:t>
      </w:r>
    </w:p>
    <w:p w14:paraId="15F8DF95">
      <w:pPr>
        <w:keepNext w:val="0"/>
        <w:keepLines w:val="0"/>
        <w:pageBreakBefore w:val="0"/>
        <w:widowControl w:val="0"/>
        <w:kinsoku/>
        <w:wordWrap/>
        <w:overflowPunct w:val="0"/>
        <w:topLinePunct w:val="0"/>
        <w:autoSpaceDE w:val="0"/>
        <w:autoSpaceDN/>
        <w:bidi w:val="0"/>
        <w:adjustRightInd/>
        <w:snapToGrid/>
        <w:spacing w:line="620" w:lineRule="exact"/>
        <w:ind w:left="0" w:leftChars="0" w:firstLine="640" w:firstLineChars="200"/>
        <w:textAlignment w:val="auto"/>
        <w:outlineLvl w:val="9"/>
        <w:rPr>
          <w:rFonts w:hint="eastAsia"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rPr>
        <w:t>（一）推荐渠道</w:t>
      </w:r>
    </w:p>
    <w:p w14:paraId="07CC205B">
      <w:pPr>
        <w:keepNext w:val="0"/>
        <w:keepLines w:val="0"/>
        <w:pageBreakBefore w:val="0"/>
        <w:widowControl w:val="0"/>
        <w:kinsoku/>
        <w:wordWrap/>
        <w:overflowPunct w:val="0"/>
        <w:topLinePunct w:val="0"/>
        <w:autoSpaceDE w:val="0"/>
        <w:autoSpaceDN/>
        <w:bidi w:val="0"/>
        <w:adjustRightInd/>
        <w:snapToGrid/>
        <w:spacing w:line="620" w:lineRule="exact"/>
        <w:ind w:left="0" w:leftChars="0" w:firstLine="640" w:firstLineChars="200"/>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1.单位推荐。请各单位组织征集、筛选作品后集中推荐。各省级自然资源主管部门、省级海洋主管部门可推荐本单位、本系统创作的作品不超过5部，部直属单位、派出机构可推荐本单位创作的作品不超过3部，中国地质调查局组织所属单位征集、筛选作品后集中推荐不超过20部。</w:t>
      </w:r>
    </w:p>
    <w:p w14:paraId="40CA3185">
      <w:pPr>
        <w:keepNext w:val="0"/>
        <w:keepLines w:val="0"/>
        <w:pageBreakBefore w:val="0"/>
        <w:widowControl w:val="0"/>
        <w:kinsoku/>
        <w:wordWrap/>
        <w:overflowPunct w:val="0"/>
        <w:topLinePunct w:val="0"/>
        <w:autoSpaceDE w:val="0"/>
        <w:autoSpaceDN/>
        <w:bidi w:val="0"/>
        <w:adjustRightInd/>
        <w:snapToGrid/>
        <w:spacing w:line="620" w:lineRule="exact"/>
        <w:ind w:left="0" w:leftChars="0" w:firstLine="640" w:firstLineChars="200"/>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2.社会推荐。为激励社会各界参与自然资源科普微视频的创作、制作，向社会公开征集优秀科普微视频作品。每个机构可推荐1-2部作品，暂不接受个人自荐。</w:t>
      </w:r>
    </w:p>
    <w:p w14:paraId="2E1B8E4E">
      <w:pPr>
        <w:keepNext w:val="0"/>
        <w:keepLines w:val="0"/>
        <w:pageBreakBefore w:val="0"/>
        <w:widowControl w:val="0"/>
        <w:kinsoku/>
        <w:wordWrap/>
        <w:overflowPunct w:val="0"/>
        <w:topLinePunct w:val="0"/>
        <w:autoSpaceDE w:val="0"/>
        <w:autoSpaceDN/>
        <w:bidi w:val="0"/>
        <w:adjustRightInd/>
        <w:snapToGrid/>
        <w:spacing w:line="620" w:lineRule="exact"/>
        <w:ind w:left="0" w:leftChars="0" w:firstLine="640" w:firstLineChars="200"/>
        <w:textAlignment w:val="auto"/>
        <w:outlineLvl w:val="9"/>
        <w:rPr>
          <w:rFonts w:hint="eastAsia"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rPr>
        <w:t>（二）推荐材料</w:t>
      </w:r>
    </w:p>
    <w:p w14:paraId="58823E0E">
      <w:pPr>
        <w:keepNext w:val="0"/>
        <w:keepLines w:val="0"/>
        <w:pageBreakBefore w:val="0"/>
        <w:widowControl w:val="0"/>
        <w:kinsoku/>
        <w:wordWrap/>
        <w:overflowPunct w:val="0"/>
        <w:topLinePunct w:val="0"/>
        <w:autoSpaceDE w:val="0"/>
        <w:autoSpaceDN/>
        <w:bidi w:val="0"/>
        <w:adjustRightInd/>
        <w:snapToGrid/>
        <w:spacing w:line="620" w:lineRule="exact"/>
        <w:ind w:left="0" w:leftChars="0" w:firstLine="640" w:firstLineChars="200"/>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邮箱收取：《2025年自然资源科普微视频大赛作品推荐表》电子版和纸质版扫描件，《意识形态责任承诺书》纸质版扫描件。</w:t>
      </w:r>
    </w:p>
    <w:p w14:paraId="151F32C6">
      <w:pPr>
        <w:keepNext w:val="0"/>
        <w:keepLines w:val="0"/>
        <w:pageBreakBefore w:val="0"/>
        <w:widowControl w:val="0"/>
        <w:kinsoku/>
        <w:wordWrap/>
        <w:overflowPunct w:val="0"/>
        <w:topLinePunct w:val="0"/>
        <w:autoSpaceDE w:val="0"/>
        <w:autoSpaceDN/>
        <w:bidi w:val="0"/>
        <w:adjustRightInd/>
        <w:snapToGrid/>
        <w:spacing w:line="620" w:lineRule="exact"/>
        <w:ind w:left="0" w:leftChars="0" w:firstLine="640" w:firstLineChars="200"/>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邮寄收取：科普微视频作品光盘（1套）、《2025年自然资源科普微视频大赛作品推荐表》纸质版（1份）、《意识形态责任承诺书》纸质版（1份）。</w:t>
      </w:r>
    </w:p>
    <w:p w14:paraId="539F8037">
      <w:pPr>
        <w:keepNext w:val="0"/>
        <w:keepLines w:val="0"/>
        <w:pageBreakBefore w:val="0"/>
        <w:widowControl w:val="0"/>
        <w:kinsoku/>
        <w:wordWrap/>
        <w:overflowPunct w:val="0"/>
        <w:topLinePunct w:val="0"/>
        <w:autoSpaceDE w:val="0"/>
        <w:autoSpaceDN/>
        <w:bidi w:val="0"/>
        <w:adjustRightInd/>
        <w:snapToGrid/>
        <w:spacing w:line="620" w:lineRule="exact"/>
        <w:ind w:left="0" w:leftChars="0" w:firstLine="640" w:firstLineChars="200"/>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邮箱地址：zrzykpwspds</w:t>
      </w:r>
      <w:r>
        <w:rPr>
          <w:rFonts w:hint="default" w:ascii="Times New Roman" w:hAnsi="Times New Roman" w:eastAsia="仿宋_GB2312" w:cs="Times New Roman"/>
          <w:b w:val="0"/>
          <w:bCs w:val="0"/>
          <w:color w:val="000000"/>
          <w:sz w:val="32"/>
          <w:szCs w:val="32"/>
          <w:shd w:val="clear" w:color="auto" w:fill="FFFFFF"/>
        </w:rPr>
        <w:t>@</w:t>
      </w:r>
      <w:r>
        <w:rPr>
          <w:rFonts w:hint="eastAsia" w:ascii="仿宋_GB2312" w:hAnsi="仿宋_GB2312" w:eastAsia="仿宋_GB2312" w:cs="仿宋_GB2312"/>
          <w:b w:val="0"/>
          <w:bCs w:val="0"/>
          <w:color w:val="000000"/>
          <w:sz w:val="32"/>
          <w:szCs w:val="32"/>
          <w:shd w:val="clear" w:color="auto" w:fill="FFFFFF"/>
        </w:rPr>
        <w:t>163.com</w:t>
      </w:r>
    </w:p>
    <w:p w14:paraId="112A2582">
      <w:pPr>
        <w:keepNext w:val="0"/>
        <w:keepLines w:val="0"/>
        <w:pageBreakBefore w:val="0"/>
        <w:widowControl w:val="0"/>
        <w:kinsoku/>
        <w:wordWrap/>
        <w:overflowPunct w:val="0"/>
        <w:topLinePunct w:val="0"/>
        <w:autoSpaceDE w:val="0"/>
        <w:autoSpaceDN/>
        <w:bidi w:val="0"/>
        <w:adjustRightInd/>
        <w:snapToGrid/>
        <w:spacing w:line="620" w:lineRule="exact"/>
        <w:ind w:left="0" w:leftChars="0" w:firstLine="640" w:firstLineChars="200"/>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邮寄地址：北京市海淀区莲花池西路28号中国测绘大厦（邮政编码100036）。</w:t>
      </w:r>
    </w:p>
    <w:p w14:paraId="15049D44">
      <w:pPr>
        <w:pStyle w:val="9"/>
        <w:keepNext w:val="0"/>
        <w:keepLines w:val="0"/>
        <w:pageBreakBefore w:val="0"/>
        <w:widowControl w:val="0"/>
        <w:kinsoku/>
        <w:wordWrap/>
        <w:overflowPunct w:val="0"/>
        <w:topLinePunct w:val="0"/>
        <w:autoSpaceDE w:val="0"/>
        <w:autoSpaceDN/>
        <w:bidi w:val="0"/>
        <w:adjustRightInd/>
        <w:snapToGrid/>
        <w:spacing w:after="0" w:line="620" w:lineRule="exact"/>
        <w:ind w:left="0" w:leftChars="0"/>
        <w:textAlignment w:val="auto"/>
        <w:rPr>
          <w:rFonts w:hint="eastAsia" w:ascii="仿宋_GB2312" w:hAnsi="仿宋_GB2312" w:eastAsia="仿宋_GB2312" w:cs="仿宋_GB2312"/>
          <w:b w:val="0"/>
          <w:bCs w:val="0"/>
          <w:color w:val="000000"/>
          <w:sz w:val="32"/>
          <w:szCs w:val="32"/>
          <w:shd w:val="clear" w:color="auto" w:fill="FFFFFF"/>
        </w:rPr>
      </w:pPr>
    </w:p>
    <w:p w14:paraId="3C40B8CD">
      <w:pPr>
        <w:pStyle w:val="8"/>
        <w:keepNext w:val="0"/>
        <w:keepLines w:val="0"/>
        <w:pageBreakBefore w:val="0"/>
        <w:widowControl w:val="0"/>
        <w:kinsoku/>
        <w:wordWrap/>
        <w:overflowPunct w:val="0"/>
        <w:topLinePunct w:val="0"/>
        <w:autoSpaceDE w:val="0"/>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color w:val="000000"/>
          <w:sz w:val="32"/>
          <w:szCs w:val="32"/>
          <w:shd w:val="clear" w:color="auto" w:fill="FFFFFF"/>
          <w:lang w:val="en-US" w:eastAsia="zh-CN"/>
        </w:rPr>
      </w:pPr>
      <w:r>
        <w:rPr>
          <w:rFonts w:hint="eastAsia" w:ascii="仿宋_GB2312" w:hAnsi="仿宋_GB2312" w:eastAsia="仿宋_GB2312" w:cs="仿宋_GB2312"/>
          <w:b w:val="0"/>
          <w:bCs w:val="0"/>
          <w:color w:val="000000"/>
          <w:sz w:val="32"/>
          <w:szCs w:val="32"/>
          <w:shd w:val="clear" w:color="auto" w:fill="FFFFFF"/>
          <w:lang w:eastAsia="zh-CN"/>
        </w:rPr>
        <w:t>附件：</w:t>
      </w:r>
      <w:r>
        <w:rPr>
          <w:rFonts w:hint="eastAsia" w:ascii="仿宋_GB2312" w:hAnsi="仿宋_GB2312" w:eastAsia="仿宋_GB2312" w:cs="仿宋_GB2312"/>
          <w:b w:val="0"/>
          <w:bCs w:val="0"/>
          <w:color w:val="000000"/>
          <w:sz w:val="32"/>
          <w:szCs w:val="32"/>
          <w:shd w:val="clear" w:color="auto" w:fill="FFFFFF"/>
          <w:lang w:val="en-US" w:eastAsia="zh-CN"/>
        </w:rPr>
        <w:t>2-1.2025年自然资源科普微视频大赛作品推荐表</w:t>
      </w:r>
    </w:p>
    <w:p w14:paraId="7C04AC19">
      <w:pPr>
        <w:keepNext w:val="0"/>
        <w:keepLines w:val="0"/>
        <w:pageBreakBefore w:val="0"/>
        <w:widowControl w:val="0"/>
        <w:kinsoku/>
        <w:wordWrap/>
        <w:overflowPunct w:val="0"/>
        <w:topLinePunct w:val="0"/>
        <w:autoSpaceDE w:val="0"/>
        <w:autoSpaceDN/>
        <w:bidi w:val="0"/>
        <w:adjustRightInd/>
        <w:snapToGrid/>
        <w:spacing w:line="620" w:lineRule="exact"/>
        <w:ind w:left="0" w:leftChars="0"/>
        <w:textAlignment w:val="auto"/>
        <w:outlineLvl w:val="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color w:val="000000"/>
          <w:sz w:val="32"/>
          <w:szCs w:val="32"/>
          <w:shd w:val="clear" w:color="auto" w:fill="FFFFFF"/>
          <w:lang w:val="en-US" w:eastAsia="zh-CN"/>
        </w:rPr>
        <w:t xml:space="preserve">         2-2.2025年自然资源科普微视频大赛意识形态责任承诺书（模板）</w:t>
      </w:r>
    </w:p>
    <w:p w14:paraId="097199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bidi w:val="0"/>
        <w:adjustRightInd/>
        <w:snapToGrid/>
        <w:spacing w:beforeAutospacing="0" w:afterAutospacing="0" w:line="500" w:lineRule="exact"/>
        <w:textAlignment w:val="auto"/>
        <w:rPr>
          <w:rFonts w:hint="default" w:ascii="Times New Roman" w:hAnsi="Times New Roman" w:eastAsia="黑体" w:cs="Times New Roman"/>
          <w:b w:val="0"/>
          <w:bCs w:val="0"/>
          <w:color w:val="auto"/>
          <w:kern w:val="2"/>
          <w:sz w:val="28"/>
          <w:szCs w:val="28"/>
          <w:lang w:val="en-US" w:eastAsia="zh-CN" w:bidi="ar"/>
        </w:rPr>
      </w:pPr>
    </w:p>
    <w:p w14:paraId="03A40F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bidi w:val="0"/>
        <w:adjustRightInd/>
        <w:snapToGrid/>
        <w:spacing w:beforeAutospacing="0" w:afterAutospacing="0" w:line="500" w:lineRule="exact"/>
        <w:textAlignment w:val="auto"/>
        <w:rPr>
          <w:rFonts w:hint="default" w:ascii="Times New Roman" w:hAnsi="Times New Roman" w:eastAsia="黑体" w:cs="Times New Roman"/>
          <w:b w:val="0"/>
          <w:bCs w:val="0"/>
          <w:color w:val="auto"/>
          <w:kern w:val="2"/>
          <w:sz w:val="28"/>
          <w:szCs w:val="28"/>
          <w:lang w:val="en-US" w:eastAsia="zh-CN" w:bidi="ar"/>
        </w:rPr>
      </w:pPr>
    </w:p>
    <w:p w14:paraId="0BC16839">
      <w:pPr>
        <w:pStyle w:val="2"/>
        <w:rPr>
          <w:rFonts w:hint="default" w:ascii="Times New Roman" w:hAnsi="Times New Roman" w:eastAsia="黑体" w:cs="Times New Roman"/>
          <w:b w:val="0"/>
          <w:bCs w:val="0"/>
          <w:color w:val="auto"/>
          <w:kern w:val="2"/>
          <w:sz w:val="28"/>
          <w:szCs w:val="28"/>
          <w:lang w:val="en-US" w:eastAsia="zh-CN" w:bidi="ar"/>
        </w:rPr>
      </w:pPr>
    </w:p>
    <w:p w14:paraId="280AFE4D">
      <w:pPr>
        <w:rPr>
          <w:rFonts w:hint="default"/>
          <w:lang w:val="en-US" w:eastAsia="zh-CN"/>
        </w:rPr>
      </w:pPr>
    </w:p>
    <w:p w14:paraId="7ABE858A">
      <w:pPr>
        <w:pStyle w:val="12"/>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left"/>
        <w:textAlignment w:val="auto"/>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b w:val="0"/>
          <w:bCs w:val="0"/>
          <w:color w:val="000000"/>
          <w:sz w:val="32"/>
          <w:szCs w:val="32"/>
          <w:shd w:val="clear" w:color="auto" w:fill="FFFFFF"/>
          <w:lang w:eastAsia="zh-CN"/>
        </w:rPr>
        <w:t>附件</w:t>
      </w:r>
      <w:r>
        <w:rPr>
          <w:rFonts w:hint="eastAsia" w:ascii="黑体" w:hAnsi="黑体" w:eastAsia="黑体" w:cs="黑体"/>
          <w:b w:val="0"/>
          <w:bCs w:val="0"/>
          <w:color w:val="000000"/>
          <w:sz w:val="32"/>
          <w:szCs w:val="32"/>
          <w:shd w:val="clear" w:color="auto" w:fill="FFFFFF"/>
          <w:lang w:val="en-US" w:eastAsia="zh-CN"/>
        </w:rPr>
        <w:t>2-1</w:t>
      </w:r>
    </w:p>
    <w:p w14:paraId="776B97B1">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方正小标宋简体" w:hAnsi="方正小标宋简体" w:eastAsia="方正小标宋简体" w:cs="方正小标宋简体"/>
          <w:b w:val="0"/>
          <w:sz w:val="40"/>
          <w:szCs w:val="40"/>
        </w:rPr>
      </w:pPr>
      <w:r>
        <w:rPr>
          <w:rFonts w:hint="eastAsia" w:ascii="方正小标宋简体" w:hAnsi="方正小标宋简体" w:eastAsia="方正小标宋简体" w:cs="方正小标宋简体"/>
          <w:b w:val="0"/>
          <w:sz w:val="40"/>
          <w:szCs w:val="40"/>
        </w:rPr>
        <w:t>202</w:t>
      </w:r>
      <w:r>
        <w:rPr>
          <w:rFonts w:hint="eastAsia" w:ascii="方正小标宋简体" w:hAnsi="方正小标宋简体" w:eastAsia="方正小标宋简体" w:cs="方正小标宋简体"/>
          <w:b w:val="0"/>
          <w:sz w:val="40"/>
          <w:szCs w:val="40"/>
          <w:lang w:val="en-US" w:eastAsia="zh-CN"/>
        </w:rPr>
        <w:t>5</w:t>
      </w:r>
      <w:r>
        <w:rPr>
          <w:rFonts w:hint="eastAsia" w:ascii="方正小标宋简体" w:hAnsi="方正小标宋简体" w:eastAsia="方正小标宋简体" w:cs="方正小标宋简体"/>
          <w:b w:val="0"/>
          <w:sz w:val="40"/>
          <w:szCs w:val="40"/>
        </w:rPr>
        <w:t>年自然资源科普微视频大赛作品推荐表</w:t>
      </w:r>
    </w:p>
    <w:p w14:paraId="7758EACF">
      <w:pPr>
        <w:keepNext w:val="0"/>
        <w:keepLines w:val="0"/>
        <w:pageBreakBefore w:val="0"/>
        <w:widowControl w:val="0"/>
        <w:kinsoku/>
        <w:wordWrap/>
        <w:overflowPunct/>
        <w:topLinePunct w:val="0"/>
        <w:autoSpaceDE/>
        <w:autoSpaceDN/>
        <w:bidi w:val="0"/>
        <w:adjustRightInd/>
        <w:snapToGrid/>
        <w:spacing w:line="360" w:lineRule="exact"/>
        <w:ind w:left="105" w:leftChars="50" w:right="0" w:rightChars="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推荐单位：                                         序号：</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1912"/>
        <w:gridCol w:w="2454"/>
        <w:gridCol w:w="1701"/>
        <w:gridCol w:w="2437"/>
      </w:tblGrid>
      <w:tr w14:paraId="3ECEC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1912" w:type="dxa"/>
            <w:noWrap w:val="0"/>
            <w:vAlign w:val="center"/>
          </w:tcPr>
          <w:p w14:paraId="68889D88">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名    称</w:t>
            </w:r>
          </w:p>
        </w:tc>
        <w:tc>
          <w:tcPr>
            <w:tcW w:w="6592" w:type="dxa"/>
            <w:gridSpan w:val="3"/>
            <w:noWrap w:val="0"/>
            <w:vAlign w:val="center"/>
          </w:tcPr>
          <w:p w14:paraId="18583F27">
            <w:pPr>
              <w:jc w:val="center"/>
              <w:rPr>
                <w:rFonts w:hint="eastAsia" w:ascii="仿宋_GB2312" w:hAnsi="仿宋_GB2312" w:eastAsia="仿宋_GB2312" w:cs="仿宋_GB2312"/>
                <w:szCs w:val="21"/>
              </w:rPr>
            </w:pPr>
          </w:p>
        </w:tc>
      </w:tr>
      <w:tr w14:paraId="39EDD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1912" w:type="dxa"/>
            <w:noWrap w:val="0"/>
            <w:vAlign w:val="center"/>
          </w:tcPr>
          <w:p w14:paraId="05896079">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作品时长</w:t>
            </w:r>
          </w:p>
        </w:tc>
        <w:tc>
          <w:tcPr>
            <w:tcW w:w="2454" w:type="dxa"/>
            <w:noWrap w:val="0"/>
            <w:vAlign w:val="center"/>
          </w:tcPr>
          <w:p w14:paraId="561CA019">
            <w:pPr>
              <w:jc w:val="center"/>
              <w:rPr>
                <w:rFonts w:hint="eastAsia" w:ascii="仿宋_GB2312" w:hAnsi="仿宋_GB2312" w:eastAsia="仿宋_GB2312" w:cs="仿宋_GB2312"/>
                <w:szCs w:val="21"/>
              </w:rPr>
            </w:pPr>
          </w:p>
        </w:tc>
        <w:tc>
          <w:tcPr>
            <w:tcW w:w="1701" w:type="dxa"/>
            <w:noWrap w:val="0"/>
            <w:vAlign w:val="center"/>
          </w:tcPr>
          <w:p w14:paraId="2EF61ABE">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播出时间</w:t>
            </w:r>
          </w:p>
        </w:tc>
        <w:tc>
          <w:tcPr>
            <w:tcW w:w="2437" w:type="dxa"/>
            <w:noWrap w:val="0"/>
            <w:vAlign w:val="center"/>
          </w:tcPr>
          <w:p w14:paraId="313CDFA5">
            <w:pPr>
              <w:jc w:val="center"/>
              <w:rPr>
                <w:rFonts w:hint="eastAsia" w:ascii="仿宋_GB2312" w:hAnsi="仿宋_GB2312" w:eastAsia="仿宋_GB2312" w:cs="仿宋_GB2312"/>
                <w:szCs w:val="21"/>
              </w:rPr>
            </w:pPr>
          </w:p>
        </w:tc>
      </w:tr>
      <w:tr w14:paraId="2A2D9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1912" w:type="dxa"/>
            <w:noWrap w:val="0"/>
            <w:vAlign w:val="center"/>
          </w:tcPr>
          <w:p w14:paraId="7C0DF191">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制作单位</w:t>
            </w:r>
          </w:p>
        </w:tc>
        <w:tc>
          <w:tcPr>
            <w:tcW w:w="2454" w:type="dxa"/>
            <w:noWrap w:val="0"/>
            <w:vAlign w:val="center"/>
          </w:tcPr>
          <w:p w14:paraId="1FF298DF">
            <w:pPr>
              <w:jc w:val="center"/>
              <w:rPr>
                <w:rFonts w:hint="eastAsia" w:ascii="仿宋_GB2312" w:hAnsi="仿宋_GB2312" w:eastAsia="仿宋_GB2312" w:cs="仿宋_GB2312"/>
                <w:szCs w:val="21"/>
              </w:rPr>
            </w:pPr>
          </w:p>
        </w:tc>
        <w:tc>
          <w:tcPr>
            <w:tcW w:w="1701" w:type="dxa"/>
            <w:noWrap w:val="0"/>
            <w:vAlign w:val="center"/>
          </w:tcPr>
          <w:p w14:paraId="17536AEC">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版权单位</w:t>
            </w:r>
          </w:p>
        </w:tc>
        <w:tc>
          <w:tcPr>
            <w:tcW w:w="2437" w:type="dxa"/>
            <w:noWrap w:val="0"/>
            <w:vAlign w:val="center"/>
          </w:tcPr>
          <w:p w14:paraId="19B218AD">
            <w:pPr>
              <w:ind w:left="-113" w:leftChars="-54"/>
              <w:jc w:val="center"/>
              <w:rPr>
                <w:rFonts w:hint="eastAsia" w:ascii="仿宋_GB2312" w:hAnsi="仿宋_GB2312" w:eastAsia="仿宋_GB2312" w:cs="仿宋_GB2312"/>
                <w:szCs w:val="21"/>
              </w:rPr>
            </w:pPr>
          </w:p>
        </w:tc>
      </w:tr>
      <w:tr w14:paraId="1C82D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430" w:hRule="exact"/>
          <w:jc w:val="center"/>
        </w:trPr>
        <w:tc>
          <w:tcPr>
            <w:tcW w:w="1912" w:type="dxa"/>
            <w:noWrap w:val="0"/>
            <w:vAlign w:val="center"/>
          </w:tcPr>
          <w:p w14:paraId="2EB2231C">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主创人员信息</w:t>
            </w:r>
          </w:p>
        </w:tc>
        <w:tc>
          <w:tcPr>
            <w:tcW w:w="6592" w:type="dxa"/>
            <w:gridSpan w:val="3"/>
            <w:noWrap w:val="0"/>
            <w:vAlign w:val="center"/>
          </w:tcPr>
          <w:p w14:paraId="43C92786">
            <w:pPr>
              <w:jc w:val="center"/>
              <w:rPr>
                <w:rFonts w:hint="eastAsia" w:ascii="仿宋_GB2312" w:hAnsi="仿宋_GB2312" w:eastAsia="仿宋_GB2312" w:cs="仿宋_GB2312"/>
                <w:szCs w:val="21"/>
              </w:rPr>
            </w:pPr>
          </w:p>
          <w:p w14:paraId="722E4405">
            <w:pPr>
              <w:jc w:val="center"/>
              <w:rPr>
                <w:rFonts w:hint="eastAsia" w:ascii="仿宋_GB2312" w:hAnsi="仿宋_GB2312" w:eastAsia="仿宋_GB2312" w:cs="仿宋_GB2312"/>
                <w:szCs w:val="21"/>
              </w:rPr>
            </w:pPr>
          </w:p>
        </w:tc>
      </w:tr>
      <w:tr w14:paraId="4BBEE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1912" w:type="dxa"/>
            <w:noWrap w:val="0"/>
            <w:vAlign w:val="center"/>
          </w:tcPr>
          <w:p w14:paraId="5D539FAC">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播出平台及网址</w:t>
            </w:r>
          </w:p>
        </w:tc>
        <w:tc>
          <w:tcPr>
            <w:tcW w:w="6592" w:type="dxa"/>
            <w:gridSpan w:val="3"/>
            <w:noWrap w:val="0"/>
            <w:vAlign w:val="center"/>
          </w:tcPr>
          <w:p w14:paraId="5DE78DDE">
            <w:pPr>
              <w:jc w:val="center"/>
              <w:rPr>
                <w:rFonts w:hint="eastAsia" w:ascii="仿宋_GB2312" w:hAnsi="仿宋_GB2312" w:eastAsia="仿宋_GB2312" w:cs="仿宋_GB2312"/>
                <w:szCs w:val="21"/>
              </w:rPr>
            </w:pPr>
          </w:p>
        </w:tc>
      </w:tr>
      <w:tr w14:paraId="7AAE3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1912" w:type="dxa"/>
            <w:noWrap w:val="0"/>
            <w:vAlign w:val="center"/>
          </w:tcPr>
          <w:p w14:paraId="61DF67E5">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联系地址</w:t>
            </w:r>
          </w:p>
        </w:tc>
        <w:tc>
          <w:tcPr>
            <w:tcW w:w="6592" w:type="dxa"/>
            <w:gridSpan w:val="3"/>
            <w:noWrap w:val="0"/>
            <w:vAlign w:val="center"/>
          </w:tcPr>
          <w:p w14:paraId="45EB4978">
            <w:pPr>
              <w:jc w:val="center"/>
              <w:rPr>
                <w:rFonts w:hint="eastAsia" w:ascii="仿宋_GB2312" w:hAnsi="仿宋_GB2312" w:eastAsia="仿宋_GB2312" w:cs="仿宋_GB2312"/>
                <w:szCs w:val="21"/>
              </w:rPr>
            </w:pPr>
          </w:p>
        </w:tc>
      </w:tr>
      <w:tr w14:paraId="25413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1912" w:type="dxa"/>
            <w:noWrap w:val="0"/>
            <w:vAlign w:val="center"/>
          </w:tcPr>
          <w:p w14:paraId="4EA5870F">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2454" w:type="dxa"/>
            <w:noWrap w:val="0"/>
            <w:vAlign w:val="center"/>
          </w:tcPr>
          <w:p w14:paraId="3C5D1496">
            <w:pPr>
              <w:jc w:val="center"/>
              <w:rPr>
                <w:rFonts w:hint="eastAsia" w:ascii="仿宋_GB2312" w:hAnsi="仿宋_GB2312" w:eastAsia="仿宋_GB2312" w:cs="仿宋_GB2312"/>
                <w:szCs w:val="21"/>
              </w:rPr>
            </w:pPr>
          </w:p>
        </w:tc>
        <w:tc>
          <w:tcPr>
            <w:tcW w:w="1701" w:type="dxa"/>
            <w:noWrap w:val="0"/>
            <w:vAlign w:val="center"/>
          </w:tcPr>
          <w:p w14:paraId="3A479DF9">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电子邮箱</w:t>
            </w:r>
          </w:p>
        </w:tc>
        <w:tc>
          <w:tcPr>
            <w:tcW w:w="2437" w:type="dxa"/>
            <w:noWrap w:val="0"/>
            <w:vAlign w:val="center"/>
          </w:tcPr>
          <w:p w14:paraId="2C186453">
            <w:pPr>
              <w:jc w:val="center"/>
              <w:rPr>
                <w:rFonts w:hint="eastAsia" w:ascii="仿宋_GB2312" w:hAnsi="仿宋_GB2312" w:eastAsia="仿宋_GB2312" w:cs="仿宋_GB2312"/>
                <w:szCs w:val="21"/>
              </w:rPr>
            </w:pPr>
          </w:p>
        </w:tc>
      </w:tr>
      <w:tr w14:paraId="0557E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90" w:hRule="atLeast"/>
          <w:jc w:val="center"/>
        </w:trPr>
        <w:tc>
          <w:tcPr>
            <w:tcW w:w="1912" w:type="dxa"/>
            <w:noWrap w:val="0"/>
            <w:vAlign w:val="center"/>
          </w:tcPr>
          <w:p w14:paraId="019E0E9D">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内容简介</w:t>
            </w:r>
          </w:p>
        </w:tc>
        <w:tc>
          <w:tcPr>
            <w:tcW w:w="6592" w:type="dxa"/>
            <w:gridSpan w:val="3"/>
            <w:noWrap w:val="0"/>
            <w:vAlign w:val="top"/>
          </w:tcPr>
          <w:p w14:paraId="6B0FAAD1">
            <w:pPr>
              <w:rPr>
                <w:rFonts w:hint="eastAsia" w:ascii="仿宋_GB2312" w:hAnsi="仿宋_GB2312" w:eastAsia="仿宋_GB2312" w:cs="仿宋_GB2312"/>
                <w:szCs w:val="21"/>
              </w:rPr>
            </w:pPr>
            <w:r>
              <w:rPr>
                <w:rFonts w:hint="eastAsia" w:ascii="仿宋_GB2312" w:hAnsi="仿宋_GB2312" w:eastAsia="仿宋_GB2312" w:cs="仿宋_GB2312"/>
                <w:szCs w:val="21"/>
              </w:rPr>
              <w:t>（300字以内）</w:t>
            </w:r>
          </w:p>
          <w:p w14:paraId="330DFF44">
            <w:pPr>
              <w:rPr>
                <w:rFonts w:hint="eastAsia" w:ascii="仿宋_GB2312" w:hAnsi="仿宋_GB2312" w:eastAsia="仿宋_GB2312" w:cs="仿宋_GB2312"/>
                <w:szCs w:val="21"/>
              </w:rPr>
            </w:pPr>
          </w:p>
        </w:tc>
      </w:tr>
      <w:tr w14:paraId="2088B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567" w:hRule="exact"/>
          <w:jc w:val="center"/>
        </w:trPr>
        <w:tc>
          <w:tcPr>
            <w:tcW w:w="1912" w:type="dxa"/>
            <w:noWrap w:val="0"/>
            <w:vAlign w:val="center"/>
          </w:tcPr>
          <w:p w14:paraId="12875C5C">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主要创新点</w:t>
            </w:r>
          </w:p>
        </w:tc>
        <w:tc>
          <w:tcPr>
            <w:tcW w:w="6592" w:type="dxa"/>
            <w:gridSpan w:val="3"/>
            <w:noWrap w:val="0"/>
            <w:vAlign w:val="top"/>
          </w:tcPr>
          <w:p w14:paraId="098A6B2E">
            <w:pPr>
              <w:rPr>
                <w:rFonts w:hint="eastAsia" w:ascii="仿宋_GB2312" w:hAnsi="仿宋_GB2312" w:eastAsia="仿宋_GB2312" w:cs="仿宋_GB2312"/>
                <w:szCs w:val="21"/>
              </w:rPr>
            </w:pPr>
          </w:p>
          <w:p w14:paraId="65DE2FCF">
            <w:pPr>
              <w:rPr>
                <w:rFonts w:hint="eastAsia" w:ascii="仿宋_GB2312" w:hAnsi="仿宋_GB2312" w:eastAsia="仿宋_GB2312" w:cs="仿宋_GB2312"/>
                <w:szCs w:val="21"/>
              </w:rPr>
            </w:pPr>
          </w:p>
          <w:p w14:paraId="0B312CE8">
            <w:pPr>
              <w:rPr>
                <w:rFonts w:hint="eastAsia" w:ascii="仿宋_GB2312" w:hAnsi="仿宋_GB2312" w:eastAsia="仿宋_GB2312" w:cs="仿宋_GB2312"/>
                <w:szCs w:val="21"/>
              </w:rPr>
            </w:pPr>
          </w:p>
        </w:tc>
      </w:tr>
      <w:tr w14:paraId="07689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567" w:hRule="exact"/>
          <w:jc w:val="center"/>
        </w:trPr>
        <w:tc>
          <w:tcPr>
            <w:tcW w:w="1912" w:type="dxa"/>
            <w:noWrap w:val="0"/>
            <w:vAlign w:val="center"/>
          </w:tcPr>
          <w:p w14:paraId="22ECF6E5">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素材原创说明</w:t>
            </w:r>
          </w:p>
        </w:tc>
        <w:tc>
          <w:tcPr>
            <w:tcW w:w="6592" w:type="dxa"/>
            <w:gridSpan w:val="3"/>
            <w:noWrap w:val="0"/>
            <w:vAlign w:val="top"/>
          </w:tcPr>
          <w:p w14:paraId="4B768EB2">
            <w:pPr>
              <w:rPr>
                <w:rFonts w:hint="eastAsia" w:ascii="仿宋_GB2312" w:hAnsi="仿宋_GB2312" w:eastAsia="仿宋_GB2312" w:cs="仿宋_GB2312"/>
                <w:color w:val="auto"/>
                <w:szCs w:val="21"/>
              </w:rPr>
            </w:pPr>
          </w:p>
        </w:tc>
      </w:tr>
      <w:tr w14:paraId="551A6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580" w:hRule="exact"/>
          <w:jc w:val="center"/>
        </w:trPr>
        <w:tc>
          <w:tcPr>
            <w:tcW w:w="1912" w:type="dxa"/>
            <w:noWrap w:val="0"/>
            <w:vAlign w:val="center"/>
          </w:tcPr>
          <w:p w14:paraId="75368E8B">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视频中有无地图</w:t>
            </w:r>
          </w:p>
        </w:tc>
        <w:tc>
          <w:tcPr>
            <w:tcW w:w="6592" w:type="dxa"/>
            <w:gridSpan w:val="3"/>
            <w:noWrap w:val="0"/>
            <w:vAlign w:val="top"/>
          </w:tcPr>
          <w:p w14:paraId="2B49618F">
            <w:pPr>
              <w:rPr>
                <w:rFonts w:hint="eastAsia" w:ascii="仿宋_GB2312" w:hAnsi="仿宋_GB2312" w:eastAsia="仿宋_GB2312" w:cs="仿宋_GB2312"/>
                <w:color w:val="auto"/>
                <w:szCs w:val="21"/>
              </w:rPr>
            </w:pPr>
          </w:p>
        </w:tc>
      </w:tr>
      <w:tr w14:paraId="4974A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90" w:hRule="atLeast"/>
          <w:jc w:val="center"/>
        </w:trPr>
        <w:tc>
          <w:tcPr>
            <w:tcW w:w="1912" w:type="dxa"/>
            <w:noWrap w:val="0"/>
            <w:vAlign w:val="center"/>
          </w:tcPr>
          <w:p w14:paraId="2E6E86F6">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传播效果</w:t>
            </w:r>
          </w:p>
          <w:p w14:paraId="27E1FBB3">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（如点击量等）</w:t>
            </w:r>
          </w:p>
        </w:tc>
        <w:tc>
          <w:tcPr>
            <w:tcW w:w="6592" w:type="dxa"/>
            <w:gridSpan w:val="3"/>
            <w:noWrap w:val="0"/>
            <w:vAlign w:val="top"/>
          </w:tcPr>
          <w:p w14:paraId="669DDC51">
            <w:pPr>
              <w:rPr>
                <w:rFonts w:hint="eastAsia" w:ascii="仿宋_GB2312" w:hAnsi="仿宋_GB2312" w:eastAsia="仿宋_GB2312" w:cs="仿宋_GB2312"/>
                <w:szCs w:val="21"/>
              </w:rPr>
            </w:pPr>
          </w:p>
          <w:p w14:paraId="2FEE5EB0">
            <w:pPr>
              <w:rPr>
                <w:rFonts w:hint="eastAsia" w:ascii="仿宋_GB2312" w:hAnsi="仿宋_GB2312" w:eastAsia="仿宋_GB2312" w:cs="仿宋_GB2312"/>
                <w:szCs w:val="21"/>
              </w:rPr>
            </w:pPr>
          </w:p>
        </w:tc>
      </w:tr>
      <w:tr w14:paraId="797C9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156" w:hRule="atLeast"/>
          <w:jc w:val="center"/>
        </w:trPr>
        <w:tc>
          <w:tcPr>
            <w:tcW w:w="1912" w:type="dxa"/>
            <w:noWrap w:val="0"/>
            <w:vAlign w:val="center"/>
          </w:tcPr>
          <w:p w14:paraId="00771F50">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专家推荐意见</w:t>
            </w:r>
          </w:p>
          <w:p w14:paraId="61CE60A9">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szCs w:val="21"/>
              </w:rPr>
              <w:t>（</w:t>
            </w:r>
            <w:r>
              <w:rPr>
                <w:rFonts w:hint="eastAsia" w:ascii="仿宋_GB2312" w:hAnsi="仿宋_GB2312" w:eastAsia="仿宋_GB2312" w:cs="仿宋_GB2312"/>
                <w:szCs w:val="21"/>
              </w:rPr>
              <w:t>对作品的专业性</w:t>
            </w:r>
          </w:p>
          <w:p w14:paraId="715CE77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进行审核</w:t>
            </w:r>
            <w:r>
              <w:rPr>
                <w:rFonts w:hint="eastAsia" w:ascii="仿宋_GB2312" w:hAnsi="仿宋_GB2312" w:eastAsia="仿宋_GB2312" w:cs="仿宋_GB2312"/>
                <w:color w:val="000000"/>
                <w:szCs w:val="21"/>
              </w:rPr>
              <w:t>）</w:t>
            </w:r>
          </w:p>
        </w:tc>
        <w:tc>
          <w:tcPr>
            <w:tcW w:w="6592" w:type="dxa"/>
            <w:gridSpan w:val="3"/>
            <w:noWrap w:val="0"/>
            <w:vAlign w:val="top"/>
          </w:tcPr>
          <w:p w14:paraId="25FAF2F8">
            <w:pPr>
              <w:rPr>
                <w:rFonts w:hint="eastAsia" w:ascii="仿宋_GB2312" w:hAnsi="仿宋_GB2312" w:eastAsia="仿宋_GB2312" w:cs="仿宋_GB2312"/>
                <w:szCs w:val="21"/>
              </w:rPr>
            </w:pPr>
          </w:p>
          <w:p w14:paraId="39436B95">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姓名（签字）：</w:t>
            </w:r>
          </w:p>
          <w:p w14:paraId="5E623E48">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工作单位及职务（或职称）：</w:t>
            </w:r>
          </w:p>
          <w:p w14:paraId="01E0E5EB">
            <w:pPr>
              <w:ind w:right="420" w:rightChars="200"/>
              <w:jc w:val="right"/>
              <w:rPr>
                <w:rFonts w:hint="eastAsia" w:ascii="仿宋_GB2312" w:hAnsi="仿宋_GB2312" w:eastAsia="仿宋_GB2312" w:cs="仿宋_GB2312"/>
                <w:szCs w:val="21"/>
              </w:rPr>
            </w:pPr>
            <w:r>
              <w:rPr>
                <w:rFonts w:hint="eastAsia" w:ascii="仿宋_GB2312" w:hAnsi="仿宋_GB2312" w:eastAsia="仿宋_GB2312" w:cs="仿宋_GB2312"/>
                <w:szCs w:val="21"/>
              </w:rPr>
              <w:t>年  月  日</w:t>
            </w:r>
          </w:p>
        </w:tc>
      </w:tr>
      <w:tr w14:paraId="0BA3B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025" w:hRule="atLeast"/>
          <w:jc w:val="center"/>
        </w:trPr>
        <w:tc>
          <w:tcPr>
            <w:tcW w:w="1912" w:type="dxa"/>
            <w:noWrap w:val="0"/>
            <w:vAlign w:val="center"/>
          </w:tcPr>
          <w:p w14:paraId="498C7977">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作者承诺</w:t>
            </w:r>
          </w:p>
        </w:tc>
        <w:tc>
          <w:tcPr>
            <w:tcW w:w="6592" w:type="dxa"/>
            <w:gridSpan w:val="3"/>
            <w:noWrap w:val="0"/>
            <w:vAlign w:val="center"/>
          </w:tcPr>
          <w:p w14:paraId="1E89B63D">
            <w:pPr>
              <w:rPr>
                <w:rFonts w:hint="eastAsia" w:ascii="仿宋_GB2312" w:hAnsi="仿宋_GB2312" w:eastAsia="仿宋_GB2312" w:cs="仿宋_GB2312"/>
                <w:szCs w:val="21"/>
              </w:rPr>
            </w:pPr>
            <w:r>
              <w:rPr>
                <w:rFonts w:hint="eastAsia" w:ascii="仿宋_GB2312" w:hAnsi="仿宋_GB2312" w:eastAsia="仿宋_GB2312" w:cs="仿宋_GB2312"/>
                <w:szCs w:val="21"/>
              </w:rPr>
              <w:t>郑重承诺：对所提交的微视频作品拥有自主知识产权，同意在本次大赛合作媒体平台上进行公益展播。如在评选期间出现任何纠纷，将由创作单位（创作者）承担后果。</w:t>
            </w:r>
          </w:p>
          <w:p w14:paraId="5D69E15F">
            <w:pPr>
              <w:rPr>
                <w:rFonts w:hint="eastAsia" w:ascii="仿宋_GB2312" w:hAnsi="仿宋_GB2312" w:eastAsia="仿宋_GB2312" w:cs="仿宋_GB2312"/>
                <w:szCs w:val="21"/>
              </w:rPr>
            </w:pPr>
          </w:p>
          <w:p w14:paraId="628ED0B1">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姓名（签字）：</w:t>
            </w:r>
          </w:p>
          <w:p w14:paraId="64938182">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单位（盖章）：</w:t>
            </w:r>
          </w:p>
          <w:p w14:paraId="2DFC4676">
            <w:pPr>
              <w:ind w:right="420" w:rightChars="200"/>
              <w:jc w:val="righ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r w14:paraId="3DFB8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692" w:hRule="atLeast"/>
          <w:jc w:val="center"/>
        </w:trPr>
        <w:tc>
          <w:tcPr>
            <w:tcW w:w="1912" w:type="dxa"/>
            <w:noWrap w:val="0"/>
            <w:vAlign w:val="center"/>
          </w:tcPr>
          <w:p w14:paraId="68C1BB37">
            <w:pPr>
              <w:jc w:val="center"/>
              <w:rPr>
                <w:rFonts w:hint="eastAsia" w:ascii="仿宋_GB2312" w:hAnsi="仿宋_GB2312" w:eastAsia="仿宋_GB2312" w:cs="仿宋_GB2312"/>
                <w:sz w:val="24"/>
              </w:rPr>
            </w:pPr>
            <w:r>
              <w:rPr>
                <w:rFonts w:hint="eastAsia" w:ascii="仿宋_GB2312" w:hAnsi="仿宋_GB2312" w:eastAsia="仿宋_GB2312" w:cs="仿宋_GB2312"/>
                <w:szCs w:val="21"/>
              </w:rPr>
              <w:t>推荐单位</w:t>
            </w:r>
          </w:p>
        </w:tc>
        <w:tc>
          <w:tcPr>
            <w:tcW w:w="6592" w:type="dxa"/>
            <w:gridSpan w:val="3"/>
            <w:noWrap w:val="0"/>
            <w:vAlign w:val="center"/>
          </w:tcPr>
          <w:p w14:paraId="24557A71">
            <w:pPr>
              <w:jc w:val="center"/>
              <w:rPr>
                <w:rFonts w:hint="eastAsia" w:ascii="仿宋_GB2312" w:hAnsi="仿宋_GB2312" w:eastAsia="仿宋_GB2312" w:cs="仿宋_GB2312"/>
                <w:szCs w:val="21"/>
              </w:rPr>
            </w:pPr>
          </w:p>
          <w:p w14:paraId="49FFD7B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单位（盖章）：</w:t>
            </w:r>
          </w:p>
          <w:p w14:paraId="2EEC4FA6">
            <w:pPr>
              <w:ind w:right="420" w:rightChars="200"/>
              <w:jc w:val="righ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bl>
    <w:p w14:paraId="68C680DC">
      <w:pPr>
        <w:spacing w:before="31" w:beforeLines="10"/>
        <w:ind w:left="105" w:leftChars="50" w:firstLine="210" w:firstLineChars="100"/>
        <w:jc w:val="left"/>
        <w:rPr>
          <w:rFonts w:ascii="Times New Roman" w:hAnsi="Times New Roman"/>
        </w:rPr>
      </w:pPr>
      <w:r>
        <w:rPr>
          <w:rFonts w:hint="eastAsia" w:ascii="仿宋_GB2312" w:hAnsi="仿宋_GB2312" w:eastAsia="仿宋_GB2312" w:cs="仿宋_GB2312"/>
          <w:szCs w:val="21"/>
        </w:rPr>
        <w:t>注：作品无主创人员信息的可只填写制作单位、版权单位；推荐表各项信息与作品片头、片尾必须一致；作者签字须手写。</w:t>
      </w:r>
    </w:p>
    <w:p w14:paraId="14C65238">
      <w:pPr>
        <w:spacing w:line="560" w:lineRule="exact"/>
        <w:rPr>
          <w:rFonts w:hint="eastAsia" w:ascii="黑体" w:hAnsi="黑体" w:eastAsia="黑体" w:cs="黑体"/>
          <w:color w:val="000000"/>
          <w:sz w:val="32"/>
          <w:szCs w:val="32"/>
          <w:shd w:val="clear" w:color="auto" w:fill="FFFFFF"/>
          <w:lang w:eastAsia="zh-CN"/>
        </w:rPr>
      </w:pPr>
    </w:p>
    <w:p w14:paraId="589B76F9">
      <w:pPr>
        <w:spacing w:line="560" w:lineRule="exact"/>
        <w:rPr>
          <w:rFonts w:hint="eastAsia" w:ascii="黑体" w:hAnsi="黑体" w:eastAsia="黑体" w:cs="黑体"/>
          <w:color w:val="000000"/>
          <w:sz w:val="32"/>
          <w:szCs w:val="32"/>
          <w:shd w:val="clear" w:color="auto" w:fill="FFFFFF"/>
          <w:lang w:val="en-US" w:eastAsia="zh-CN"/>
        </w:rPr>
      </w:pPr>
      <w:bookmarkStart w:id="0" w:name="_GoBack"/>
      <w:bookmarkEnd w:id="0"/>
      <w:r>
        <w:rPr>
          <w:rFonts w:hint="eastAsia" w:ascii="黑体" w:hAnsi="黑体" w:eastAsia="黑体" w:cs="黑体"/>
          <w:color w:val="000000"/>
          <w:sz w:val="32"/>
          <w:szCs w:val="32"/>
          <w:shd w:val="clear" w:color="auto" w:fill="FFFFFF"/>
          <w:lang w:eastAsia="zh-CN"/>
        </w:rPr>
        <w:t>附件</w:t>
      </w:r>
      <w:r>
        <w:rPr>
          <w:rFonts w:hint="eastAsia" w:ascii="黑体" w:hAnsi="黑体" w:eastAsia="黑体" w:cs="黑体"/>
          <w:color w:val="000000"/>
          <w:sz w:val="32"/>
          <w:szCs w:val="32"/>
          <w:shd w:val="clear" w:color="auto" w:fill="FFFFFF"/>
          <w:lang w:val="en-US" w:eastAsia="zh-CN"/>
        </w:rPr>
        <w:t>2-2</w:t>
      </w:r>
    </w:p>
    <w:p w14:paraId="208DF648">
      <w:pPr>
        <w:pStyle w:val="9"/>
        <w:spacing w:after="0" w:line="560" w:lineRule="exact"/>
        <w:ind w:left="0" w:leftChars="0" w:firstLine="640"/>
        <w:rPr>
          <w:rFonts w:ascii="Times New Roman" w:hAnsi="Times New Roman" w:cs="仿宋_GB2312"/>
          <w:color w:val="000000"/>
        </w:rPr>
      </w:pPr>
    </w:p>
    <w:p w14:paraId="6C092B4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5</w:t>
      </w:r>
      <w:r>
        <w:rPr>
          <w:rFonts w:hint="eastAsia" w:ascii="方正小标宋简体" w:hAnsi="方正小标宋简体" w:eastAsia="方正小标宋简体" w:cs="方正小标宋简体"/>
          <w:color w:val="000000"/>
          <w:sz w:val="44"/>
          <w:szCs w:val="44"/>
        </w:rPr>
        <w:t>年自然资源科普微视频大赛</w:t>
      </w:r>
    </w:p>
    <w:p w14:paraId="319B602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意识形态责任承诺书</w:t>
      </w:r>
    </w:p>
    <w:p w14:paraId="222B6A98">
      <w:pPr>
        <w:spacing w:line="560" w:lineRule="exact"/>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（模 </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板）</w:t>
      </w:r>
    </w:p>
    <w:p w14:paraId="6BB81A64">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p>
    <w:p w14:paraId="0FD64A7A">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我单位推荐参加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年自然资源科普微视频大赛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视频作品《XXX》，经审查不存在任何意识形态</w:t>
      </w:r>
      <w:r>
        <w:rPr>
          <w:rFonts w:hint="eastAsia" w:ascii="仿宋_GB2312" w:hAnsi="仿宋_GB2312" w:eastAsia="仿宋_GB2312" w:cs="仿宋_GB2312"/>
          <w:color w:val="000000"/>
          <w:sz w:val="32"/>
          <w:szCs w:val="32"/>
          <w:lang w:eastAsia="zh-CN"/>
        </w:rPr>
        <w:t>领域问题，规范使用地图，不含涉密内容</w:t>
      </w:r>
      <w:r>
        <w:rPr>
          <w:rFonts w:hint="eastAsia" w:ascii="仿宋_GB2312" w:hAnsi="仿宋_GB2312" w:eastAsia="仿宋_GB2312" w:cs="仿宋_GB2312"/>
          <w:color w:val="000000"/>
          <w:sz w:val="32"/>
          <w:szCs w:val="32"/>
        </w:rPr>
        <w:t>。</w:t>
      </w:r>
    </w:p>
    <w:p w14:paraId="48AB56E9">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特此说明。</w:t>
      </w:r>
    </w:p>
    <w:p w14:paraId="26E3A10A">
      <w:pPr>
        <w:keepNext w:val="0"/>
        <w:keepLines w:val="0"/>
        <w:pageBreakBefore w:val="0"/>
        <w:widowControl w:val="0"/>
        <w:kinsoku/>
        <w:wordWrap/>
        <w:overflowPunct w:val="0"/>
        <w:topLinePunct w:val="0"/>
        <w:autoSpaceDE w:val="0"/>
        <w:autoSpaceDN/>
        <w:bidi w:val="0"/>
        <w:adjustRightInd/>
        <w:snapToGrid/>
        <w:spacing w:line="600" w:lineRule="exact"/>
        <w:jc w:val="both"/>
        <w:textAlignment w:val="auto"/>
        <w:rPr>
          <w:rFonts w:hint="eastAsia" w:ascii="仿宋_GB2312" w:hAnsi="仿宋_GB2312" w:eastAsia="仿宋_GB2312" w:cs="仿宋_GB2312"/>
          <w:color w:val="000000"/>
          <w:sz w:val="32"/>
          <w:szCs w:val="32"/>
        </w:rPr>
      </w:pPr>
    </w:p>
    <w:p w14:paraId="05945BC1">
      <w:pPr>
        <w:pStyle w:val="2"/>
        <w:rPr>
          <w:rFonts w:hint="eastAsia"/>
        </w:rPr>
      </w:pPr>
    </w:p>
    <w:p w14:paraId="4863374D">
      <w:pPr>
        <w:keepNext w:val="0"/>
        <w:keepLines w:val="0"/>
        <w:pageBreakBefore w:val="0"/>
        <w:widowControl w:val="0"/>
        <w:kinsoku/>
        <w:wordWrap/>
        <w:overflowPunct w:val="0"/>
        <w:topLinePunct w:val="0"/>
        <w:autoSpaceDE w:val="0"/>
        <w:autoSpaceDN/>
        <w:bidi w:val="0"/>
        <w:adjustRightInd/>
        <w:snapToGrid/>
        <w:spacing w:line="600" w:lineRule="exact"/>
        <w:jc w:val="both"/>
        <w:textAlignment w:val="auto"/>
        <w:rPr>
          <w:rFonts w:hint="eastAsia" w:ascii="仿宋_GB2312" w:hAnsi="仿宋_GB2312" w:eastAsia="仿宋_GB2312" w:cs="仿宋_GB2312"/>
          <w:color w:val="000000"/>
          <w:sz w:val="32"/>
          <w:szCs w:val="32"/>
        </w:rPr>
      </w:pPr>
    </w:p>
    <w:p w14:paraId="595B7AB8">
      <w:pPr>
        <w:keepNext w:val="0"/>
        <w:keepLines w:val="0"/>
        <w:pageBreakBefore w:val="0"/>
        <w:widowControl w:val="0"/>
        <w:kinsoku/>
        <w:wordWrap/>
        <w:overflowPunct w:val="0"/>
        <w:topLinePunct w:val="0"/>
        <w:autoSpaceDE w:val="0"/>
        <w:autoSpaceDN/>
        <w:bidi w:val="0"/>
        <w:adjustRightInd/>
        <w:snapToGrid/>
        <w:spacing w:line="600" w:lineRule="exact"/>
        <w:ind w:left="0" w:leftChars="0" w:right="320" w:firstLine="5497" w:firstLineChars="1718"/>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单位名称（盖章）</w:t>
      </w:r>
    </w:p>
    <w:p w14:paraId="0DC925B1">
      <w:pPr>
        <w:keepNext w:val="0"/>
        <w:keepLines w:val="0"/>
        <w:pageBreakBefore w:val="0"/>
        <w:widowControl w:val="0"/>
        <w:tabs>
          <w:tab w:val="left" w:pos="7560"/>
        </w:tabs>
        <w:kinsoku/>
        <w:wordWrap/>
        <w:overflowPunct w:val="0"/>
        <w:topLinePunct w:val="0"/>
        <w:autoSpaceDE w:val="0"/>
        <w:autoSpaceDN/>
        <w:bidi w:val="0"/>
        <w:adjustRightInd/>
        <w:snapToGrid/>
        <w:spacing w:line="600" w:lineRule="exact"/>
        <w:ind w:right="640" w:firstLine="6080" w:firstLineChars="19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X年X月X日</w:t>
      </w:r>
    </w:p>
    <w:p w14:paraId="4FC5F37A">
      <w:pPr>
        <w:rPr>
          <w:rFonts w:ascii="Times New Roman" w:hAnsi="Times New Roman"/>
        </w:rPr>
      </w:pPr>
    </w:p>
    <w:p w14:paraId="5AB8FBB3">
      <w:pPr>
        <w:pStyle w:val="8"/>
        <w:jc w:val="both"/>
        <w:rPr>
          <w:rFonts w:hint="default" w:ascii="Times New Roman" w:hAnsi="Times New Roman" w:eastAsia="仿宋_GB2312" w:cs="Times New Roman"/>
          <w:color w:val="000000"/>
          <w:sz w:val="32"/>
          <w:szCs w:val="32"/>
          <w:shd w:val="clear" w:color="auto" w:fill="FFFFFF"/>
        </w:rPr>
      </w:pPr>
    </w:p>
    <w:p w14:paraId="2BDDE834">
      <w:pPr>
        <w:pStyle w:val="9"/>
        <w:ind w:left="0" w:leftChars="0" w:firstLine="0" w:firstLineChars="0"/>
        <w:jc w:val="center"/>
        <w:rPr>
          <w:rFonts w:hint="eastAsia" w:ascii="Times New Roman" w:hAnsi="Times New Roman" w:eastAsia="方正小标宋简体" w:cs="方正小标宋简体"/>
          <w:sz w:val="44"/>
          <w:szCs w:val="44"/>
          <w:lang w:val="en-US" w:eastAsia="zh-CN"/>
        </w:rPr>
      </w:pPr>
    </w:p>
    <w:p w14:paraId="260B61E5">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default" w:ascii="Times New Roman" w:hAnsi="Times New Roman" w:eastAsia="黑体" w:cs="Times New Roman"/>
          <w:b w:val="0"/>
          <w:bCs w:val="0"/>
          <w:sz w:val="28"/>
          <w:szCs w:val="28"/>
          <w:highlight w:val="none"/>
        </w:rPr>
      </w:pPr>
    </w:p>
    <w:p w14:paraId="55394B02">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default" w:ascii="Times New Roman" w:hAnsi="Times New Roman" w:eastAsia="黑体" w:cs="Times New Roman"/>
          <w:b w:val="0"/>
          <w:bCs w:val="0"/>
          <w:sz w:val="28"/>
          <w:szCs w:val="28"/>
          <w:highlight w:val="none"/>
        </w:rPr>
      </w:pPr>
    </w:p>
    <w:p w14:paraId="609172B9">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default" w:ascii="Times New Roman" w:hAnsi="Times New Roman" w:eastAsia="黑体" w:cs="Times New Roman"/>
          <w:b w:val="0"/>
          <w:bCs w:val="0"/>
          <w:sz w:val="28"/>
          <w:szCs w:val="28"/>
          <w:highlight w:val="none"/>
        </w:rPr>
      </w:pPr>
    </w:p>
    <w:p w14:paraId="3294EE7D">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default" w:ascii="Times New Roman" w:hAnsi="Times New Roman" w:eastAsia="黑体" w:cs="Times New Roman"/>
          <w:b w:val="0"/>
          <w:bCs w:val="0"/>
          <w:sz w:val="28"/>
          <w:szCs w:val="28"/>
          <w:highlight w:val="none"/>
        </w:rPr>
      </w:pPr>
    </w:p>
    <w:p w14:paraId="40245E9A">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textAlignment w:val="auto"/>
        <w:rPr>
          <w:rFonts w:hint="eastAsia" w:ascii="Times New Roman" w:hAnsi="Times New Roman" w:eastAsia="黑体" w:cs="黑体"/>
          <w:sz w:val="32"/>
          <w:szCs w:val="32"/>
          <w:lang w:eastAsia="zh-CN"/>
        </w:rPr>
      </w:pPr>
    </w:p>
    <w:p w14:paraId="02BA52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小标宋体">
    <w:altName w:val="宋体"/>
    <w:panose1 w:val="00000000000000000000"/>
    <w:charset w:val="00"/>
    <w:family w:val="modern"/>
    <w:pitch w:val="default"/>
    <w:sig w:usb0="00000000" w:usb1="00000000" w:usb2="00000000"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4D6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0"/>
    <w:pPr>
      <w:keepNext/>
      <w:spacing w:line="216" w:lineRule="auto"/>
      <w:ind w:left="1035" w:hanging="420"/>
      <w:outlineLvl w:val="3"/>
    </w:pPr>
    <w:rPr>
      <w:rFonts w:ascii="黑体" w:eastAsia="黑体"/>
      <w:b/>
      <w:sz w:val="2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index 8"/>
    <w:next w:val="1"/>
    <w:qFormat/>
    <w:uiPriority w:val="0"/>
    <w:pPr>
      <w:widowControl w:val="0"/>
      <w:ind w:left="1400" w:leftChars="1400"/>
      <w:jc w:val="both"/>
    </w:pPr>
    <w:rPr>
      <w:rFonts w:ascii="Calibri" w:hAnsi="Calibri" w:eastAsia="宋体" w:cs="Times New Roman"/>
      <w:kern w:val="2"/>
      <w:sz w:val="21"/>
      <w:szCs w:val="24"/>
      <w:lang w:val="en-US" w:eastAsia="zh-CN" w:bidi="ar-SA"/>
    </w:rPr>
  </w:style>
  <w:style w:type="paragraph" w:styleId="4">
    <w:name w:val="index 8"/>
    <w:basedOn w:val="1"/>
    <w:next w:val="1"/>
    <w:qFormat/>
    <w:uiPriority w:val="0"/>
    <w:pPr>
      <w:ind w:left="2940"/>
    </w:pPr>
  </w:style>
  <w:style w:type="paragraph" w:styleId="5">
    <w:name w:val="Body Text"/>
    <w:basedOn w:val="1"/>
    <w:next w:val="4"/>
    <w:qFormat/>
    <w:uiPriority w:val="1"/>
    <w:pPr>
      <w:ind w:left="106"/>
    </w:pPr>
    <w:rPr>
      <w:rFonts w:ascii="仿宋" w:hAnsi="仿宋" w:eastAsia="仿宋" w:cs="仿宋"/>
      <w:sz w:val="32"/>
      <w:szCs w:val="32"/>
      <w:lang w:val="zh-CN" w:eastAsia="zh-CN" w:bidi="zh-CN"/>
    </w:rPr>
  </w:style>
  <w:style w:type="paragraph" w:styleId="6">
    <w:name w:val="Body Text Indent"/>
    <w:basedOn w:val="1"/>
    <w:next w:val="7"/>
    <w:qFormat/>
    <w:uiPriority w:val="0"/>
    <w:pPr>
      <w:spacing w:line="600" w:lineRule="exact"/>
      <w:ind w:firstLine="640" w:firstLineChars="200"/>
    </w:pPr>
    <w:rPr>
      <w:rFonts w:ascii="仿宋_GB2312" w:eastAsia="仿宋_GB2312"/>
      <w:sz w:val="32"/>
    </w:rPr>
  </w:style>
  <w:style w:type="paragraph" w:styleId="7">
    <w:name w:val="footer"/>
    <w:basedOn w:val="1"/>
    <w:next w:val="1"/>
    <w:qFormat/>
    <w:uiPriority w:val="99"/>
    <w:pPr>
      <w:tabs>
        <w:tab w:val="center" w:pos="4153"/>
        <w:tab w:val="right" w:pos="8306"/>
      </w:tabs>
      <w:snapToGrid w:val="0"/>
      <w:jc w:val="left"/>
    </w:pPr>
    <w:rPr>
      <w:sz w:val="18"/>
    </w:rPr>
  </w:style>
  <w:style w:type="paragraph" w:styleId="8">
    <w:name w:val="Body Text First Indent"/>
    <w:basedOn w:val="5"/>
    <w:next w:val="1"/>
    <w:unhideWhenUsed/>
    <w:qFormat/>
    <w:uiPriority w:val="99"/>
    <w:pPr>
      <w:ind w:firstLine="420" w:firstLineChars="100"/>
    </w:pPr>
  </w:style>
  <w:style w:type="paragraph" w:styleId="9">
    <w:name w:val="Body Text First Indent 2"/>
    <w:basedOn w:val="6"/>
    <w:next w:val="8"/>
    <w:qFormat/>
    <w:uiPriority w:val="0"/>
    <w:pPr>
      <w:widowControl w:val="0"/>
      <w:spacing w:after="120" w:line="240" w:lineRule="auto"/>
      <w:ind w:left="420" w:leftChars="200" w:firstLine="420" w:firstLineChars="200"/>
      <w:jc w:val="both"/>
    </w:pPr>
    <w:rPr>
      <w:rFonts w:ascii="Times New Roman" w:hAnsi="Calibri" w:eastAsia="宋体" w:cs="Times New Roman"/>
      <w:kern w:val="2"/>
      <w:sz w:val="21"/>
      <w:szCs w:val="22"/>
      <w:lang w:val="en-US" w:eastAsia="zh-CN" w:bidi="ar-SA"/>
    </w:rPr>
  </w:style>
  <w:style w:type="paragraph" w:customStyle="1" w:styleId="12">
    <w:name w:val="附件标题"/>
    <w:basedOn w:val="3"/>
    <w:next w:val="1"/>
    <w:qFormat/>
    <w:uiPriority w:val="0"/>
    <w:pPr>
      <w:keepNext w:val="0"/>
      <w:keepLines w:val="0"/>
      <w:adjustRightInd w:val="0"/>
      <w:snapToGrid w:val="0"/>
      <w:spacing w:before="0" w:after="0" w:line="300" w:lineRule="auto"/>
      <w:jc w:val="center"/>
    </w:pPr>
    <w:rPr>
      <w:rFonts w:ascii="Times New Roman" w:hAnsi="Times New Roman" w:eastAsia="长城小标宋体" w:cs="Times New Roman"/>
      <w:spacing w:val="6"/>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2025-03-17T06:29:52Z</dcterms:created>
  <dc:creator>Administrator</dc:creator>
  <cp:lastModifiedBy>Administrator</cp:lastModifiedBy>
  <dcterms:modified xsi:type="dcterms:W3CDTF">2025-03-17T06:32:43Z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eyJoZGlkIjoiZWI5NjJiOTgwOWYxZGQ3MjY0ZmRmMzdjODkzNjBhMWQifQ==</vt:lpwstr>
  </property>
  <property fmtid="{D5CDD505-2E9C-101B-9397-08002B2CF9AE}" pid="4" name="ICV">
    <vt:lpwstr>DDCE75FC8F3E421DBE8E2054FFD836E1_12</vt:lpwstr>
  </property>
</Properties>
</file>