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F5633">
      <w:pPr>
        <w:spacing w:line="360" w:lineRule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 w14:paraId="67A670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 w:eastAsia="zh-CN"/>
        </w:rPr>
      </w:pPr>
    </w:p>
    <w:p w14:paraId="17EB9813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土地估价机构报告质量评审结果汇总表</w:t>
      </w:r>
    </w:p>
    <w:p w14:paraId="35A6DC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</w:rPr>
      </w:pPr>
    </w:p>
    <w:tbl>
      <w:tblPr>
        <w:tblStyle w:val="4"/>
        <w:tblW w:w="141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835"/>
        <w:gridCol w:w="1830"/>
        <w:gridCol w:w="3135"/>
        <w:gridCol w:w="4890"/>
        <w:gridCol w:w="898"/>
      </w:tblGrid>
      <w:tr w14:paraId="6A9D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7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9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土地估价机构名称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报告备案号</w:t>
            </w:r>
          </w:p>
        </w:tc>
        <w:tc>
          <w:tcPr>
            <w:tcW w:w="8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6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存在的主要问题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报告</w:t>
            </w:r>
          </w:p>
          <w:p w14:paraId="6506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</w:tr>
      <w:tr w14:paraId="1C98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12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A59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24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备案系统中存在的问题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纸质报告专家评审意见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BA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A1B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D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FunCunProofread125617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 w:color="ED7D31"/>
                <w:shd w:val="clear" w:color="auto" w:fill="auto"/>
                <w:lang w:val="en-US" w:eastAsia="zh-CN" w:bidi="ar"/>
              </w:rPr>
              <w:t>四川同轩房地产土地资产评估有限公司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（四川富攀欣名房地产土地资产评估有限公司）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9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 w:color="000000"/>
                <w:shd w:val="clear" w:color="auto" w:fill="auto"/>
                <w:lang w:val="en-US" w:eastAsia="zh-CN" w:bidi="ar"/>
              </w:rPr>
              <w:t>5127623I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B0004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415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未上传估价结果一览表</w:t>
            </w:r>
          </w:p>
          <w:p w14:paraId="72A182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备案函为2019年备案函</w:t>
            </w:r>
          </w:p>
          <w:p w14:paraId="26962FA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未上传宗地规划条件相关资料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B4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出让地价评估缺少底价建议，缺少4号文依据</w:t>
            </w:r>
          </w:p>
          <w:p w14:paraId="2FB69D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出让地块缺少最佳开发利用分析，地价测算过程逻辑不清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基准地价已过3年，未做适用性分析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缺少估价师到场照片佐证材料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四等</w:t>
            </w:r>
          </w:p>
        </w:tc>
      </w:tr>
      <w:tr w14:paraId="512A7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四川正磊房地产土地资产评估有限责任公司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5129324BA0006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B7C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未上传估价结果一览表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缺少委托估价函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备案函为2020年备案函，签字估价师均不在备案函中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现场查勘缺少估价师现场持证照片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未上传宗地规划条件相关资料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F2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基准地价已过5年，未做适用性分析；估价对象未在基准地价覆盖范围内，采用末级地价评估时未做适用性分析，且与估价方法选择的理由矛盾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基准地价系数修正法中缺失条件说明表、修正系数表；开发程度界定与基准地价内涵不一致，计算式中26元/㎡无依据且错误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多项区域、个别因素在测算过程中的判断与描述分析不一致或存在矛盾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4A49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F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四川恒通房地产土地资产评估有限公司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5107724AA0011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250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备案函为2019年备案函，且不完整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现场查勘缺少估价师现场持证照片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AC0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报告未标注备案号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报告中未附现场勘查表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未选择基准地价系数修正法的理由不充分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在市场比较法中，三个比较案例为商住混合用地（住宅兼容商业），而估价对象为住宅用地，评估中土地用途修正不合理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市场法中期日修正时住宅地价指数依据不足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剩余法中对不动产售价及折现率确定的依据不充分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“未场平”到场平的开发费用取10元/㎡依据不充分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四等</w:t>
            </w:r>
          </w:p>
        </w:tc>
      </w:tr>
      <w:tr w14:paraId="6819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四川川合房地产土地资产评估有限责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5133124BA0031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FE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现场查勘缺少估价师现场持证照片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未上传宗地规划条件相关资料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5C3A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针对工业用地的实际，在一般因素描述或分析中反映不足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成本逼近法中采用的一年期利率数据计算利息时，引用的数据错误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市场比较法中期日修正中工业用地地价指数依据不足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两种估价结果差异巨大，但在按权重取值时依据不充分，较高估价结果取60%权重，而最终出让底价建议值为84元/㎡的低值，两者之间存在逻辑问题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四等</w:t>
            </w:r>
          </w:p>
        </w:tc>
      </w:tr>
      <w:tr w14:paraId="4883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四川神州神宇房地产土地资产评估有限公司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5130324BA0001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490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未上传估价结果一览表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现场查勘缺少估价师现场持证照片（有估价师自拍照片）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未上传宗地规划条件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备案函为2020年，签字估价师均不在备案函中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6725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签字估价师朱景康未亲笔签字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基准地价系数修正法中无文号、超过3年，未说明适用性与必要性，期日修正无测算过程，修正无依据、不合理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市场比较法中待估宗地在东区，案例在仁和区，是否为同一供需圈无解释说明；比较因素的选择与前述影响地价的因素不一致；案例不详实；因素修正表与公式不一致，容积率修正不合理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一般因素分析时效性差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区域因素与个别因素混淆、表述逻辑性差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6B8A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 w:color="FFFFFF"/>
                <w:shd w:val="clear" w:color="auto" w:fill="auto"/>
                <w:lang w:val="en-US" w:eastAsia="zh-CN" w:bidi="ar"/>
              </w:rPr>
              <w:t>四川万信房地产土地资产评估有限责任公司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5112524AA0007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DDD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未上传估价结果一览表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委托估价函实际为委托评估合同书，非本宗地委托函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现场查勘缺少估价师现场持证照片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备案系统中的估价机构备案函为2019年与纸质报告中2022年不一致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未上传不动产登记证、出让合同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DB17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住宅兼容商业用地比例未在地价定义中说明，未在市场比较法中作分析确定依据说明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未按合同开工时间使用土地，未在特别说明中作假设处理和提示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假设开发法中最佳开发利用方式分析不全面，可能影响不动产总价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缺少估价师现场持证查勘照片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报告签名中出现非土地估价师，存档材料中报告审核栏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 w:color="FFFFFF"/>
                <w:shd w:val="clear" w:color="auto" w:fill="auto"/>
                <w:lang w:val="en-US" w:eastAsia="zh-CN"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审核人员由非土地估价师签字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四等</w:t>
            </w:r>
          </w:p>
        </w:tc>
      </w:tr>
      <w:tr w14:paraId="6D45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 w:color="FFFFFF"/>
                <w:shd w:val="clear" w:color="auto" w:fill="auto"/>
                <w:lang w:val="en-US" w:eastAsia="zh-CN" w:bidi="ar"/>
              </w:rPr>
              <w:t>四川正凯房地产土地资产评估有限公司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5125224DA0001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1F7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未上传估价结果一览表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现场查勘缺少估价师现场持证照片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3.仅市场比较法一种评估方法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843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仅用市场比较法一种方法评估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2.市场比较法中比较因素的选择与地价影响的因素分析不一致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3.市场比较法中因素说明表与因素判断表不一致（容积率）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待估宗地地价内涵与比较案例不一致（容积率不一致）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估价原则针对性不强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缺少估价师现场查勘照片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纸质报告未标注备案号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估价依据现势性较差（如城市总体规划）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不合格</w:t>
            </w:r>
          </w:p>
        </w:tc>
      </w:tr>
      <w:tr w14:paraId="5CDF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5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 w:color="FFFFFF"/>
                <w:shd w:val="clear" w:color="auto" w:fill="auto"/>
                <w:lang w:val="en-US" w:eastAsia="zh-CN" w:bidi="ar"/>
              </w:rPr>
              <w:t>四川川宇房地产土地资产评估有限公司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5105524BA0021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2E3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未上传估价结果一览表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BC8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机构备案函号前后不一致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估价依据现势性较差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基准地价已过3年，适用性分析不充分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市场比较法公式表述不全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个别因素条件在不同方法中认定条件不一致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</w:t>
            </w:r>
          </w:p>
        </w:tc>
      </w:tr>
    </w:tbl>
    <w:p w14:paraId="472C4E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2025-05-22T09:14:21Z</dcterms:created>
  <dc:creator>Administrator</dc:creator>
  <cp:lastModifiedBy>Administrator</cp:lastModifiedBy>
  <dcterms:modified xsi:type="dcterms:W3CDTF">2025-05-22T09:15:15Z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1912FF471E08401D9FEF7B862E796B26_12</vt:lpwstr>
  </property>
</Properties>
</file>