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四川省矿产资源储量评审中心</w:t>
      </w:r>
    </w:p>
    <w:p w14:paraId="59A9A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2025年公开招聘编外专业技术人员岗位和条件要求一览表</w:t>
      </w:r>
    </w:p>
    <w:bookmarkEnd w:id="0"/>
    <w:tbl>
      <w:tblPr>
        <w:tblStyle w:val="5"/>
        <w:tblpPr w:leftFromText="180" w:rightFromText="180" w:vertAnchor="text" w:horzAnchor="page" w:tblpX="962" w:tblpY="648"/>
        <w:tblOverlap w:val="never"/>
        <w:tblW w:w="150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05"/>
        <w:gridCol w:w="735"/>
        <w:gridCol w:w="1305"/>
        <w:gridCol w:w="3008"/>
        <w:gridCol w:w="1364"/>
        <w:gridCol w:w="1268"/>
        <w:gridCol w:w="2018"/>
        <w:gridCol w:w="1337"/>
        <w:gridCol w:w="1080"/>
      </w:tblGrid>
      <w:tr w14:paraId="12EAB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8D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583BF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34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64C5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828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1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FCA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有关条件要求</w:t>
            </w:r>
          </w:p>
        </w:tc>
      </w:tr>
      <w:tr w14:paraId="608F1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AE70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97E2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AEA38">
            <w:pPr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86D7E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D000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D1AC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54FA7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职称专业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A26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76BF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F0075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61024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6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0501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四川省矿产资源储量评审中心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F4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矿产资源储量评审管理岗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74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B9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研究生学历，并取得硕士及以上学位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78DB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1.地质学类：矿物学、岩石学、矿床学专业。</w:t>
            </w:r>
          </w:p>
          <w:p w14:paraId="555C7A2F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2.地质资源与地质工程类：矿产普查与勘探专业。</w:t>
            </w:r>
          </w:p>
          <w:p w14:paraId="3986E346">
            <w:pPr>
              <w:spacing w:line="30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3.资源与环境类：地质工程专业。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AA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具备副高级及以上专业技术职称</w:t>
            </w:r>
          </w:p>
          <w:p w14:paraId="48B22C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45895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3A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地质调查与矿产勘查/水文地质、工程地质与环境地质</w:t>
            </w:r>
          </w:p>
          <w:p w14:paraId="285827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5194B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07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1984年1月1日及以后出生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923B7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C0B89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主持过中型及以上规模地质勘查项目的优先</w:t>
            </w:r>
          </w:p>
        </w:tc>
      </w:tr>
      <w:tr w14:paraId="3CAB7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F8520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C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地质勘查技术岗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FD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576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研究生学历，并取得硕士及以上学位</w:t>
            </w:r>
          </w:p>
        </w:tc>
        <w:tc>
          <w:tcPr>
            <w:tcW w:w="30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DAB4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E93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2AF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DA2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1984年1月1日及以后出生</w:t>
            </w:r>
          </w:p>
        </w:tc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22ED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6E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B07A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1B7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F0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矿产资源数据管理岗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09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FA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研究生学历，并取得硕士及以上学位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B49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地理学类。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17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37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8C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1989年1月1日及以后出生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69A5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具有两年以上相关工作经历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57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/</w:t>
            </w:r>
          </w:p>
        </w:tc>
      </w:tr>
    </w:tbl>
    <w:p w14:paraId="37EC1177">
      <w:pPr>
        <w:pStyle w:val="3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E7AF4E0-2D5E-4FEC-904E-8E3079EC4E5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1B7F28-51CD-4168-995B-53AA9C2766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9D79C5-FDF3-4A34-9265-06AD48A3EF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0E65"/>
    <w:rsid w:val="0BC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2025-07-21T01:29:00Z</dcterms:created>
  <dc:creator>曾英俊の金主大人</dc:creator>
  <cp:lastModifiedBy>曾英俊の金主大人</cp:lastModifiedBy>
  <dcterms:modified xsi:type="dcterms:W3CDTF">2025-07-21T01:31:08Z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6AB0704C0B6C49B68AD9A8AF4EB5102B_11</vt:lpwstr>
  </property>
  <property fmtid="{D5CDD505-2E9C-101B-9397-08002B2CF9AE}" pid="4" name="KSOTemplateDocerSaveRecord">
    <vt:lpwstr>eyJoZGlkIjoiOGViNTU3YjFjYmI3NzAyNTU4MWY2ZThkOTI2N2M1OWMiLCJ1c2VySWQiOiI3MDk0OTQ1NTEifQ==</vt:lpwstr>
  </property>
</Properties>
</file>