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2021年第三季度矿产资源储量评审备案情况表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default" w:ascii="仿宋_GB2312" w:hAnsi="Times New Roman" w:eastAsia="仿宋_GB2312"/>
          <w:color w:val="000000"/>
          <w:sz w:val="28"/>
          <w:szCs w:val="21"/>
          <w:lang w:val="en-US" w:eastAsia="zh-CN"/>
        </w:rPr>
      </w:pPr>
    </w:p>
    <w:tbl>
      <w:tblPr>
        <w:tblStyle w:val="4"/>
        <w:tblW w:w="14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3390"/>
        <w:gridCol w:w="2775"/>
        <w:gridCol w:w="2490"/>
        <w:gridCol w:w="3000"/>
        <w:gridCol w:w="1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矿产资源储量报告名称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申请人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评审备案文号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评审备案机关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评审备案日期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四川省渠县琅琊井田琅琊煤矿资源储量核实报告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渠县通达琅琊煤业有限公司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川矿评储〔2021〕018号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川自然资储备字〔2021〕36号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2021年6月29日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四川省平武县箭竹垭矿区锰矿资源量核实报告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四川省平武锰业（集团）有限公司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川矿评储〔2021〕023号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川自然资储备字〔2021〕38号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2021年7月27日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四川省旺苍县唐家河井田梁家山煤矿资源量核实报告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旺苍县明兴煤业有限责任公司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川矿评储〔2021〕035号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川自然资储备字〔2021〕39号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2021年7月23日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达州绕城高速公路西段工程压覆已查明重要矿产资源评估报告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四川省公路规划勘察设计研究院有限公司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川矿评压〔2021〕021号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川自然资储备字〔2021〕40号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2021年8月25日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金口河至西昌高速公路工程压覆已查明重要矿产资源评估报告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凉山彝族自治州交通运输局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川矿评压〔2021〕023号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川自然资储备字〔2021〕41号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2021年8月25日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威远、泸州区块页岩气集输干线工程（四川段）压覆重要矿产资源评估报告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中国石油天然气股份有限公司西南油气田分公司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川矿评压〔2021〕024号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川自然资储备字〔2021〕42号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2021年8月25日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四川省石棉县上木亚堡饰面用大理岩矿详查报告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成都林美人和商贸有限责任公司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川矿评储〔2021〕033号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川自然资储备字〔2021〕43号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2021年9月22日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四川省雷波县小沟磷矿补充勘探报告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四川省矿业投资集团有限责任公司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川矿评储〔2021〕038号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川自然资储备字〔2021〕44号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2021年9月22日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四川省盐边县三滩井田三滩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煤矿资源储量核实报告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盐边县恒辉煤业有限责任公司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川矿评储〔2021〕039号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川自然资储备字〔2021〕45号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2021年9月22日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四川省盐边县三滩井田金谷1井煤矿资源储量核实报告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盐边县金谷煤业有限责任公司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川矿评储〔2021〕041号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川自然资储备字〔2021〕46号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2021年9月22日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C1331"/>
    <w:rsid w:val="1D8D285D"/>
    <w:rsid w:val="2244769E"/>
    <w:rsid w:val="38D20CAE"/>
    <w:rsid w:val="46EC1331"/>
    <w:rsid w:val="5037627F"/>
    <w:rsid w:val="53540E35"/>
    <w:rsid w:val="75D40E0A"/>
    <w:rsid w:val="7B8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2021-06-30T06:46:00Z</dcterms:created>
  <dc:creator>雁过留声</dc:creator>
  <cp:lastModifiedBy>雁过留声</cp:lastModifiedBy>
  <dcterms:modified xsi:type="dcterms:W3CDTF">2021-10-12T02:09:23Z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