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spacing w:val="-11"/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《国道G227线盐源杨柳桥至黄泥梁子（米易界）段公路改建工程压覆已查明重要矿产资源调查评估报告》矿产资源储量评审备案公示信息表</w:t>
      </w:r>
    </w:p>
    <w:tbl>
      <w:tblPr>
        <w:tblStyle w:val="8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凉山交投工程规划设计管理有限公司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《国道G227线盐源杨柳桥至黄泥梁子（米易界）段公路改建工程压覆已查明重要矿产资源调查评估报告》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贵州地矿基础工程有限公司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崔永宁</w:t>
            </w:r>
            <w:r>
              <w:rPr>
                <w:rFonts w:hint="eastAsia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、孙自壮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张文宽</w:t>
            </w:r>
            <w:r>
              <w:rPr>
                <w:rFonts w:hint="eastAsia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、魏继生、王林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本次采用工业指标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/工程压覆影响范围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工程平面影响范围：路基、涵洞和小型桥梁段为征地范围两侧各推100m，大、中型桥梁段（无特大型桥梁）为征地范围两侧各推200m；影响深度：路基、涵洞和小型桥梁段为设计标高以下223m，大中型桥梁段为设计标高以下223m按移动角计算，在此交点垂直向下无限深；岩石移动角参数：走向移动角δ=70°，上山移动角γ=70°，下山移动角β=60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建设项目压覆重要矿产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left="0" w:leftChars="0" w:firstLine="420" w:firstLineChars="200"/>
              <w:jc w:val="left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评审评定，拟建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国道G227线盐源杨柳桥至黄泥梁子（米易界）段公路改建工程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未压覆已查明的重要矿产资源。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74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60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30"/>
                <w:szCs w:val="30"/>
                <w:lang w:eastAsia="zh-CN"/>
              </w:rPr>
              <w:t>经调查核实，在拟建工程影响区范围内存在探矿权2宗（四川省盐源县铜厂沟铜矿延伸详查、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30"/>
                <w:szCs w:val="30"/>
                <w:lang w:val="en-US" w:eastAsia="zh-CN"/>
              </w:rPr>
              <w:t>四川省盐源县香房-黄家村铁铜矿勘探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kern w:val="0"/>
                <w:sz w:val="30"/>
                <w:szCs w:val="30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55797"/>
    <w:rsid w:val="004A0047"/>
    <w:rsid w:val="01D24C09"/>
    <w:rsid w:val="052C6F98"/>
    <w:rsid w:val="073C399C"/>
    <w:rsid w:val="0E741BC0"/>
    <w:rsid w:val="0F5D3253"/>
    <w:rsid w:val="12C34231"/>
    <w:rsid w:val="160C13C3"/>
    <w:rsid w:val="166D08EF"/>
    <w:rsid w:val="1B8732E9"/>
    <w:rsid w:val="26031705"/>
    <w:rsid w:val="286C60A7"/>
    <w:rsid w:val="292C33BF"/>
    <w:rsid w:val="293C736F"/>
    <w:rsid w:val="297A1DE6"/>
    <w:rsid w:val="2B7E329E"/>
    <w:rsid w:val="2E747222"/>
    <w:rsid w:val="308402F0"/>
    <w:rsid w:val="32917387"/>
    <w:rsid w:val="38820B69"/>
    <w:rsid w:val="3C07147C"/>
    <w:rsid w:val="3C1328AE"/>
    <w:rsid w:val="3CA36CA8"/>
    <w:rsid w:val="3DB50464"/>
    <w:rsid w:val="3E13386B"/>
    <w:rsid w:val="42531B7C"/>
    <w:rsid w:val="437E6621"/>
    <w:rsid w:val="48C77C26"/>
    <w:rsid w:val="49991828"/>
    <w:rsid w:val="4D970B37"/>
    <w:rsid w:val="4EAE64BF"/>
    <w:rsid w:val="4F912937"/>
    <w:rsid w:val="51EC759B"/>
    <w:rsid w:val="53C9489D"/>
    <w:rsid w:val="53F430D0"/>
    <w:rsid w:val="5483718F"/>
    <w:rsid w:val="56680AAE"/>
    <w:rsid w:val="57B73C80"/>
    <w:rsid w:val="5BE91C11"/>
    <w:rsid w:val="5D21706A"/>
    <w:rsid w:val="5E200B57"/>
    <w:rsid w:val="5FEB64D6"/>
    <w:rsid w:val="60716DEE"/>
    <w:rsid w:val="62FA7748"/>
    <w:rsid w:val="63C615CF"/>
    <w:rsid w:val="669D5621"/>
    <w:rsid w:val="67F76100"/>
    <w:rsid w:val="699D154D"/>
    <w:rsid w:val="6B592915"/>
    <w:rsid w:val="6D165A8C"/>
    <w:rsid w:val="6D242065"/>
    <w:rsid w:val="6E232CDC"/>
    <w:rsid w:val="70555797"/>
    <w:rsid w:val="70897467"/>
    <w:rsid w:val="73AF3A03"/>
    <w:rsid w:val="743E4454"/>
    <w:rsid w:val="75F21F62"/>
    <w:rsid w:val="76604EA1"/>
    <w:rsid w:val="77587FBA"/>
    <w:rsid w:val="79FE3C3B"/>
    <w:rsid w:val="7C4611B3"/>
    <w:rsid w:val="7C525C29"/>
    <w:rsid w:val="7DF7A45B"/>
    <w:rsid w:val="7EBE43BD"/>
    <w:rsid w:val="7FD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4">
    <w:name w:val="index 5"/>
    <w:basedOn w:val="1"/>
    <w:next w:val="1"/>
    <w:qFormat/>
    <w:uiPriority w:val="0"/>
    <w:pPr>
      <w:ind w:left="800" w:leftChars="800"/>
    </w:pPr>
  </w:style>
  <w:style w:type="paragraph" w:styleId="5">
    <w:name w:val="Document Map"/>
    <w:basedOn w:val="1"/>
    <w:qFormat/>
    <w:uiPriority w:val="0"/>
    <w:rPr>
      <w:rFonts w:ascii="宋体"/>
      <w:sz w:val="18"/>
      <w:szCs w:val="18"/>
    </w:rPr>
  </w:style>
  <w:style w:type="paragraph" w:styleId="6">
    <w:name w:val="Plain Text"/>
    <w:basedOn w:val="1"/>
    <w:next w:val="4"/>
    <w:qFormat/>
    <w:uiPriority w:val="0"/>
    <w:rPr>
      <w:rFonts w:ascii="宋体" w:hAnsi="Courier New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2022-01-17T09:14:00Z</dcterms:created>
  <dc:creator>雁过留声</dc:creator>
  <cp:lastModifiedBy>洋杨阳</cp:lastModifiedBy>
  <cp:lastPrinted>2022-01-19T08:42:00Z</cp:lastPrinted>
  <dcterms:modified xsi:type="dcterms:W3CDTF">2022-11-30T08:51:25Z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