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  <w:lang w:eastAsia="zh-CN"/>
        </w:rPr>
        <w:t>四川省马边县老河坝矿区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二坝矿段无穷丁家磷矿资源储量核实报告》矿产资源储量评审备案公示信息表</w:t>
      </w:r>
    </w:p>
    <w:tbl>
      <w:tblPr>
        <w:tblStyle w:val="10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马边无穷矿业有限公司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《四川省马边县老河坝矿区二坝矿段无穷丁家磷矿资源储量核实报告》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四川省煤炭设计研究院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李正友  段磊  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C5100002010026120056907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马边无穷矿业有限公司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郑宜昌  蒋光明  雷爵能  张裕书  李永建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本次资源量估算的工业指标沿用2009年资源储量核实报告的工业指标：边界品位：P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12％；最低工业品位：P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15％；Ⅰ级品：P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≥30％；Ⅱ级品：P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24％≤P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 xml:space="preserve">5 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＜30％；Ⅲ级品：P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15％≤P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O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＜24％；最小可采厚度1.0m；最小夹石剔除厚度1.0m。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采矿权变更范围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磷矿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tbl>
            <w:tblPr>
              <w:tblStyle w:val="10"/>
              <w:tblpPr w:leftFromText="180" w:rightFromText="180" w:vertAnchor="text" w:horzAnchor="page" w:tblpXSpec="center" w:tblpY="69"/>
              <w:tblW w:w="3564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4" w:space="0"/>
                <w:insideV w:val="non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"/>
              <w:gridCol w:w="697"/>
              <w:gridCol w:w="718"/>
              <w:gridCol w:w="718"/>
              <w:gridCol w:w="702"/>
              <w:gridCol w:w="761"/>
              <w:gridCol w:w="745"/>
              <w:gridCol w:w="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5" w:hRule="atLeast"/>
                <w:jc w:val="center"/>
              </w:trPr>
              <w:tc>
                <w:tcPr>
                  <w:tcW w:w="566" w:type="pct"/>
                  <w:vMerge w:val="restart"/>
                  <w:tcBorders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资源类型</w:t>
                  </w:r>
                </w:p>
              </w:tc>
              <w:tc>
                <w:tcPr>
                  <w:tcW w:w="2470" w:type="pct"/>
                  <w:gridSpan w:val="4"/>
                  <w:tcBorders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资   源   量（万吨）</w:t>
                  </w:r>
                </w:p>
              </w:tc>
              <w:tc>
                <w:tcPr>
                  <w:tcW w:w="663" w:type="pct"/>
                  <w:vMerge w:val="restart"/>
                  <w:tcBorders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平均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品位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zh-CN" w:eastAsia="zh-CN"/>
                    </w:rPr>
                    <w:t>P</w:t>
                  </w: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vertAlign w:val="subscript"/>
                      <w:lang w:val="zh-CN" w:eastAsia="zh-CN"/>
                    </w:rPr>
                    <w:t>2</w:t>
                  </w: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zh-CN" w:eastAsia="zh-CN"/>
                    </w:rPr>
                    <w:t>O</w:t>
                  </w: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vertAlign w:val="subscript"/>
                      <w:lang w:val="zh-CN" w:eastAsia="zh-CN"/>
                    </w:rPr>
                    <w:t>5</w:t>
                  </w: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（%）</w:t>
                  </w:r>
                </w:p>
              </w:tc>
              <w:tc>
                <w:tcPr>
                  <w:tcW w:w="1300" w:type="pct"/>
                  <w:gridSpan w:val="2"/>
                  <w:tcBorders>
                    <w:left w:val="nil"/>
                    <w:bottom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储   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5" w:hRule="atLeast"/>
                <w:jc w:val="center"/>
              </w:trPr>
              <w:tc>
                <w:tcPr>
                  <w:tcW w:w="566" w:type="pct"/>
                  <w:vMerge w:val="continue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探  明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资源量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控  制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资源量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推  断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资源量</w:t>
                  </w:r>
                </w:p>
              </w:tc>
              <w:tc>
                <w:tcPr>
                  <w:tcW w:w="611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小计</w:t>
                  </w:r>
                </w:p>
              </w:tc>
              <w:tc>
                <w:tcPr>
                  <w:tcW w:w="663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649" w:type="pc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证实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储量</w:t>
                  </w:r>
                </w:p>
              </w:tc>
              <w:tc>
                <w:tcPr>
                  <w:tcW w:w="650" w:type="pct"/>
                  <w:tcBorders>
                    <w:top w:val="single" w:color="000000" w:sz="8" w:space="0"/>
                    <w:left w:val="nil"/>
                    <w:bottom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可信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储量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76" w:hRule="atLeast"/>
                <w:jc w:val="center"/>
              </w:trPr>
              <w:tc>
                <w:tcPr>
                  <w:tcW w:w="566" w:type="pct"/>
                  <w:tcBorders>
                    <w:top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保有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1145.5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1069.7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861.7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3076.9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23.57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877.3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819.3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  <w:jc w:val="center"/>
              </w:trPr>
              <w:tc>
                <w:tcPr>
                  <w:tcW w:w="566" w:type="pct"/>
                  <w:tcBorders>
                    <w:top w:val="single" w:color="auto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动用</w:t>
                  </w:r>
                </w:p>
              </w:tc>
              <w:tc>
                <w:tcPr>
                  <w:tcW w:w="607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1751.5</w:t>
                  </w:r>
                </w:p>
              </w:tc>
              <w:tc>
                <w:tcPr>
                  <w:tcW w:w="625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—</w:t>
                  </w:r>
                </w:p>
              </w:tc>
              <w:tc>
                <w:tcPr>
                  <w:tcW w:w="625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—</w:t>
                  </w:r>
                </w:p>
              </w:tc>
              <w:tc>
                <w:tcPr>
                  <w:tcW w:w="611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1751.5</w:t>
                  </w:r>
                </w:p>
              </w:tc>
              <w:tc>
                <w:tcPr>
                  <w:tcW w:w="663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25.51</w:t>
                  </w:r>
                </w:p>
              </w:tc>
              <w:tc>
                <w:tcPr>
                  <w:tcW w:w="649" w:type="pct"/>
                  <w:tcBorders>
                    <w:top w:val="single" w:color="auto" w:sz="4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1341.5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4" w:space="0"/>
                  <w:insideV w:val="non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  <w:jc w:val="center"/>
              </w:trPr>
              <w:tc>
                <w:tcPr>
                  <w:tcW w:w="566" w:type="pct"/>
                  <w:tcBorders>
                    <w:top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查明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2897.0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1069.7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861.7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4828.4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24.29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2218.8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color w:val="000000"/>
                      <w:sz w:val="15"/>
                      <w:szCs w:val="15"/>
                      <w:lang w:val="en-US" w:eastAsia="zh-CN"/>
                    </w:rPr>
                    <w:t>819.3</w:t>
                  </w:r>
                </w:p>
              </w:tc>
            </w:tr>
          </w:tbl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395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评审通过的资源储量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与最近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评审备案资源量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相比，本次累计查明磷矿石资源储量在同范围内减少6.8万吨。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主要原因是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zh-CN" w:eastAsia="zh-CN" w:bidi="ar-SA"/>
              </w:rPr>
              <w:t>重算变化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9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60C13C3"/>
    <w:rsid w:val="18B101C7"/>
    <w:rsid w:val="1A4A4952"/>
    <w:rsid w:val="1B8732E9"/>
    <w:rsid w:val="1EB918BC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560EF9"/>
    <w:rsid w:val="327D5252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DD0CCA"/>
    <w:rsid w:val="6E232CDC"/>
    <w:rsid w:val="6FA746D0"/>
    <w:rsid w:val="70555797"/>
    <w:rsid w:val="70897467"/>
    <w:rsid w:val="71025FC0"/>
    <w:rsid w:val="7283132F"/>
    <w:rsid w:val="73AF3A03"/>
    <w:rsid w:val="743E4454"/>
    <w:rsid w:val="75F21F62"/>
    <w:rsid w:val="76604EA1"/>
    <w:rsid w:val="77587FBA"/>
    <w:rsid w:val="782E2C9F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toc 3"/>
    <w:basedOn w:val="1"/>
    <w:next w:val="1"/>
    <w:qFormat/>
    <w:uiPriority w:val="39"/>
    <w:rPr>
      <w:rFonts w:cs="Times New Roman"/>
    </w:rPr>
  </w:style>
  <w:style w:type="paragraph" w:styleId="7">
    <w:name w:val="Plain Text"/>
    <w:basedOn w:val="1"/>
    <w:next w:val="3"/>
    <w:qFormat/>
    <w:uiPriority w:val="0"/>
    <w:rPr>
      <w:rFonts w:ascii="宋体" w:hAnsi="Courier New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4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5">
    <w:name w:val="font61"/>
    <w:basedOn w:val="12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1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2023-11-20T08:41:37Z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2D7DC2E98BD24984ADD227DE05EDAE69_12</vt:lpwstr>
  </property>
</Properties>
</file>