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spacing w:val="-11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《四川省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  <w:lang w:eastAsia="zh-CN"/>
        </w:rPr>
        <w:t>达州市达川区斌郎井田斌郎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煤矿资源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  <w:lang w:val="en-US" w:eastAsia="zh-CN"/>
        </w:rPr>
        <w:t>储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量核实报告》矿产资源储量评审备案公示信息表</w:t>
      </w:r>
    </w:p>
    <w:tbl>
      <w:tblPr>
        <w:tblStyle w:val="11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四川达竹煤电（集团）有限责任公司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《四川省达州市达川区斌郎井田斌郎煤矿资源储量核实报告》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四川省煤田地质局一三七队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蒋德池  文超武  程贤军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C5100002009011120003262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四川达竹煤电（集团）有限责任公司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冉孟云  赖贤友  李永建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本次采用工业指标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资源储量估算采用的工业指标：最小可采厚度0.40m，最高灰分（A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d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）40%,最高硫分（S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t，d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）3%。与2005年核实报告一致。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采矿权变更范围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采矿权范围内评审通过的资源储量见下表。</w:t>
            </w:r>
          </w:p>
          <w:tbl>
            <w:tblPr>
              <w:tblStyle w:val="12"/>
              <w:tblW w:w="707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54"/>
              <w:gridCol w:w="1081"/>
              <w:gridCol w:w="1138"/>
              <w:gridCol w:w="1083"/>
              <w:gridCol w:w="713"/>
              <w:gridCol w:w="905"/>
              <w:gridCol w:w="9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atLeast"/>
                <w:jc w:val="center"/>
              </w:trPr>
              <w:tc>
                <w:tcPr>
                  <w:tcW w:w="1254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项    目</w:t>
                  </w:r>
                </w:p>
              </w:tc>
              <w:tc>
                <w:tcPr>
                  <w:tcW w:w="4015" w:type="dxa"/>
                  <w:gridSpan w:val="4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资   源   量（万吨）</w:t>
                  </w:r>
                </w:p>
              </w:tc>
              <w:tc>
                <w:tcPr>
                  <w:tcW w:w="1810" w:type="dxa"/>
                  <w:gridSpan w:val="2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储   量（万吨）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atLeast"/>
                <w:jc w:val="center"/>
              </w:trPr>
              <w:tc>
                <w:tcPr>
                  <w:tcW w:w="1254" w:type="dxa"/>
                  <w:vMerge w:val="continue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</w:p>
              </w:tc>
              <w:tc>
                <w:tcPr>
                  <w:tcW w:w="1081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探明资源量</w:t>
                  </w:r>
                </w:p>
              </w:tc>
              <w:tc>
                <w:tcPr>
                  <w:tcW w:w="113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控制资源量</w:t>
                  </w:r>
                </w:p>
              </w:tc>
              <w:tc>
                <w:tcPr>
                  <w:tcW w:w="108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推断资源量</w:t>
                  </w:r>
                </w:p>
              </w:tc>
              <w:tc>
                <w:tcPr>
                  <w:tcW w:w="71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小计</w:t>
                  </w:r>
                </w:p>
              </w:tc>
              <w:tc>
                <w:tcPr>
                  <w:tcW w:w="90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证实储量</w:t>
                  </w:r>
                </w:p>
              </w:tc>
              <w:tc>
                <w:tcPr>
                  <w:tcW w:w="90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可信储量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atLeast"/>
                <w:jc w:val="center"/>
              </w:trPr>
              <w:tc>
                <w:tcPr>
                  <w:tcW w:w="125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保有资源储量</w:t>
                  </w:r>
                </w:p>
              </w:tc>
              <w:tc>
                <w:tcPr>
                  <w:tcW w:w="108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202.5</w:t>
                  </w:r>
                </w:p>
              </w:tc>
              <w:tc>
                <w:tcPr>
                  <w:tcW w:w="113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125.9</w:t>
                  </w:r>
                </w:p>
              </w:tc>
              <w:tc>
                <w:tcPr>
                  <w:tcW w:w="108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135.6</w:t>
                  </w:r>
                </w:p>
              </w:tc>
              <w:tc>
                <w:tcPr>
                  <w:tcW w:w="7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464.0</w:t>
                  </w:r>
                </w:p>
              </w:tc>
              <w:tc>
                <w:tcPr>
                  <w:tcW w:w="90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169.9</w:t>
                  </w:r>
                </w:p>
              </w:tc>
              <w:tc>
                <w:tcPr>
                  <w:tcW w:w="90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105.6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atLeast"/>
                <w:jc w:val="center"/>
              </w:trPr>
              <w:tc>
                <w:tcPr>
                  <w:tcW w:w="125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动用资源储量</w:t>
                  </w:r>
                </w:p>
              </w:tc>
              <w:tc>
                <w:tcPr>
                  <w:tcW w:w="1081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401.7</w:t>
                  </w:r>
                </w:p>
              </w:tc>
              <w:tc>
                <w:tcPr>
                  <w:tcW w:w="113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8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71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401.7</w:t>
                  </w:r>
                </w:p>
              </w:tc>
              <w:tc>
                <w:tcPr>
                  <w:tcW w:w="90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337.0</w:t>
                  </w:r>
                </w:p>
              </w:tc>
              <w:tc>
                <w:tcPr>
                  <w:tcW w:w="90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7" w:hRule="atLeast"/>
                <w:jc w:val="center"/>
              </w:trPr>
              <w:tc>
                <w:tcPr>
                  <w:tcW w:w="125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查明资源储量</w:t>
                  </w:r>
                </w:p>
              </w:tc>
              <w:tc>
                <w:tcPr>
                  <w:tcW w:w="108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604.2</w:t>
                  </w:r>
                </w:p>
              </w:tc>
              <w:tc>
                <w:tcPr>
                  <w:tcW w:w="113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125.9</w:t>
                  </w:r>
                </w:p>
              </w:tc>
              <w:tc>
                <w:tcPr>
                  <w:tcW w:w="108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135.6</w:t>
                  </w:r>
                </w:p>
              </w:tc>
              <w:tc>
                <w:tcPr>
                  <w:tcW w:w="7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865.7</w:t>
                  </w:r>
                </w:p>
              </w:tc>
              <w:tc>
                <w:tcPr>
                  <w:tcW w:w="90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506.9</w:t>
                  </w:r>
                </w:p>
              </w:tc>
              <w:tc>
                <w:tcPr>
                  <w:tcW w:w="90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 w:rightChars="0"/>
                    <w:jc w:val="left"/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2"/>
                      <w:sz w:val="15"/>
                      <w:szCs w:val="15"/>
                      <w:lang w:val="en-US" w:eastAsia="zh-CN" w:bidi="ar-SA"/>
                    </w:rPr>
                    <w:t>105.6</w:t>
                  </w: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另外，在拟设采矿权平面内标高外（-200m～-275m标高）还估算了保有资源量38.1万吨，其中，探明资源量2.8万吨、控制资源量26.3万吨、推断资源量9.0万吨。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本次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评审通过的资源储量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与最近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评审备案资源量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相比，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本次报告查明资源量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在</w:t>
            </w:r>
            <w:bookmarkStart w:id="0" w:name="_GoBack"/>
            <w:bookmarkEnd w:id="0"/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同范围内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增加了15.15万吨，主要原因为新增巷道揭露的煤层厚度稍有增加。</w:t>
            </w:r>
          </w:p>
        </w:tc>
      </w:tr>
    </w:tbl>
    <w:p>
      <w:pPr>
        <w:pStyle w:val="10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ODAxODRjMmNjOTAyMDBhZDZhODRiOWM5NzUxOTEifQ=="/>
  </w:docVars>
  <w:rsids>
    <w:rsidRoot w:val="70555797"/>
    <w:rsid w:val="004A0047"/>
    <w:rsid w:val="01D24C09"/>
    <w:rsid w:val="04F2757C"/>
    <w:rsid w:val="052C6F98"/>
    <w:rsid w:val="073C399C"/>
    <w:rsid w:val="0E741BC0"/>
    <w:rsid w:val="0ECF39FA"/>
    <w:rsid w:val="0F510C48"/>
    <w:rsid w:val="0F5D3253"/>
    <w:rsid w:val="102E6CFE"/>
    <w:rsid w:val="12C34231"/>
    <w:rsid w:val="15827F48"/>
    <w:rsid w:val="15B30049"/>
    <w:rsid w:val="160C13C3"/>
    <w:rsid w:val="1A4A4952"/>
    <w:rsid w:val="1B8732E9"/>
    <w:rsid w:val="21AE5290"/>
    <w:rsid w:val="26031705"/>
    <w:rsid w:val="286C60A7"/>
    <w:rsid w:val="292C33BF"/>
    <w:rsid w:val="2A122105"/>
    <w:rsid w:val="2B7E329E"/>
    <w:rsid w:val="2C687A4B"/>
    <w:rsid w:val="2E1003E7"/>
    <w:rsid w:val="2E747222"/>
    <w:rsid w:val="2EB74712"/>
    <w:rsid w:val="30831D8D"/>
    <w:rsid w:val="308402F0"/>
    <w:rsid w:val="31560EF9"/>
    <w:rsid w:val="32917387"/>
    <w:rsid w:val="33047233"/>
    <w:rsid w:val="36613B84"/>
    <w:rsid w:val="37A97621"/>
    <w:rsid w:val="38820B69"/>
    <w:rsid w:val="3C07147C"/>
    <w:rsid w:val="3C107593"/>
    <w:rsid w:val="3C1328AE"/>
    <w:rsid w:val="3CA36CA8"/>
    <w:rsid w:val="3DB50464"/>
    <w:rsid w:val="3E13386B"/>
    <w:rsid w:val="3E3E3CE1"/>
    <w:rsid w:val="3FEA1C36"/>
    <w:rsid w:val="40047891"/>
    <w:rsid w:val="420B7727"/>
    <w:rsid w:val="42531B7C"/>
    <w:rsid w:val="437E6621"/>
    <w:rsid w:val="48C77C26"/>
    <w:rsid w:val="49991828"/>
    <w:rsid w:val="4D970B37"/>
    <w:rsid w:val="4EAE64BF"/>
    <w:rsid w:val="4F912937"/>
    <w:rsid w:val="5144296E"/>
    <w:rsid w:val="51EC759B"/>
    <w:rsid w:val="53C9489D"/>
    <w:rsid w:val="53F430D0"/>
    <w:rsid w:val="5483718F"/>
    <w:rsid w:val="54D41A90"/>
    <w:rsid w:val="56680AAE"/>
    <w:rsid w:val="57B73C80"/>
    <w:rsid w:val="5BE91C11"/>
    <w:rsid w:val="5C8B3520"/>
    <w:rsid w:val="5D21706A"/>
    <w:rsid w:val="5E200B57"/>
    <w:rsid w:val="5FEB64D6"/>
    <w:rsid w:val="60716DEE"/>
    <w:rsid w:val="609617FC"/>
    <w:rsid w:val="619619C3"/>
    <w:rsid w:val="62DD6DFC"/>
    <w:rsid w:val="62FA7748"/>
    <w:rsid w:val="66197317"/>
    <w:rsid w:val="669D5621"/>
    <w:rsid w:val="67F76100"/>
    <w:rsid w:val="699D154D"/>
    <w:rsid w:val="6B592915"/>
    <w:rsid w:val="6D165A8C"/>
    <w:rsid w:val="6D242065"/>
    <w:rsid w:val="6D9C6338"/>
    <w:rsid w:val="6DB02859"/>
    <w:rsid w:val="6DDD0CCA"/>
    <w:rsid w:val="6E232CDC"/>
    <w:rsid w:val="6FA746D0"/>
    <w:rsid w:val="70555797"/>
    <w:rsid w:val="70897467"/>
    <w:rsid w:val="71025FC0"/>
    <w:rsid w:val="73AF3A03"/>
    <w:rsid w:val="743E4454"/>
    <w:rsid w:val="75F21F62"/>
    <w:rsid w:val="76604EA1"/>
    <w:rsid w:val="77587FBA"/>
    <w:rsid w:val="787A42BA"/>
    <w:rsid w:val="79FE3C3B"/>
    <w:rsid w:val="7A6C0338"/>
    <w:rsid w:val="7C4611B3"/>
    <w:rsid w:val="7C525C29"/>
    <w:rsid w:val="7DF7A45B"/>
    <w:rsid w:val="7E78443D"/>
    <w:rsid w:val="7EBE43BD"/>
    <w:rsid w:val="7F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spacing w:before="200" w:after="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index 5"/>
    <w:basedOn w:val="1"/>
    <w:next w:val="1"/>
    <w:qFormat/>
    <w:uiPriority w:val="0"/>
    <w:pPr>
      <w:ind w:left="800" w:leftChars="800"/>
    </w:pPr>
  </w:style>
  <w:style w:type="paragraph" w:styleId="5">
    <w:name w:val="Document Map"/>
    <w:basedOn w:val="1"/>
    <w:qFormat/>
    <w:uiPriority w:val="0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7">
    <w:name w:val="toc 3"/>
    <w:basedOn w:val="1"/>
    <w:next w:val="1"/>
    <w:qFormat/>
    <w:uiPriority w:val="39"/>
    <w:rPr>
      <w:rFonts w:cs="Times New Roman"/>
    </w:rPr>
  </w:style>
  <w:style w:type="paragraph" w:styleId="8">
    <w:name w:val="Plain Text"/>
    <w:basedOn w:val="1"/>
    <w:next w:val="4"/>
    <w:qFormat/>
    <w:uiPriority w:val="0"/>
    <w:rPr>
      <w:rFonts w:ascii="宋体" w:hAnsi="Courier New"/>
    </w:rPr>
  </w:style>
  <w:style w:type="paragraph" w:styleId="9">
    <w:name w:val="Normal (Web)"/>
    <w:basedOn w:val="1"/>
    <w:qFormat/>
    <w:uiPriority w:val="0"/>
    <w:rPr>
      <w:sz w:val="24"/>
    </w:rPr>
  </w:style>
  <w:style w:type="paragraph" w:styleId="10">
    <w:name w:val="Body Text First Indent 2"/>
    <w:basedOn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正文1"/>
    <w:basedOn w:val="1"/>
    <w:qFormat/>
    <w:uiPriority w:val="0"/>
    <w:pPr>
      <w:adjustRightInd w:val="0"/>
      <w:snapToGrid w:val="0"/>
      <w:spacing w:line="600" w:lineRule="atLeast"/>
      <w:ind w:firstLine="200" w:firstLineChars="200"/>
    </w:pPr>
    <w:rPr>
      <w:rFonts w:eastAsia="仿宋_GB2312"/>
      <w:sz w:val="32"/>
    </w:rPr>
  </w:style>
  <w:style w:type="character" w:customStyle="1" w:styleId="15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16">
    <w:name w:val="font61"/>
    <w:basedOn w:val="13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paragraph" w:customStyle="1" w:styleId="17">
    <w:name w:val="表图"/>
    <w:basedOn w:val="1"/>
    <w:next w:val="1"/>
    <w:qFormat/>
    <w:uiPriority w:val="0"/>
    <w:pPr>
      <w:spacing w:line="240" w:lineRule="auto"/>
      <w:ind w:firstLine="0" w:firstLineChars="0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717</Characters>
  <Lines>0</Lines>
  <Paragraphs>0</Paragraphs>
  <TotalTime>1</TotalTime>
  <ScaleCrop>false</ScaleCrop>
  <LinksUpToDate>false</LinksUpToDate>
  <CharactersWithSpaces>730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袁珊</cp:lastModifiedBy>
  <cp:lastPrinted>2022-01-19T08:42:00Z</cp:lastPrinted>
  <dcterms:modified xsi:type="dcterms:W3CDTF">2023-12-13T08:43:39Z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2D7DC2E98BD24984ADD227DE05EDAE69_12</vt:lpwstr>
  </property>
</Properties>
</file>