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  <w:lang w:eastAsia="zh-CN"/>
        </w:rPr>
        <w:t>《威远经开区-页岩气综合利用循环经济产业园区基础设施A、B、C区建设项目压覆已查明重要矿产资源调查评估报告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矿产资源储量评审备案公示信息表</w:t>
      </w:r>
    </w:p>
    <w:tbl>
      <w:tblPr>
        <w:tblStyle w:val="8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内江页岩气产业发展有限公司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《威远经开区-页岩气综合利用循环经济产业园区基础设施A、B、C区建设项目压覆已查明重要矿产资源调查评估报告》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四川省一一三地质工程有限公司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王  彪、尧  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337"/>
                <w:tab w:val="center" w:pos="4141"/>
              </w:tabs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周凤云、肖建新、秦岩宾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工程平面影响范围：用地红线范围外推15m。影响深度：设计基础标高以下120m。岩石移动角参数：坡度≤15°的缓坡区，走向移动角δ=70°，上山移动角γ=70°，下山移动角β=68°，坡度＞15°的沟谷区，上山移动角65°，下山移动角65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评审评定，拟建的威远经开区-页岩气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综合利用循环经济产业园区基础设施A、B、C区建设项目未压覆已查明重要矿产资源。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经调查核实，在拟建工程影响区范围内存在已查明重要矿产资源的矿产地1处（资中县铁佛场勘查区），已关闭采矿权1宗（威远县连界煤矿有限公司连界煤矿），地勘基金项目1处（四川省内江市资威煤田铁佛场煤炭普查）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5797"/>
    <w:rsid w:val="004A0047"/>
    <w:rsid w:val="01D24C09"/>
    <w:rsid w:val="04760C83"/>
    <w:rsid w:val="052C6F98"/>
    <w:rsid w:val="073C399C"/>
    <w:rsid w:val="0E741BC0"/>
    <w:rsid w:val="0F5D3253"/>
    <w:rsid w:val="12C34231"/>
    <w:rsid w:val="160C13C3"/>
    <w:rsid w:val="1B8732E9"/>
    <w:rsid w:val="26031705"/>
    <w:rsid w:val="286C60A7"/>
    <w:rsid w:val="292C33BF"/>
    <w:rsid w:val="2B7E329E"/>
    <w:rsid w:val="2E747222"/>
    <w:rsid w:val="308402F0"/>
    <w:rsid w:val="32917387"/>
    <w:rsid w:val="38820B69"/>
    <w:rsid w:val="38887253"/>
    <w:rsid w:val="3B076E4B"/>
    <w:rsid w:val="3C07147C"/>
    <w:rsid w:val="3C1328AE"/>
    <w:rsid w:val="3CA36CA8"/>
    <w:rsid w:val="3DB50464"/>
    <w:rsid w:val="3E13386B"/>
    <w:rsid w:val="406F07AD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6680AAE"/>
    <w:rsid w:val="57B73C80"/>
    <w:rsid w:val="5BE91C11"/>
    <w:rsid w:val="5D21706A"/>
    <w:rsid w:val="5E200B57"/>
    <w:rsid w:val="5FEB64D6"/>
    <w:rsid w:val="60716DEE"/>
    <w:rsid w:val="62FA7748"/>
    <w:rsid w:val="63C615CF"/>
    <w:rsid w:val="669D5621"/>
    <w:rsid w:val="67F76100"/>
    <w:rsid w:val="699D154D"/>
    <w:rsid w:val="6B592915"/>
    <w:rsid w:val="6BED7345"/>
    <w:rsid w:val="6D165A8C"/>
    <w:rsid w:val="6D242065"/>
    <w:rsid w:val="6E232CDC"/>
    <w:rsid w:val="70555797"/>
    <w:rsid w:val="70897467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Plain Text"/>
    <w:basedOn w:val="1"/>
    <w:next w:val="4"/>
    <w:qFormat/>
    <w:uiPriority w:val="0"/>
    <w:rPr>
      <w:rFonts w:ascii="宋体" w:hAnsi="Courier New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2022-01-17T17:14:00Z</dcterms:created>
  <dc:creator>雁过留声</dc:creator>
  <cp:lastModifiedBy>荣毅</cp:lastModifiedBy>
  <cp:lastPrinted>2022-01-19T16:42:00Z</cp:lastPrinted>
  <dcterms:modified xsi:type="dcterms:W3CDTF">2023-02-07T11:07:57Z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