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  <w:lang w:eastAsia="zh-CN"/>
        </w:rPr>
        <w:t>《四川省筠连县沐爱井田平山煤矿资源量核实报告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》矿产资源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储量评审备案公示信息表</w:t>
      </w:r>
    </w:p>
    <w:tbl>
      <w:tblPr>
        <w:tblStyle w:val="9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筠连县顺河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煤业有限责任公司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 w:rightChars="0" w:firstLine="420" w:firstLineChars="20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《四川省筠连县沐爱井田平山煤矿资源量核实报告》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四川省煤炭设计研究院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段 磊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宋旭波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景金城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C5100002009031120008842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筠连县顺河煤业有限责任公司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冉孟云  赖贤友  吴永贵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最小可采厚度 0.60m，最低发热量（Qnet,d）12.5MJ/kg,最高硫分（St，d）3%（含洗选后硫分）。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采矿权变更范围（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增加可采煤层</w:t>
            </w:r>
            <w:r>
              <w:rPr>
                <w:rFonts w:hint="eastAsia" w:cs="Times New Roman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采矿权范围内评审通过的资源储量如下表。</w:t>
            </w:r>
          </w:p>
          <w:tbl>
            <w:tblPr>
              <w:tblStyle w:val="10"/>
              <w:tblW w:w="797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3"/>
              <w:gridCol w:w="1219"/>
              <w:gridCol w:w="1283"/>
              <w:gridCol w:w="1221"/>
              <w:gridCol w:w="802"/>
              <w:gridCol w:w="1020"/>
              <w:gridCol w:w="10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07" w:hRule="atLeast"/>
                <w:jc w:val="center"/>
              </w:trPr>
              <w:tc>
                <w:tcPr>
                  <w:tcW w:w="1413" w:type="dxa"/>
                  <w:vMerge w:val="restart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项    目</w:t>
                  </w:r>
                </w:p>
              </w:tc>
              <w:tc>
                <w:tcPr>
                  <w:tcW w:w="4525" w:type="dxa"/>
                  <w:gridSpan w:val="4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资   源   量</w:t>
                  </w: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（</w:t>
                  </w: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sz w:val="18"/>
                      <w:szCs w:val="18"/>
                    </w:rPr>
                    <w:t>万吨</w:t>
                  </w: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2040" w:type="dxa"/>
                  <w:gridSpan w:val="2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储   量（万吨）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07" w:hRule="atLeast"/>
                <w:jc w:val="center"/>
              </w:trPr>
              <w:tc>
                <w:tcPr>
                  <w:tcW w:w="1413" w:type="dxa"/>
                  <w:vMerge w:val="continue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</w:p>
              </w:tc>
              <w:tc>
                <w:tcPr>
                  <w:tcW w:w="1219" w:type="dxa"/>
                  <w:vAlign w:val="top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探明资源量</w:t>
                  </w:r>
                </w:p>
              </w:tc>
              <w:tc>
                <w:tcPr>
                  <w:tcW w:w="1283" w:type="dxa"/>
                  <w:vAlign w:val="top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控制资源量</w:t>
                  </w:r>
                </w:p>
              </w:tc>
              <w:tc>
                <w:tcPr>
                  <w:tcW w:w="1221" w:type="dxa"/>
                  <w:vAlign w:val="top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推断资源量</w:t>
                  </w:r>
                </w:p>
              </w:tc>
              <w:tc>
                <w:tcPr>
                  <w:tcW w:w="802" w:type="dxa"/>
                  <w:vAlign w:val="top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1020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证实储量</w:t>
                  </w:r>
                </w:p>
              </w:tc>
              <w:tc>
                <w:tcPr>
                  <w:tcW w:w="1020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可信储量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44" w:hRule="atLeast"/>
                <w:jc w:val="center"/>
              </w:trPr>
              <w:tc>
                <w:tcPr>
                  <w:tcW w:w="1413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保有资源</w:t>
                  </w: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储</w:t>
                  </w: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量</w:t>
                  </w:r>
                </w:p>
              </w:tc>
              <w:tc>
                <w:tcPr>
                  <w:tcW w:w="1219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/</w:t>
                  </w:r>
                </w:p>
              </w:tc>
              <w:tc>
                <w:tcPr>
                  <w:tcW w:w="1283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327.0</w:t>
                  </w:r>
                </w:p>
              </w:tc>
              <w:tc>
                <w:tcPr>
                  <w:tcW w:w="1221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118.8</w:t>
                  </w:r>
                </w:p>
              </w:tc>
              <w:tc>
                <w:tcPr>
                  <w:tcW w:w="802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445.8</w:t>
                  </w:r>
                </w:p>
              </w:tc>
              <w:tc>
                <w:tcPr>
                  <w:tcW w:w="1020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/</w:t>
                  </w:r>
                </w:p>
              </w:tc>
              <w:tc>
                <w:tcPr>
                  <w:tcW w:w="1020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274.0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44" w:hRule="atLeast"/>
                <w:jc w:val="center"/>
              </w:trPr>
              <w:tc>
                <w:tcPr>
                  <w:tcW w:w="1413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动用资源</w:t>
                  </w: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储</w:t>
                  </w: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量</w:t>
                  </w:r>
                </w:p>
              </w:tc>
              <w:tc>
                <w:tcPr>
                  <w:tcW w:w="1219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/</w:t>
                  </w:r>
                </w:p>
              </w:tc>
              <w:tc>
                <w:tcPr>
                  <w:tcW w:w="1283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116.0</w:t>
                  </w:r>
                </w:p>
              </w:tc>
              <w:tc>
                <w:tcPr>
                  <w:tcW w:w="1221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802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116.0</w:t>
                  </w:r>
                </w:p>
              </w:tc>
              <w:tc>
                <w:tcPr>
                  <w:tcW w:w="1020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/</w:t>
                  </w:r>
                </w:p>
              </w:tc>
              <w:tc>
                <w:tcPr>
                  <w:tcW w:w="1020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97.2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  <w:jc w:val="center"/>
              </w:trPr>
              <w:tc>
                <w:tcPr>
                  <w:tcW w:w="1413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查明资源</w:t>
                  </w: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储</w:t>
                  </w: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量</w:t>
                  </w:r>
                </w:p>
              </w:tc>
              <w:tc>
                <w:tcPr>
                  <w:tcW w:w="1219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/</w:t>
                  </w:r>
                </w:p>
              </w:tc>
              <w:tc>
                <w:tcPr>
                  <w:tcW w:w="1283" w:type="dxa"/>
                  <w:vAlign w:val="top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443.0</w:t>
                  </w:r>
                </w:p>
              </w:tc>
              <w:tc>
                <w:tcPr>
                  <w:tcW w:w="1221" w:type="dxa"/>
                  <w:vAlign w:val="top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118.8</w:t>
                  </w:r>
                </w:p>
              </w:tc>
              <w:tc>
                <w:tcPr>
                  <w:tcW w:w="802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561.8</w:t>
                  </w:r>
                </w:p>
              </w:tc>
              <w:tc>
                <w:tcPr>
                  <w:tcW w:w="1020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/</w:t>
                  </w:r>
                </w:p>
              </w:tc>
              <w:tc>
                <w:tcPr>
                  <w:tcW w:w="1020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eastAsia="仿宋_GB2312" w:cs="Times New Roman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371.2</w:t>
                  </w:r>
                </w:p>
              </w:tc>
            </w:tr>
          </w:tbl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15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15"/>
                <w:sz w:val="18"/>
                <w:szCs w:val="18"/>
                <w:lang w:val="en-US" w:eastAsia="zh-CN" w:bidi="ar-SA"/>
              </w:rPr>
              <w:t>注：1.表中资源中，准采煤层（2、3、8煤层）查明资源量422.8万吨，其中，保有资源量306.8万吨（控制资源量219.5万吨、推断资源量87.3万吨），动用控制资源量116.0万吨；新增7上、7下煤层保有资源量139.0万吨（控制资源量107.5万吨、推断资源量31.5万吨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200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15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15"/>
                <w:sz w:val="18"/>
                <w:szCs w:val="18"/>
                <w:lang w:val="en-US" w:eastAsia="zh-CN" w:bidi="ar-SA"/>
              </w:rPr>
              <w:t>2.表中动用资源量包含原老窑五甜煤矿动用的35.4万吨，动用储量中包含了原老窑五甜煤矿动用的29.7万吨。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360" w:lineRule="auto"/>
              <w:ind w:left="0" w:right="0" w:rightChars="0" w:firstLine="440" w:firstLineChars="200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top"/>
          </w:tcPr>
          <w:p>
            <w:pPr>
              <w:pStyle w:val="8"/>
              <w:spacing w:line="240" w:lineRule="auto"/>
              <w:ind w:left="0" w:leftChars="0" w:firstLine="0" w:firstLineChars="0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pStyle w:val="8"/>
              <w:spacing w:line="240" w:lineRule="auto"/>
              <w:ind w:left="0" w:leftChars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8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5797"/>
    <w:rsid w:val="004A0047"/>
    <w:rsid w:val="01D24C09"/>
    <w:rsid w:val="04760C83"/>
    <w:rsid w:val="052C6F98"/>
    <w:rsid w:val="073C399C"/>
    <w:rsid w:val="080D10B3"/>
    <w:rsid w:val="0E741BC0"/>
    <w:rsid w:val="0F5D3253"/>
    <w:rsid w:val="10451135"/>
    <w:rsid w:val="12C34231"/>
    <w:rsid w:val="159967CF"/>
    <w:rsid w:val="160C13C3"/>
    <w:rsid w:val="16845510"/>
    <w:rsid w:val="1B8732E9"/>
    <w:rsid w:val="2239663D"/>
    <w:rsid w:val="26031705"/>
    <w:rsid w:val="286C60A7"/>
    <w:rsid w:val="292C33BF"/>
    <w:rsid w:val="2B7E329E"/>
    <w:rsid w:val="2C203D58"/>
    <w:rsid w:val="2E747222"/>
    <w:rsid w:val="308402F0"/>
    <w:rsid w:val="32917387"/>
    <w:rsid w:val="38820B69"/>
    <w:rsid w:val="38887253"/>
    <w:rsid w:val="3B076E4B"/>
    <w:rsid w:val="3C07147C"/>
    <w:rsid w:val="3C1328AE"/>
    <w:rsid w:val="3CA36CA8"/>
    <w:rsid w:val="3DB50464"/>
    <w:rsid w:val="3E13386B"/>
    <w:rsid w:val="406F07AD"/>
    <w:rsid w:val="40E56CA3"/>
    <w:rsid w:val="42531B7C"/>
    <w:rsid w:val="437E6621"/>
    <w:rsid w:val="48C77C26"/>
    <w:rsid w:val="494D6527"/>
    <w:rsid w:val="49991828"/>
    <w:rsid w:val="4D970B37"/>
    <w:rsid w:val="4EAE64BF"/>
    <w:rsid w:val="4F912937"/>
    <w:rsid w:val="51EC759B"/>
    <w:rsid w:val="53C9489D"/>
    <w:rsid w:val="53F430D0"/>
    <w:rsid w:val="5483718F"/>
    <w:rsid w:val="56680AAE"/>
    <w:rsid w:val="57B73C80"/>
    <w:rsid w:val="5BE91C11"/>
    <w:rsid w:val="5C694CE3"/>
    <w:rsid w:val="5D21706A"/>
    <w:rsid w:val="5E200B57"/>
    <w:rsid w:val="5FEB64D6"/>
    <w:rsid w:val="60716DEE"/>
    <w:rsid w:val="62FA7748"/>
    <w:rsid w:val="63C615CF"/>
    <w:rsid w:val="669D5621"/>
    <w:rsid w:val="67F76100"/>
    <w:rsid w:val="699D154D"/>
    <w:rsid w:val="6B592915"/>
    <w:rsid w:val="6D165A8C"/>
    <w:rsid w:val="6D242065"/>
    <w:rsid w:val="6E232CDC"/>
    <w:rsid w:val="70555797"/>
    <w:rsid w:val="70897467"/>
    <w:rsid w:val="73AF3A03"/>
    <w:rsid w:val="743E4454"/>
    <w:rsid w:val="75F21F62"/>
    <w:rsid w:val="76604EA1"/>
    <w:rsid w:val="768F56CA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rPr>
      <w:rFonts w:cs="Times New Roman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6">
    <w:name w:val="Plain Text"/>
    <w:basedOn w:val="1"/>
    <w:next w:val="3"/>
    <w:qFormat/>
    <w:uiPriority w:val="0"/>
    <w:rPr>
      <w:rFonts w:ascii="宋体" w:hAnsi="Courier New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5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3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16">
    <w:name w:val="font01"/>
    <w:basedOn w:val="11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7">
    <w:name w:val="font31"/>
    <w:basedOn w:val="11"/>
    <w:qFormat/>
    <w:uiPriority w:val="0"/>
    <w:rPr>
      <w:rFonts w:hint="eastAsia" w:ascii="仿宋" w:hAnsi="仿宋" w:eastAsia="仿宋" w:cs="仿宋"/>
      <w:color w:val="FF0000"/>
      <w:sz w:val="18"/>
      <w:szCs w:val="18"/>
      <w:u w:val="none"/>
    </w:rPr>
  </w:style>
  <w:style w:type="character" w:customStyle="1" w:styleId="18">
    <w:name w:val="font61"/>
    <w:basedOn w:val="11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2023-03-24T02:06:53Z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