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MzhkNWE5NGMyNmQ0N2MwYzhlNzUwZTk1MjYzMzYifQ=="/>
  </w:docVars>
  <w:rsids>
    <w:rsidRoot w:val="25BB7562"/>
    <w:rsid w:val="078B2D4D"/>
    <w:rsid w:val="0C6513EF"/>
    <w:rsid w:val="138477CC"/>
    <w:rsid w:val="1D4F7E23"/>
    <w:rsid w:val="218E65AB"/>
    <w:rsid w:val="25BB7562"/>
    <w:rsid w:val="35F44132"/>
    <w:rsid w:val="4B3869FA"/>
    <w:rsid w:val="51620A68"/>
    <w:rsid w:val="57A742F3"/>
    <w:rsid w:val="5F4E58DE"/>
    <w:rsid w:val="61C95F4E"/>
    <w:rsid w:val="6A2661C7"/>
    <w:rsid w:val="6BFF7C2E"/>
    <w:rsid w:val="6E1A7C38"/>
    <w:rsid w:val="722C3725"/>
    <w:rsid w:val="731F33BA"/>
    <w:rsid w:val="740438FD"/>
    <w:rsid w:val="763B3C54"/>
    <w:rsid w:val="7697011A"/>
    <w:rsid w:val="785F77BD"/>
    <w:rsid w:val="7B2B7F49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2023-07-06T08:43:52Z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FEE6EB1E379B401284313E540A4167AE_12</vt:lpwstr>
  </property>
</Properties>
</file>