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《四川省旺苍县赵家坝井田赵家坝煤矿资源储量核实报告》矿产资源储量评审备案公示信息表</w:t>
      </w:r>
    </w:p>
    <w:tbl>
      <w:tblPr>
        <w:tblStyle w:val="11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四川广旺能源发展（集团）有限责任公司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《四川省旺苍县赵家坝井田赵家坝煤矿资源储量核实报告》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四川省能源地质调查研究所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杨磊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王俊  赵浩宇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C5100002010121120091251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四川广旺能源发展（集团）有限责任公司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吴永贵  魏文金 李永建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 w:firstLine="632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最小可采厚度0.4m，最低发热量12.54MJ/kg，最高硫分（S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t,d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）3%，与2005年核实报告一致。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采矿权变更范围（扩大开采标高）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评审通过的采矿权范围内资源储量见下表。</w:t>
            </w:r>
          </w:p>
          <w:tbl>
            <w:tblPr>
              <w:tblStyle w:val="11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96"/>
              <w:gridCol w:w="1160"/>
              <w:gridCol w:w="1183"/>
              <w:gridCol w:w="859"/>
              <w:gridCol w:w="899"/>
              <w:gridCol w:w="8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exact"/>
                <w:jc w:val="center"/>
              </w:trPr>
              <w:tc>
                <w:tcPr>
                  <w:tcW w:w="2496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资源储量类型</w:t>
                  </w:r>
                </w:p>
              </w:tc>
              <w:tc>
                <w:tcPr>
                  <w:tcW w:w="1160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控制资源量</w:t>
                  </w:r>
                </w:p>
              </w:tc>
              <w:tc>
                <w:tcPr>
                  <w:tcW w:w="1183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推断资源量</w:t>
                  </w:r>
                </w:p>
              </w:tc>
              <w:tc>
                <w:tcPr>
                  <w:tcW w:w="859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小计</w:t>
                  </w:r>
                </w:p>
              </w:tc>
              <w:tc>
                <w:tcPr>
                  <w:tcW w:w="899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证实储量</w:t>
                  </w:r>
                </w:p>
              </w:tc>
              <w:tc>
                <w:tcPr>
                  <w:tcW w:w="860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可信储量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exact"/>
                <w:jc w:val="center"/>
              </w:trPr>
              <w:tc>
                <w:tcPr>
                  <w:tcW w:w="2496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保有资源量（万吨）</w:t>
                  </w:r>
                </w:p>
              </w:tc>
              <w:tc>
                <w:tcPr>
                  <w:tcW w:w="1160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483.6</w:t>
                  </w:r>
                </w:p>
              </w:tc>
              <w:tc>
                <w:tcPr>
                  <w:tcW w:w="1183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221.3</w:t>
                  </w:r>
                </w:p>
              </w:tc>
              <w:tc>
                <w:tcPr>
                  <w:tcW w:w="859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704.9</w:t>
                  </w:r>
                </w:p>
              </w:tc>
              <w:tc>
                <w:tcPr>
                  <w:tcW w:w="899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60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389.7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exact"/>
                <w:jc w:val="center"/>
              </w:trPr>
              <w:tc>
                <w:tcPr>
                  <w:tcW w:w="2496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动用资源量（万吨）</w:t>
                  </w:r>
                </w:p>
              </w:tc>
              <w:tc>
                <w:tcPr>
                  <w:tcW w:w="1160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577.4</w:t>
                  </w:r>
                </w:p>
              </w:tc>
              <w:tc>
                <w:tcPr>
                  <w:tcW w:w="1183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59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577.4</w:t>
                  </w:r>
                </w:p>
              </w:tc>
              <w:tc>
                <w:tcPr>
                  <w:tcW w:w="899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60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465.3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exact"/>
                <w:jc w:val="center"/>
              </w:trPr>
              <w:tc>
                <w:tcPr>
                  <w:tcW w:w="2496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  <w:lang w:eastAsia="zh-CN"/>
                    </w:rPr>
                    <w:t>黄洋河</w:t>
                  </w: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压覆资源量（万吨）</w:t>
                  </w:r>
                </w:p>
              </w:tc>
              <w:tc>
                <w:tcPr>
                  <w:tcW w:w="1160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37.4</w:t>
                  </w:r>
                </w:p>
              </w:tc>
              <w:tc>
                <w:tcPr>
                  <w:tcW w:w="1183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59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37.4</w:t>
                  </w:r>
                </w:p>
              </w:tc>
              <w:tc>
                <w:tcPr>
                  <w:tcW w:w="899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60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exact"/>
                <w:jc w:val="center"/>
              </w:trPr>
              <w:tc>
                <w:tcPr>
                  <w:tcW w:w="2496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查明资源量（万吨）</w:t>
                  </w:r>
                </w:p>
              </w:tc>
              <w:tc>
                <w:tcPr>
                  <w:tcW w:w="1160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1098.4</w:t>
                  </w:r>
                </w:p>
              </w:tc>
              <w:tc>
                <w:tcPr>
                  <w:tcW w:w="1183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221.3</w:t>
                  </w:r>
                </w:p>
              </w:tc>
              <w:tc>
                <w:tcPr>
                  <w:tcW w:w="859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1319.7</w:t>
                  </w:r>
                </w:p>
              </w:tc>
              <w:tc>
                <w:tcPr>
                  <w:tcW w:w="899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60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5"/>
                      <w:szCs w:val="15"/>
                    </w:rPr>
                    <w:t>855.0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另外，在采矿权平面范围内准采标高外（+100m～+50m）估算了查明资源量12.8万吨，均为保有资源量，其中控制资源量8.7万吨，推断资源量4.1万吨。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评审通过的资源储量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与最近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评审备案资源量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相比，本次累计查明资源量增加了45.8万吨，原因是：</w:t>
            </w:r>
            <w:bookmarkStart w:id="0" w:name="_GoBack"/>
            <w:bookmarkEnd w:id="0"/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1.煤层深部倾角变缓，导致资源量发生变化；2.经生产揭露和延深详查钻孔控制，7号煤层资源量估算面积增大。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MWNlZTVjMzg1ZTFhZmRmZTgwZmRhNjdmYjBlYTEifQ=="/>
  </w:docVars>
  <w:rsids>
    <w:rsidRoot w:val="70555797"/>
    <w:rsid w:val="004A0047"/>
    <w:rsid w:val="01D24C09"/>
    <w:rsid w:val="04524FC3"/>
    <w:rsid w:val="052C6F98"/>
    <w:rsid w:val="073C399C"/>
    <w:rsid w:val="0E741BC0"/>
    <w:rsid w:val="0F510C48"/>
    <w:rsid w:val="0F5D3253"/>
    <w:rsid w:val="12C34231"/>
    <w:rsid w:val="15827F48"/>
    <w:rsid w:val="160C13C3"/>
    <w:rsid w:val="1B8732E9"/>
    <w:rsid w:val="26031705"/>
    <w:rsid w:val="26D84A94"/>
    <w:rsid w:val="286C60A7"/>
    <w:rsid w:val="292C33BF"/>
    <w:rsid w:val="2A122105"/>
    <w:rsid w:val="2A6D41DC"/>
    <w:rsid w:val="2B7E329E"/>
    <w:rsid w:val="2C513FEF"/>
    <w:rsid w:val="2C687A4B"/>
    <w:rsid w:val="2E747222"/>
    <w:rsid w:val="2EB74712"/>
    <w:rsid w:val="308402F0"/>
    <w:rsid w:val="32917387"/>
    <w:rsid w:val="33047233"/>
    <w:rsid w:val="35DD5171"/>
    <w:rsid w:val="38820B69"/>
    <w:rsid w:val="3AF05396"/>
    <w:rsid w:val="3C07147C"/>
    <w:rsid w:val="3C1328AE"/>
    <w:rsid w:val="3CA36CA8"/>
    <w:rsid w:val="3DB50464"/>
    <w:rsid w:val="3DFA2D3E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5095507"/>
    <w:rsid w:val="56680AAE"/>
    <w:rsid w:val="57B73C80"/>
    <w:rsid w:val="5B610763"/>
    <w:rsid w:val="5B80510D"/>
    <w:rsid w:val="5BC97002"/>
    <w:rsid w:val="5BE91C11"/>
    <w:rsid w:val="5C8B3520"/>
    <w:rsid w:val="5D21706A"/>
    <w:rsid w:val="5E200B57"/>
    <w:rsid w:val="5FEB64D6"/>
    <w:rsid w:val="600602F4"/>
    <w:rsid w:val="60716DEE"/>
    <w:rsid w:val="62FA7748"/>
    <w:rsid w:val="638431F5"/>
    <w:rsid w:val="669D5621"/>
    <w:rsid w:val="67F76100"/>
    <w:rsid w:val="68CC1C5B"/>
    <w:rsid w:val="699D154D"/>
    <w:rsid w:val="69A947F5"/>
    <w:rsid w:val="6B592915"/>
    <w:rsid w:val="6C187E99"/>
    <w:rsid w:val="6D165A8C"/>
    <w:rsid w:val="6D242065"/>
    <w:rsid w:val="6E232CDC"/>
    <w:rsid w:val="70555797"/>
    <w:rsid w:val="70897467"/>
    <w:rsid w:val="71025FC0"/>
    <w:rsid w:val="73AF3A03"/>
    <w:rsid w:val="743E4454"/>
    <w:rsid w:val="75F21F62"/>
    <w:rsid w:val="76604EA1"/>
    <w:rsid w:val="770D06F5"/>
    <w:rsid w:val="77587FBA"/>
    <w:rsid w:val="79FE3C3B"/>
    <w:rsid w:val="7C4611B3"/>
    <w:rsid w:val="7C525C29"/>
    <w:rsid w:val="7DF7A45B"/>
    <w:rsid w:val="7EBE43BD"/>
    <w:rsid w:val="7FDC3D72"/>
    <w:rsid w:val="7FE833AA"/>
    <w:rsid w:val="7F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4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6">
    <w:name w:val="表格文字"/>
    <w:basedOn w:val="1"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/>
      <w:kern w:val="11"/>
      <w:sz w:val="24"/>
      <w:lang w:val="zh-CN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795</Characters>
  <Lines>0</Lines>
  <Paragraphs>0</Paragraphs>
  <TotalTime>0</TotalTime>
  <ScaleCrop>false</ScaleCrop>
  <LinksUpToDate>false</LinksUpToDate>
  <CharactersWithSpaces>805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2023-09-07T06:49:44Z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2D7DC2E98BD24984ADD227DE05EDAE69_12</vt:lpwstr>
  </property>
</Properties>
</file>