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《古蔺县城乡管道天然气项目三期工程压覆已查明重要矿产资源评估报告》矿产资源储量评审备案公示信息表</w:t>
      </w:r>
    </w:p>
    <w:tbl>
      <w:tblPr>
        <w:tblStyle w:val="1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古蔺县华泽燃气有限公司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《古蔺县城乡管道天然气项目三期工程压覆已查明重要矿产资源评估报告》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四川省煤田地质局一三五队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祝旭双  周杰  刘雪丰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b w:val="0"/>
                <w:bCs w:val="0"/>
                <w:color w:val="000000"/>
                <w:sz w:val="21"/>
                <w:szCs w:val="21"/>
                <w:lang w:val="en-US" w:eastAsia="zh-CN"/>
              </w:rPr>
              <w:t>冉孟云  赖贤友  秦岩宾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平面影响范围：输气管道为中心线外推25m，站场为用地红线外推25m；影响深度：场站建（构）筑物基底以下或输气管道沟底以下285m。岩层移动角参数：走向移动角δ＝70°、上山移动角γ＝65°、下山移动角β＝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keepNext w:val="0"/>
              <w:keepLines w:val="0"/>
              <w:suppressLineNumbers w:val="0"/>
              <w:spacing w:before="0" w:beforeAutospacing="0" w:after="0" w:afterAutospacing="0" w:line="400" w:lineRule="exact"/>
              <w:ind w:left="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评审评定，拟建的古蔺县城乡管道天然气项目三期工程未压覆已查明的重要矿产资源。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eastAsia="仿宋_GB2312" w:cs="Times New Roman"/>
                <w:color w:val="000000"/>
                <w:sz w:val="21"/>
                <w:szCs w:val="21"/>
                <w:lang w:val="en-US" w:eastAsia="zh-CN"/>
              </w:rPr>
              <w:t>经调查核实，在拟建项目影响区范围内存在已查明重要矿产资源的矿产地1个（叙永县沈家山井田）。</w:t>
            </w:r>
            <w:bookmarkStart w:id="0" w:name="_GoBack"/>
            <w:bookmarkEnd w:id="0"/>
          </w:p>
        </w:tc>
      </w:tr>
    </w:tbl>
    <w:p>
      <w:pPr>
        <w:pStyle w:val="10"/>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zhlYzJmMWJjNDU4MDZjYmQyZTZiOTA5ZWJkMGMifQ=="/>
  </w:docVars>
  <w:rsids>
    <w:rsidRoot w:val="70555797"/>
    <w:rsid w:val="004A0047"/>
    <w:rsid w:val="01D24C09"/>
    <w:rsid w:val="049771E7"/>
    <w:rsid w:val="04F2757C"/>
    <w:rsid w:val="052C6F98"/>
    <w:rsid w:val="073C399C"/>
    <w:rsid w:val="0979729A"/>
    <w:rsid w:val="0E741BC0"/>
    <w:rsid w:val="0ECF39FA"/>
    <w:rsid w:val="0F510C48"/>
    <w:rsid w:val="0F5D3253"/>
    <w:rsid w:val="102E6CFE"/>
    <w:rsid w:val="12C34231"/>
    <w:rsid w:val="15827F48"/>
    <w:rsid w:val="15B30049"/>
    <w:rsid w:val="160C13C3"/>
    <w:rsid w:val="16D05E56"/>
    <w:rsid w:val="1A4A4952"/>
    <w:rsid w:val="1B8732E9"/>
    <w:rsid w:val="20B8127E"/>
    <w:rsid w:val="21AE5290"/>
    <w:rsid w:val="26031705"/>
    <w:rsid w:val="286C60A7"/>
    <w:rsid w:val="292C33BF"/>
    <w:rsid w:val="2A122105"/>
    <w:rsid w:val="2B7E329E"/>
    <w:rsid w:val="2C687A4B"/>
    <w:rsid w:val="2E1003E7"/>
    <w:rsid w:val="2E6F0031"/>
    <w:rsid w:val="2E747222"/>
    <w:rsid w:val="2EB74712"/>
    <w:rsid w:val="30831D8D"/>
    <w:rsid w:val="308402F0"/>
    <w:rsid w:val="31560EF9"/>
    <w:rsid w:val="31C27CCB"/>
    <w:rsid w:val="32917387"/>
    <w:rsid w:val="33047233"/>
    <w:rsid w:val="36613B84"/>
    <w:rsid w:val="37A97621"/>
    <w:rsid w:val="38820B69"/>
    <w:rsid w:val="3C07147C"/>
    <w:rsid w:val="3C107593"/>
    <w:rsid w:val="3C1328AE"/>
    <w:rsid w:val="3CA36CA8"/>
    <w:rsid w:val="3DB50464"/>
    <w:rsid w:val="3E13386B"/>
    <w:rsid w:val="3E3E3CE1"/>
    <w:rsid w:val="3FEA1C36"/>
    <w:rsid w:val="40047891"/>
    <w:rsid w:val="420B7727"/>
    <w:rsid w:val="42531B7C"/>
    <w:rsid w:val="437E6621"/>
    <w:rsid w:val="48C77C26"/>
    <w:rsid w:val="49991828"/>
    <w:rsid w:val="4D970B37"/>
    <w:rsid w:val="4EAE64BF"/>
    <w:rsid w:val="4F912937"/>
    <w:rsid w:val="5144296E"/>
    <w:rsid w:val="51EC759B"/>
    <w:rsid w:val="53C9489D"/>
    <w:rsid w:val="53F430D0"/>
    <w:rsid w:val="5483718F"/>
    <w:rsid w:val="54D41A90"/>
    <w:rsid w:val="56680AAE"/>
    <w:rsid w:val="57B73C80"/>
    <w:rsid w:val="58ED50E8"/>
    <w:rsid w:val="5B3D19F2"/>
    <w:rsid w:val="5BE91C11"/>
    <w:rsid w:val="5C8B3520"/>
    <w:rsid w:val="5D21706A"/>
    <w:rsid w:val="5E200B57"/>
    <w:rsid w:val="5FEB64D6"/>
    <w:rsid w:val="60716DEE"/>
    <w:rsid w:val="609617FC"/>
    <w:rsid w:val="619619C3"/>
    <w:rsid w:val="62DD6DFC"/>
    <w:rsid w:val="62FA7748"/>
    <w:rsid w:val="66197317"/>
    <w:rsid w:val="669D5621"/>
    <w:rsid w:val="67F76100"/>
    <w:rsid w:val="699D154D"/>
    <w:rsid w:val="6B592915"/>
    <w:rsid w:val="6D165A8C"/>
    <w:rsid w:val="6D242065"/>
    <w:rsid w:val="6D9C6338"/>
    <w:rsid w:val="6DB02859"/>
    <w:rsid w:val="6DDD0CCA"/>
    <w:rsid w:val="6E232CDC"/>
    <w:rsid w:val="6FA746D0"/>
    <w:rsid w:val="70555797"/>
    <w:rsid w:val="706A4ACC"/>
    <w:rsid w:val="70897467"/>
    <w:rsid w:val="71025FC0"/>
    <w:rsid w:val="73AF3A03"/>
    <w:rsid w:val="743E4454"/>
    <w:rsid w:val="75F21F62"/>
    <w:rsid w:val="76604EA1"/>
    <w:rsid w:val="77587FBA"/>
    <w:rsid w:val="787A42BA"/>
    <w:rsid w:val="79FE3C3B"/>
    <w:rsid w:val="7A6C0338"/>
    <w:rsid w:val="7C4611B3"/>
    <w:rsid w:val="7C525C29"/>
    <w:rsid w:val="7DF7A45B"/>
    <w:rsid w:val="7E78443D"/>
    <w:rsid w:val="7EBE43BD"/>
    <w:rsid w:val="7FDC3D72"/>
    <w:rsid w:val="DFBFF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spacing w:before="200" w:after="0"/>
      <w:outlineLvl w:val="1"/>
    </w:pPr>
    <w:rPr>
      <w:rFonts w:asciiTheme="majorHAnsi" w:hAnsiTheme="majorHAnsi" w:eastAsiaTheme="majorEastAsia" w:cstheme="majorBidi"/>
      <w:b/>
      <w:bCs/>
      <w:sz w:val="26"/>
      <w:szCs w:val="26"/>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index 5"/>
    <w:basedOn w:val="1"/>
    <w:next w:val="1"/>
    <w:autoRedefine/>
    <w:qFormat/>
    <w:uiPriority w:val="0"/>
    <w:pPr>
      <w:ind w:left="800" w:leftChars="800"/>
    </w:pPr>
  </w:style>
  <w:style w:type="paragraph" w:styleId="4">
    <w:name w:val="Document Map"/>
    <w:basedOn w:val="1"/>
    <w:qFormat/>
    <w:uiPriority w:val="0"/>
    <w:rPr>
      <w:rFonts w:ascii="宋体"/>
      <w:sz w:val="18"/>
      <w:szCs w:val="18"/>
    </w:rPr>
  </w:style>
  <w:style w:type="paragraph" w:styleId="5">
    <w:name w:val="Body Text"/>
    <w:basedOn w:val="1"/>
    <w:next w:val="1"/>
    <w:autoRedefine/>
    <w:unhideWhenUsed/>
    <w:qFormat/>
    <w:uiPriority w:val="99"/>
    <w:pPr>
      <w:spacing w:after="120"/>
    </w:pPr>
  </w:style>
  <w:style w:type="paragraph" w:styleId="6">
    <w:name w:val="Body Text Indent"/>
    <w:basedOn w:val="1"/>
    <w:autoRedefine/>
    <w:qFormat/>
    <w:uiPriority w:val="0"/>
    <w:pPr>
      <w:ind w:firstLine="538" w:firstLineChars="192"/>
    </w:pPr>
    <w:rPr>
      <w:rFonts w:ascii="宋体" w:hAnsi="宋体"/>
      <w:sz w:val="28"/>
    </w:rPr>
  </w:style>
  <w:style w:type="paragraph" w:styleId="7">
    <w:name w:val="toc 3"/>
    <w:basedOn w:val="1"/>
    <w:next w:val="1"/>
    <w:autoRedefine/>
    <w:qFormat/>
    <w:uiPriority w:val="39"/>
    <w:rPr>
      <w:rFonts w:cs="Times New Roman"/>
    </w:rPr>
  </w:style>
  <w:style w:type="paragraph" w:styleId="8">
    <w:name w:val="Plain Text"/>
    <w:basedOn w:val="1"/>
    <w:next w:val="3"/>
    <w:qFormat/>
    <w:uiPriority w:val="0"/>
    <w:rPr>
      <w:rFonts w:ascii="宋体" w:hAnsi="Courier New"/>
    </w:rPr>
  </w:style>
  <w:style w:type="paragraph" w:styleId="9">
    <w:name w:val="Normal (Web)"/>
    <w:basedOn w:val="1"/>
    <w:qFormat/>
    <w:uiPriority w:val="0"/>
    <w:rPr>
      <w:sz w:val="24"/>
    </w:rPr>
  </w:style>
  <w:style w:type="paragraph" w:styleId="10">
    <w:name w:val="Body Text First Indent 2"/>
    <w:basedOn w:val="6"/>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1"/>
    <w:basedOn w:val="1"/>
    <w:autoRedefine/>
    <w:qFormat/>
    <w:uiPriority w:val="0"/>
    <w:pPr>
      <w:adjustRightInd w:val="0"/>
      <w:snapToGrid w:val="0"/>
      <w:spacing w:line="600" w:lineRule="atLeast"/>
      <w:ind w:firstLine="200" w:firstLineChars="200"/>
    </w:pPr>
    <w:rPr>
      <w:rFonts w:eastAsia="仿宋_GB2312"/>
      <w:sz w:val="32"/>
    </w:rPr>
  </w:style>
  <w:style w:type="character" w:customStyle="1" w:styleId="15">
    <w:name w:val="fontstyle01"/>
    <w:autoRedefine/>
    <w:qFormat/>
    <w:uiPriority w:val="0"/>
    <w:rPr>
      <w:rFonts w:hint="eastAsia" w:ascii="仿宋_GB2312" w:eastAsia="仿宋_GB2312"/>
      <w:color w:val="000000"/>
      <w:sz w:val="24"/>
      <w:szCs w:val="24"/>
    </w:rPr>
  </w:style>
  <w:style w:type="character" w:customStyle="1" w:styleId="16">
    <w:name w:val="font61"/>
    <w:basedOn w:val="13"/>
    <w:autoRedefine/>
    <w:qFormat/>
    <w:uiPriority w:val="0"/>
    <w:rPr>
      <w:rFonts w:ascii="仿宋_GB2312" w:eastAsia="仿宋_GB2312" w:cs="仿宋_GB2312"/>
      <w:color w:val="000000"/>
      <w:sz w:val="21"/>
      <w:szCs w:val="21"/>
      <w:u w:val="none"/>
    </w:rPr>
  </w:style>
  <w:style w:type="paragraph" w:customStyle="1" w:styleId="17">
    <w:name w:val="表图"/>
    <w:basedOn w:val="1"/>
    <w:next w:val="1"/>
    <w:autoRedefine/>
    <w:qFormat/>
    <w:uiPriority w:val="0"/>
    <w:pPr>
      <w:spacing w:line="240" w:lineRule="auto"/>
      <w:ind w:firstLine="0" w:firstLineChars="0"/>
      <w:jc w:val="center"/>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0</TotalTime>
  <ScaleCrop>false</ScaleCrop>
  <LinksUpToDate>false</LinksUpToDate>
  <CharactersWithSpaces>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2022-01-17T17:14:00Z</dcterms:created>
  <dc:creator>雁过留声</dc:creator>
  <cp:lastModifiedBy>袁珊</cp:lastModifiedBy>
  <cp:lastPrinted>2022-01-19T16:42:00Z</cp:lastPrinted>
  <dcterms:modified xsi:type="dcterms:W3CDTF">2024-01-05T05:59:06Z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14D84B877EC84319BBD86910AF480EC8_13</vt:lpwstr>
  </property>
</Properties>
</file>