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《四川省雷波县牛牛寨北矿区西段磷矿勘探报告》矿产资源储量评审备案公示信息表</w:t>
      </w:r>
    </w:p>
    <w:tbl>
      <w:tblPr>
        <w:tblStyle w:val="12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雷波凯瑞磷化工有限责任公司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《四川省雷波县牛牛寨北矿区西段磷矿勘探报告》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四川省第七地质大队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江永富 祝建华 朱聪聪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T5100002012026040045892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雷波凯瑞磷化工有限责任公司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auto"/>
                <w:szCs w:val="32"/>
                <w:lang w:val="en-US" w:eastAsia="zh-CN"/>
              </w:rPr>
              <w:t>郑宜昌 赖贤友 雷爵能 余新文 刘宗祥 刘敏玲 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本次采用工业指标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边界品位P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5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12%，最低工业品位P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vertAlign w:val="subscript"/>
                <w:lang w:val="en-US" w:eastAsia="zh-CN"/>
              </w:rPr>
              <w:t xml:space="preserve">5 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15%；最小可采厚度1m，最小夹石剔除厚度1m。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探矿权转采矿权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磷矿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1.主矿产：磷矿</w:t>
            </w:r>
          </w:p>
          <w:tbl>
            <w:tblPr>
              <w:tblStyle w:val="12"/>
              <w:tblpPr w:leftFromText="180" w:rightFromText="180" w:vertAnchor="text" w:horzAnchor="page" w:tblpXSpec="center" w:tblpY="542"/>
              <w:tblOverlap w:val="never"/>
              <w:tblW w:w="4463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417"/>
              <w:gridCol w:w="1731"/>
              <w:gridCol w:w="1896"/>
              <w:gridCol w:w="21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40" w:hRule="exact"/>
                <w:jc w:val="center"/>
              </w:trPr>
              <w:tc>
                <w:tcPr>
                  <w:tcW w:w="986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  <w:t>矿石品级</w:t>
                  </w:r>
                </w:p>
              </w:tc>
              <w:tc>
                <w:tcPr>
                  <w:tcW w:w="1204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</w:rPr>
                    <w:t>资源类型</w:t>
                  </w:r>
                </w:p>
              </w:tc>
              <w:tc>
                <w:tcPr>
                  <w:tcW w:w="1319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  <w:t>矿石量</w:t>
                  </w: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</w:rPr>
                    <w:t>（万吨）</w:t>
                  </w:r>
                </w:p>
              </w:tc>
              <w:tc>
                <w:tcPr>
                  <w:tcW w:w="1489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center"/>
                    <w:textAlignment w:val="auto"/>
                    <w:rPr>
                      <w:color w:val="auto"/>
                      <w:kern w:val="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</w:rPr>
                    <w:t>平均品位</w:t>
                  </w:r>
                  <w:r>
                    <w:rPr>
                      <w:color w:val="auto"/>
                      <w:kern w:val="0"/>
                      <w:sz w:val="15"/>
                      <w:szCs w:val="15"/>
                      <w:highlight w:val="none"/>
                    </w:rPr>
                    <w:t>P</w:t>
                  </w:r>
                  <w:r>
                    <w:rPr>
                      <w:color w:val="auto"/>
                      <w:kern w:val="0"/>
                      <w:sz w:val="15"/>
                      <w:szCs w:val="15"/>
                      <w:highlight w:val="none"/>
                      <w:vertAlign w:val="subscript"/>
                    </w:rPr>
                    <w:t>2</w:t>
                  </w:r>
                  <w:r>
                    <w:rPr>
                      <w:color w:val="auto"/>
                      <w:kern w:val="0"/>
                      <w:sz w:val="15"/>
                      <w:szCs w:val="15"/>
                      <w:highlight w:val="none"/>
                    </w:rPr>
                    <w:t>O</w:t>
                  </w:r>
                  <w:r>
                    <w:rPr>
                      <w:color w:val="auto"/>
                      <w:kern w:val="0"/>
                      <w:sz w:val="15"/>
                      <w:szCs w:val="15"/>
                      <w:highlight w:val="none"/>
                      <w:vertAlign w:val="subscript"/>
                    </w:rPr>
                    <w:t>5</w:t>
                  </w: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5"/>
                      <w:szCs w:val="15"/>
                      <w:highlight w:val="none"/>
                    </w:rPr>
                    <w:t>（</w:t>
                  </w:r>
                  <w:r>
                    <w:rPr>
                      <w:color w:val="auto"/>
                      <w:kern w:val="0"/>
                      <w:sz w:val="15"/>
                      <w:szCs w:val="15"/>
                      <w:highlight w:val="none"/>
                    </w:rPr>
                    <w:t>%</w:t>
                  </w:r>
                  <w:r>
                    <w:rPr>
                      <w:rFonts w:hint="eastAsia" w:ascii="仿宋_GB2312" w:eastAsia="仿宋_GB2312"/>
                      <w:color w:val="auto"/>
                      <w:kern w:val="0"/>
                      <w:sz w:val="15"/>
                      <w:szCs w:val="15"/>
                      <w:highlight w:val="none"/>
                    </w:rPr>
                    <w:t>）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left"/>
                    <w:textAlignment w:val="auto"/>
                    <w:rPr>
                      <w:color w:val="auto"/>
                      <w:kern w:val="0"/>
                      <w:sz w:val="15"/>
                      <w:szCs w:val="15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kern w:val="0"/>
                      <w:sz w:val="15"/>
                      <w:szCs w:val="15"/>
                      <w:highlight w:val="none"/>
                    </w:rPr>
                    <w:t>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40" w:hRule="exact"/>
                <w:jc w:val="center"/>
              </w:trPr>
              <w:tc>
                <w:tcPr>
                  <w:tcW w:w="986" w:type="pct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  <w:t>Ⅲ</w:t>
                  </w:r>
                </w:p>
              </w:tc>
              <w:tc>
                <w:tcPr>
                  <w:tcW w:w="1204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  <w:t>探明资源量</w:t>
                  </w:r>
                </w:p>
              </w:tc>
              <w:tc>
                <w:tcPr>
                  <w:tcW w:w="1319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4716.0</w:t>
                  </w:r>
                </w:p>
              </w:tc>
              <w:tc>
                <w:tcPr>
                  <w:tcW w:w="1489" w:type="pct"/>
                  <w:vMerge w:val="restar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center"/>
                    <w:textAlignment w:val="auto"/>
                    <w:rPr>
                      <w:rFonts w:hint="default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19.15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40" w:hRule="exact"/>
                <w:jc w:val="center"/>
              </w:trPr>
              <w:tc>
                <w:tcPr>
                  <w:tcW w:w="986" w:type="pct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204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  <w:t>控制资源量</w:t>
                  </w:r>
                </w:p>
              </w:tc>
              <w:tc>
                <w:tcPr>
                  <w:tcW w:w="1319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12008.9</w:t>
                  </w:r>
                </w:p>
              </w:tc>
              <w:tc>
                <w:tcPr>
                  <w:tcW w:w="1489" w:type="pct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center"/>
                    <w:textAlignment w:val="auto"/>
                    <w:rPr>
                      <w:rFonts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40" w:hRule="exact"/>
                <w:jc w:val="center"/>
              </w:trPr>
              <w:tc>
                <w:tcPr>
                  <w:tcW w:w="986" w:type="pct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</w:p>
              </w:tc>
              <w:tc>
                <w:tcPr>
                  <w:tcW w:w="1204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eastAsia="zh-CN"/>
                    </w:rPr>
                    <w:t>推断资源量</w:t>
                  </w:r>
                </w:p>
              </w:tc>
              <w:tc>
                <w:tcPr>
                  <w:tcW w:w="1319" w:type="pct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center"/>
                    <w:textAlignment w:val="auto"/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  <w:lang w:val="en-US" w:eastAsia="zh-CN"/>
                    </w:rPr>
                    <w:t>6155.1</w:t>
                  </w:r>
                </w:p>
              </w:tc>
              <w:tc>
                <w:tcPr>
                  <w:tcW w:w="1489" w:type="pct"/>
                  <w:vMerge w:val="continue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360" w:lineRule="exact"/>
                    <w:ind w:firstLine="0" w:firstLineChars="0"/>
                    <w:jc w:val="center"/>
                    <w:textAlignment w:val="auto"/>
                    <w:rPr>
                      <w:rFonts w:ascii="仿宋_GB2312" w:hAnsi="宋体" w:eastAsia="仿宋_GB2312" w:cs="宋体"/>
                      <w:color w:val="auto"/>
                      <w:kern w:val="0"/>
                      <w:sz w:val="15"/>
                      <w:szCs w:val="15"/>
                      <w:highlight w:val="none"/>
                    </w:rPr>
                  </w:pPr>
                </w:p>
              </w:tc>
            </w:tr>
          </w:tbl>
          <w:p>
            <w:pPr>
              <w:pStyle w:val="2"/>
              <w:adjustRightInd w:val="0"/>
              <w:snapToGrid w:val="0"/>
              <w:spacing w:line="560" w:lineRule="exact"/>
              <w:ind w:firstLine="600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2.伴生矿产：氟</w:t>
            </w:r>
          </w:p>
          <w:p>
            <w:pPr>
              <w:pStyle w:val="2"/>
              <w:adjustRightInd w:val="0"/>
              <w:snapToGrid w:val="0"/>
              <w:spacing w:line="560" w:lineRule="exact"/>
              <w:ind w:firstLine="600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推断资源量矿石量2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2880.0万吨，含氟487.3万吨，平均品位F 2.13%。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本报告的项目负责人为</w:t>
            </w: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江永富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1D24C09"/>
    <w:rsid w:val="02A47089"/>
    <w:rsid w:val="04F2757C"/>
    <w:rsid w:val="052C6F98"/>
    <w:rsid w:val="073C399C"/>
    <w:rsid w:val="07926962"/>
    <w:rsid w:val="09A64CEC"/>
    <w:rsid w:val="0E741BC0"/>
    <w:rsid w:val="0ECF39FA"/>
    <w:rsid w:val="0F510C48"/>
    <w:rsid w:val="0F5D3253"/>
    <w:rsid w:val="102E6CFE"/>
    <w:rsid w:val="12C34231"/>
    <w:rsid w:val="13063208"/>
    <w:rsid w:val="13F723B5"/>
    <w:rsid w:val="15827F48"/>
    <w:rsid w:val="160C13C3"/>
    <w:rsid w:val="17793A79"/>
    <w:rsid w:val="1A4A4952"/>
    <w:rsid w:val="1B8732E9"/>
    <w:rsid w:val="26031705"/>
    <w:rsid w:val="286C60A7"/>
    <w:rsid w:val="292C33BF"/>
    <w:rsid w:val="2A122105"/>
    <w:rsid w:val="2B7E329E"/>
    <w:rsid w:val="2C687A4B"/>
    <w:rsid w:val="2E747222"/>
    <w:rsid w:val="2EB74712"/>
    <w:rsid w:val="30831D8D"/>
    <w:rsid w:val="308402F0"/>
    <w:rsid w:val="312359EF"/>
    <w:rsid w:val="31560EF9"/>
    <w:rsid w:val="32917387"/>
    <w:rsid w:val="33047233"/>
    <w:rsid w:val="36613B84"/>
    <w:rsid w:val="38820B69"/>
    <w:rsid w:val="3C07147C"/>
    <w:rsid w:val="3C107593"/>
    <w:rsid w:val="3C1328AE"/>
    <w:rsid w:val="3CA36CA8"/>
    <w:rsid w:val="3DB50464"/>
    <w:rsid w:val="3E13386B"/>
    <w:rsid w:val="40047891"/>
    <w:rsid w:val="40CD373C"/>
    <w:rsid w:val="420B7727"/>
    <w:rsid w:val="42531B7C"/>
    <w:rsid w:val="437E6621"/>
    <w:rsid w:val="447B6921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4D41A90"/>
    <w:rsid w:val="56680AAE"/>
    <w:rsid w:val="57B73C80"/>
    <w:rsid w:val="5BE91C11"/>
    <w:rsid w:val="5C8B3520"/>
    <w:rsid w:val="5D21706A"/>
    <w:rsid w:val="5E200B57"/>
    <w:rsid w:val="5FEB64D6"/>
    <w:rsid w:val="602607E7"/>
    <w:rsid w:val="60716DEE"/>
    <w:rsid w:val="609617FC"/>
    <w:rsid w:val="619619C3"/>
    <w:rsid w:val="61DE6A98"/>
    <w:rsid w:val="62DD6DFC"/>
    <w:rsid w:val="62FA7748"/>
    <w:rsid w:val="66197317"/>
    <w:rsid w:val="669D5621"/>
    <w:rsid w:val="67AD3E83"/>
    <w:rsid w:val="67F76100"/>
    <w:rsid w:val="699D154D"/>
    <w:rsid w:val="6B592915"/>
    <w:rsid w:val="6D165A8C"/>
    <w:rsid w:val="6D242065"/>
    <w:rsid w:val="6D9C6338"/>
    <w:rsid w:val="6DDD0CCA"/>
    <w:rsid w:val="6E232CDC"/>
    <w:rsid w:val="6F1D5C78"/>
    <w:rsid w:val="6FA746D0"/>
    <w:rsid w:val="70555797"/>
    <w:rsid w:val="70897467"/>
    <w:rsid w:val="71025FC0"/>
    <w:rsid w:val="72764D14"/>
    <w:rsid w:val="73AF3A03"/>
    <w:rsid w:val="74126DBD"/>
    <w:rsid w:val="743E4454"/>
    <w:rsid w:val="75F21F62"/>
    <w:rsid w:val="76604EA1"/>
    <w:rsid w:val="77587FBA"/>
    <w:rsid w:val="79FE3C3B"/>
    <w:rsid w:val="7C4611B3"/>
    <w:rsid w:val="7C525C29"/>
    <w:rsid w:val="7DF7A45B"/>
    <w:rsid w:val="7EBE43BD"/>
    <w:rsid w:val="7FAC40EC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120" w:after="120" w:line="0" w:lineRule="atLeast"/>
      <w:outlineLvl w:val="1"/>
    </w:pPr>
    <w:rPr>
      <w:rFonts w:eastAsia="黑体"/>
      <w:kern w:val="0"/>
      <w:sz w:val="30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next w:val="4"/>
    <w:autoRedefine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5"/>
    <w:basedOn w:val="1"/>
    <w:next w:val="1"/>
    <w:autoRedefine/>
    <w:qFormat/>
    <w:uiPriority w:val="0"/>
    <w:pPr>
      <w:ind w:left="800" w:leftChars="800"/>
    </w:pPr>
  </w:style>
  <w:style w:type="paragraph" w:styleId="7">
    <w:name w:val="Document Map"/>
    <w:basedOn w:val="1"/>
    <w:autoRedefine/>
    <w:qFormat/>
    <w:uiPriority w:val="0"/>
    <w:rPr>
      <w:rFonts w:ascii="宋体"/>
      <w:sz w:val="18"/>
      <w:szCs w:val="18"/>
    </w:rPr>
  </w:style>
  <w:style w:type="paragraph" w:styleId="8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9">
    <w:name w:val="toc 3"/>
    <w:basedOn w:val="1"/>
    <w:next w:val="1"/>
    <w:autoRedefine/>
    <w:qFormat/>
    <w:uiPriority w:val="39"/>
    <w:rPr>
      <w:rFonts w:cs="Times New Roman"/>
    </w:rPr>
  </w:style>
  <w:style w:type="paragraph" w:styleId="10">
    <w:name w:val="Plain Text"/>
    <w:basedOn w:val="1"/>
    <w:next w:val="6"/>
    <w:autoRedefine/>
    <w:qFormat/>
    <w:uiPriority w:val="0"/>
    <w:rPr>
      <w:rFonts w:ascii="宋体" w:hAnsi="Courier New"/>
    </w:rPr>
  </w:style>
  <w:style w:type="paragraph" w:styleId="11">
    <w:name w:val="Normal (Web)"/>
    <w:basedOn w:val="1"/>
    <w:autoRedefine/>
    <w:qFormat/>
    <w:uiPriority w:val="0"/>
    <w:rPr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正文1"/>
    <w:basedOn w:val="1"/>
    <w:autoRedefine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6">
    <w:name w:val="fontstyle01"/>
    <w:autoRedefine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7">
    <w:name w:val="font61"/>
    <w:basedOn w:val="14"/>
    <w:autoRedefine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8">
    <w:name w:val="x正文"/>
    <w:basedOn w:val="1"/>
    <w:autoRedefine/>
    <w:qFormat/>
    <w:uiPriority w:val="0"/>
    <w:pPr>
      <w:spacing w:line="500" w:lineRule="exact"/>
    </w:pPr>
    <w:rPr>
      <w:rFonts w:ascii="宋体" w:hAnsi="宋体"/>
      <w:sz w:val="24"/>
      <w:szCs w:val="22"/>
    </w:rPr>
  </w:style>
  <w:style w:type="paragraph" w:customStyle="1" w:styleId="19">
    <w:name w:val="X正文表"/>
    <w:basedOn w:val="18"/>
    <w:autoRedefine/>
    <w:qFormat/>
    <w:uiPriority w:val="0"/>
    <w:pPr>
      <w:spacing w:line="240" w:lineRule="auto"/>
      <w:ind w:firstLine="0" w:firstLineChars="0"/>
      <w:jc w:val="center"/>
    </w:pPr>
    <w:rPr>
      <w:sz w:val="21"/>
    </w:rPr>
  </w:style>
  <w:style w:type="paragraph" w:customStyle="1" w:styleId="20">
    <w:name w:val="表图"/>
    <w:basedOn w:val="1"/>
    <w:next w:val="1"/>
    <w:autoRedefine/>
    <w:qFormat/>
    <w:uiPriority w:val="0"/>
    <w:pPr>
      <w:spacing w:line="240" w:lineRule="auto"/>
      <w:ind w:firstLine="0" w:firstLineChars="0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717</Characters>
  <Lines>0</Lines>
  <Paragraphs>0</Paragraphs>
  <TotalTime>0</TotalTime>
  <ScaleCrop>false</ScaleCrop>
  <LinksUpToDate>false</LinksUpToDate>
  <CharactersWithSpaces>730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2024-03-28T07:07:28Z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2D7DC2E98BD24984ADD227DE05EDAE69_12</vt:lpwstr>
  </property>
</Properties>
</file>