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F4413"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18B01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《四川大邑抽水蓄能电站压覆矿产资源评估报告》矿产资源储量评审备案公示信息表</w:t>
      </w:r>
    </w:p>
    <w:tbl>
      <w:tblPr>
        <w:tblStyle w:val="6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 w14:paraId="1943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600" w:type="dxa"/>
            <w:noWrap w:val="0"/>
            <w:vAlign w:val="center"/>
          </w:tcPr>
          <w:p w14:paraId="1A4E23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 w14:paraId="59B0DE6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葛洲坝（大邑）抽水蓄能开发有限公司</w:t>
            </w:r>
          </w:p>
        </w:tc>
      </w:tr>
      <w:tr w14:paraId="5A027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600" w:type="dxa"/>
            <w:noWrap w:val="0"/>
            <w:vAlign w:val="center"/>
          </w:tcPr>
          <w:p w14:paraId="76F150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 w14:paraId="300E76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《四川大邑抽水蓄能电站压覆矿产资源评估报告》</w:t>
            </w:r>
          </w:p>
        </w:tc>
      </w:tr>
      <w:tr w14:paraId="539E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600" w:type="dxa"/>
            <w:noWrap w:val="0"/>
            <w:vAlign w:val="center"/>
          </w:tcPr>
          <w:p w14:paraId="51402D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 w14:paraId="71A8D4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四川省地球物理调查研究所</w:t>
            </w:r>
          </w:p>
        </w:tc>
      </w:tr>
      <w:tr w14:paraId="0C85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600" w:type="dxa"/>
            <w:noWrap w:val="0"/>
            <w:vAlign w:val="center"/>
          </w:tcPr>
          <w:p w14:paraId="19BBB5A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 w14:paraId="16CF5B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黄  波  李跃成  刘辉伦 等 </w:t>
            </w:r>
          </w:p>
        </w:tc>
      </w:tr>
      <w:tr w14:paraId="5B3B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00" w:type="dxa"/>
            <w:noWrap w:val="0"/>
            <w:vAlign w:val="center"/>
          </w:tcPr>
          <w:p w14:paraId="2F7810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 w14:paraId="563996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56D4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600" w:type="dxa"/>
            <w:noWrap w:val="0"/>
            <w:vAlign w:val="center"/>
          </w:tcPr>
          <w:p w14:paraId="2712D0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 w14:paraId="0485F9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2FF1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600" w:type="dxa"/>
            <w:noWrap w:val="0"/>
            <w:vAlign w:val="center"/>
          </w:tcPr>
          <w:p w14:paraId="64D2B1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 w14:paraId="6831A0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 w14:paraId="116A6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600" w:type="dxa"/>
            <w:noWrap w:val="0"/>
            <w:vAlign w:val="center"/>
          </w:tcPr>
          <w:p w14:paraId="075201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 w14:paraId="681C95E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魏文金</w:t>
            </w: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吴永贵  胡焕娟</w:t>
            </w:r>
          </w:p>
        </w:tc>
      </w:tr>
      <w:tr w14:paraId="4F44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1600" w:type="dxa"/>
            <w:noWrap w:val="0"/>
            <w:vAlign w:val="center"/>
          </w:tcPr>
          <w:p w14:paraId="254CF35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 w14:paraId="5ED34C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压覆范围：水库大坝以大坝的用地范围向外推500m，压覆深度自地表垂直向下无限深；水库库区以库区用地范围向上山和走向方向外推65m、向下山方向外推152m，压覆深度137m；地下厂房以厂房用地范围向上山和走向方向外推372m、向下山方向外推598m，压覆深度自地表垂直向下无限深；地下管道以管道建设范围向上山和走向方向外推115m、向下山方向外推175m，压覆深度160m；环库公路以公路用地范围向上山和走向方向外推89m、向下山方向外推235m，压覆深度230m；对外连接路以公路用地范围向上山和走向方向外推94m、向下山方向外推240m，压覆深度230m；上下库连接路以公路用地范围向上山和走向方向外推177m、向下山方向外推470m，压覆深度460m。</w:t>
            </w:r>
          </w:p>
        </w:tc>
      </w:tr>
      <w:tr w14:paraId="2905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00" w:type="dxa"/>
            <w:noWrap w:val="0"/>
            <w:vAlign w:val="center"/>
          </w:tcPr>
          <w:p w14:paraId="15905E6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 w14:paraId="7BF7FB2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 w14:paraId="5366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00" w:type="dxa"/>
            <w:noWrap w:val="0"/>
            <w:vAlign w:val="center"/>
          </w:tcPr>
          <w:p w14:paraId="361324C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 w14:paraId="769C9B9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 w14:paraId="00D41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62C9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600" w:type="dxa"/>
            <w:noWrap w:val="0"/>
            <w:vAlign w:val="center"/>
          </w:tcPr>
          <w:p w14:paraId="068AEFB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 w14:paraId="33AD4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评审评定，拟建四川大邑抽水蓄能电站项目未压覆已查明重要矿产资源。</w:t>
            </w:r>
          </w:p>
        </w:tc>
      </w:tr>
      <w:tr w14:paraId="40A3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600" w:type="dxa"/>
            <w:noWrap w:val="0"/>
            <w:vAlign w:val="center"/>
          </w:tcPr>
          <w:p w14:paraId="520F955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 w14:paraId="1BD57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本报告的项目负责人为黄波。经调查核实，在拟建项目压覆平面范围内存在已查明矿产地1处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（大邑县神仙桥井田）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、已注销采矿权1宗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（大邑县长源矿业有限责任公司炼焦坪煤矿）。</w:t>
            </w:r>
            <w:bookmarkStart w:id="0" w:name="_GoBack"/>
            <w:bookmarkEnd w:id="0"/>
          </w:p>
        </w:tc>
      </w:tr>
    </w:tbl>
    <w:p w14:paraId="1C274DC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166862-8BA7-4CE8-950D-B1F7C6D96A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DF54B67-AFDB-4420-90C6-701E9D41031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03CDB88-7B4A-4FCC-9D20-2611DDFAFC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BA7B350-CF49-49BE-96AA-077D25EF857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333E"/>
    <w:rsid w:val="018146A7"/>
    <w:rsid w:val="01FC6575"/>
    <w:rsid w:val="05E76014"/>
    <w:rsid w:val="06456265"/>
    <w:rsid w:val="07C02047"/>
    <w:rsid w:val="0A595E3B"/>
    <w:rsid w:val="0B3806D8"/>
    <w:rsid w:val="0EEA4D7C"/>
    <w:rsid w:val="130E1F9E"/>
    <w:rsid w:val="156C1A2B"/>
    <w:rsid w:val="15EE18A5"/>
    <w:rsid w:val="16CB00C0"/>
    <w:rsid w:val="1E7D6FDA"/>
    <w:rsid w:val="1F3C6AC0"/>
    <w:rsid w:val="1FD22871"/>
    <w:rsid w:val="22DA0751"/>
    <w:rsid w:val="241646BB"/>
    <w:rsid w:val="272A498F"/>
    <w:rsid w:val="284918AF"/>
    <w:rsid w:val="2C2A3DBD"/>
    <w:rsid w:val="3006229A"/>
    <w:rsid w:val="307A2B1D"/>
    <w:rsid w:val="32744E6C"/>
    <w:rsid w:val="34E82DE4"/>
    <w:rsid w:val="35336CF3"/>
    <w:rsid w:val="3B631895"/>
    <w:rsid w:val="3CA878BC"/>
    <w:rsid w:val="412457E9"/>
    <w:rsid w:val="42D62BBE"/>
    <w:rsid w:val="459B24FF"/>
    <w:rsid w:val="462243A4"/>
    <w:rsid w:val="474D674C"/>
    <w:rsid w:val="485A6BE0"/>
    <w:rsid w:val="4B2F355A"/>
    <w:rsid w:val="4B8E10E1"/>
    <w:rsid w:val="4C943335"/>
    <w:rsid w:val="4CB7475D"/>
    <w:rsid w:val="4DC34073"/>
    <w:rsid w:val="50331A4F"/>
    <w:rsid w:val="531B5950"/>
    <w:rsid w:val="558C043F"/>
    <w:rsid w:val="55CE0A58"/>
    <w:rsid w:val="55E940FB"/>
    <w:rsid w:val="58112E7E"/>
    <w:rsid w:val="5A023C26"/>
    <w:rsid w:val="5A9C41B2"/>
    <w:rsid w:val="5BB932CB"/>
    <w:rsid w:val="5BFD54D9"/>
    <w:rsid w:val="61031871"/>
    <w:rsid w:val="612914EB"/>
    <w:rsid w:val="62A419A0"/>
    <w:rsid w:val="65DC2307"/>
    <w:rsid w:val="672B012F"/>
    <w:rsid w:val="68F94A65"/>
    <w:rsid w:val="6D771841"/>
    <w:rsid w:val="6E066F89"/>
    <w:rsid w:val="740E335C"/>
    <w:rsid w:val="76254DF7"/>
    <w:rsid w:val="79554E68"/>
    <w:rsid w:val="7BC16F4C"/>
    <w:rsid w:val="7DEC6C0C"/>
    <w:rsid w:val="7F364DF4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4">
    <w:name w:val="Plain Text"/>
    <w:basedOn w:val="1"/>
    <w:next w:val="2"/>
    <w:qFormat/>
    <w:uiPriority w:val="0"/>
    <w:rPr>
      <w:rFonts w:ascii="宋体" w:hAnsi="Courier New"/>
    </w:rPr>
  </w:style>
  <w:style w:type="paragraph" w:styleId="5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customStyle="1" w:styleId="8">
    <w:name w:val="评价报告正文"/>
    <w:basedOn w:val="1"/>
    <w:qFormat/>
    <w:uiPriority w:val="0"/>
    <w:pPr>
      <w:spacing w:line="360" w:lineRule="auto"/>
      <w:ind w:firstLine="560"/>
    </w:pPr>
    <w:rPr>
      <w:sz w:val="28"/>
      <w:szCs w:val="28"/>
    </w:rPr>
  </w:style>
  <w:style w:type="paragraph" w:customStyle="1" w:styleId="9">
    <w:name w:val="正文 + 首行缩进:  2 字符"/>
    <w:basedOn w:val="1"/>
    <w:qFormat/>
    <w:uiPriority w:val="0"/>
    <w:pPr>
      <w:adjustRightInd w:val="0"/>
      <w:spacing w:line="360" w:lineRule="auto"/>
      <w:ind w:firstLine="480" w:firstLineChars="200"/>
    </w:pPr>
    <w:rPr>
      <w:rFonts w:asci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523</Words>
  <Characters>548</Characters>
  <Lines>0</Lines>
  <Paragraphs>0</Paragraphs>
  <TotalTime>0</TotalTime>
  <ScaleCrop>false</ScaleCrop>
  <LinksUpToDate>false</LinksUpToDate>
  <CharactersWithSpaces>558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2025-08-26T04:57:00Z</dcterms:created>
  <dc:creator>袁珊</dc:creator>
  <cp:lastModifiedBy>李龙</cp:lastModifiedBy>
  <dcterms:modified xsi:type="dcterms:W3CDTF">2026-01-28T04:50:10Z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eyJoZGlkIjoiOWQwMTdmMTIxNzM4ZWE5ODM3NGY5MmMyNmE5MzZmYWQiLCJ1c2VySWQiOiIxNzIyNTIwMTMxIn0=</vt:lpwstr>
  </property>
  <property fmtid="{D5CDD505-2E9C-101B-9397-08002B2CF9AE}" pid="4" name="ICV">
    <vt:lpwstr>8F6FA5A4577A49458924E0DFF8824132_12</vt:lpwstr>
  </property>
</Properties>
</file>