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4413" w14:textId="77777777" w:rsidR="001F33B0" w:rsidRDefault="00000000">
      <w:pPr>
        <w:adjustRightInd w:val="0"/>
        <w:snapToGrid w:val="0"/>
        <w:spacing w:line="600" w:lineRule="exact"/>
        <w:outlineLvl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14:paraId="18B01DF4" w14:textId="77777777" w:rsidR="001F33B0" w:rsidRDefault="00000000">
      <w:pPr>
        <w:jc w:val="center"/>
        <w:outlineLvl w:val="0"/>
        <w:rPr>
          <w:spacing w:val="-11"/>
          <w:sz w:val="20"/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11"/>
          <w:sz w:val="32"/>
          <w:szCs w:val="32"/>
        </w:rPr>
        <w:t>《四川省乐山市沙湾区黄泥埂井田黄泥埂煤矿资源储量核实报告》矿产资源储量评审备案公示信息表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8274"/>
      </w:tblGrid>
      <w:tr w:rsidR="001F33B0" w14:paraId="194338FE" w14:textId="77777777">
        <w:trPr>
          <w:trHeight w:hRule="exact" w:val="426"/>
          <w:jc w:val="center"/>
        </w:trPr>
        <w:tc>
          <w:tcPr>
            <w:tcW w:w="1600" w:type="dxa"/>
            <w:vAlign w:val="center"/>
          </w:tcPr>
          <w:p w14:paraId="1A4E2308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申请人</w:t>
            </w:r>
          </w:p>
        </w:tc>
        <w:tc>
          <w:tcPr>
            <w:tcW w:w="8274" w:type="dxa"/>
            <w:vAlign w:val="center"/>
          </w:tcPr>
          <w:p w14:paraId="59B0DE63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乐山沫凤能源有限责任公司</w:t>
            </w:r>
          </w:p>
        </w:tc>
      </w:tr>
      <w:tr w:rsidR="001F33B0" w14:paraId="5A027968" w14:textId="77777777">
        <w:trPr>
          <w:trHeight w:hRule="exact" w:val="606"/>
          <w:jc w:val="center"/>
        </w:trPr>
        <w:tc>
          <w:tcPr>
            <w:tcW w:w="1600" w:type="dxa"/>
            <w:vAlign w:val="center"/>
          </w:tcPr>
          <w:p w14:paraId="76F150A7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报告名称</w:t>
            </w:r>
          </w:p>
        </w:tc>
        <w:tc>
          <w:tcPr>
            <w:tcW w:w="8274" w:type="dxa"/>
            <w:vAlign w:val="center"/>
          </w:tcPr>
          <w:p w14:paraId="300E7671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《四川省乐山市沙湾区黄泥埂井田黄泥埂煤矿资源储量核实报告》</w:t>
            </w:r>
          </w:p>
        </w:tc>
      </w:tr>
      <w:tr w:rsidR="001F33B0" w14:paraId="539E2DD6" w14:textId="77777777">
        <w:trPr>
          <w:trHeight w:hRule="exact" w:val="445"/>
          <w:jc w:val="center"/>
        </w:trPr>
        <w:tc>
          <w:tcPr>
            <w:tcW w:w="1600" w:type="dxa"/>
            <w:vAlign w:val="center"/>
          </w:tcPr>
          <w:p w14:paraId="51402DA4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报告编制单位</w:t>
            </w:r>
          </w:p>
        </w:tc>
        <w:tc>
          <w:tcPr>
            <w:tcW w:w="8274" w:type="dxa"/>
            <w:vAlign w:val="center"/>
          </w:tcPr>
          <w:p w14:paraId="71A8D479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重庆市地质矿产勘查开发局</w:t>
            </w:r>
            <w:r>
              <w:rPr>
                <w:rFonts w:eastAsia="仿宋_GB2312" w:hint="eastAsia"/>
                <w:color w:val="000000"/>
                <w:szCs w:val="21"/>
              </w:rPr>
              <w:t>107</w:t>
            </w:r>
            <w:r>
              <w:rPr>
                <w:rFonts w:eastAsia="仿宋_GB2312" w:hint="eastAsia"/>
                <w:color w:val="000000"/>
                <w:szCs w:val="21"/>
              </w:rPr>
              <w:t>地质队</w:t>
            </w:r>
          </w:p>
        </w:tc>
      </w:tr>
      <w:tr w:rsidR="001F33B0" w14:paraId="0C854F23" w14:textId="77777777">
        <w:trPr>
          <w:trHeight w:hRule="exact" w:val="492"/>
          <w:jc w:val="center"/>
        </w:trPr>
        <w:tc>
          <w:tcPr>
            <w:tcW w:w="1600" w:type="dxa"/>
            <w:vAlign w:val="center"/>
          </w:tcPr>
          <w:p w14:paraId="19BBB5A7" w14:textId="77777777" w:rsidR="001F33B0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主要编写人员</w:t>
            </w:r>
          </w:p>
        </w:tc>
        <w:tc>
          <w:tcPr>
            <w:tcW w:w="8274" w:type="dxa"/>
            <w:vAlign w:val="center"/>
          </w:tcPr>
          <w:p w14:paraId="16CF5BD8" w14:textId="3C6D5459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杨祖锋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黄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上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姚明伙等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</w:p>
        </w:tc>
      </w:tr>
      <w:tr w:rsidR="001F33B0" w14:paraId="5B3B6C90" w14:textId="77777777">
        <w:trPr>
          <w:trHeight w:hRule="exact" w:val="471"/>
          <w:jc w:val="center"/>
        </w:trPr>
        <w:tc>
          <w:tcPr>
            <w:tcW w:w="1600" w:type="dxa"/>
            <w:vAlign w:val="center"/>
          </w:tcPr>
          <w:p w14:paraId="2F781096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矿业权证号</w:t>
            </w:r>
          </w:p>
        </w:tc>
        <w:tc>
          <w:tcPr>
            <w:tcW w:w="8274" w:type="dxa"/>
            <w:vAlign w:val="center"/>
          </w:tcPr>
          <w:p w14:paraId="56399647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C5100002010121120091324</w:t>
            </w:r>
          </w:p>
        </w:tc>
      </w:tr>
      <w:tr w:rsidR="001F33B0" w14:paraId="56D499B0" w14:textId="77777777">
        <w:trPr>
          <w:trHeight w:hRule="exact" w:val="455"/>
          <w:jc w:val="center"/>
        </w:trPr>
        <w:tc>
          <w:tcPr>
            <w:tcW w:w="1600" w:type="dxa"/>
            <w:vAlign w:val="center"/>
          </w:tcPr>
          <w:p w14:paraId="2712D018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矿业权人名称</w:t>
            </w:r>
          </w:p>
        </w:tc>
        <w:tc>
          <w:tcPr>
            <w:tcW w:w="8274" w:type="dxa"/>
            <w:vAlign w:val="center"/>
          </w:tcPr>
          <w:p w14:paraId="0485F9B2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乐山沫凤能源有限责任公司</w:t>
            </w:r>
          </w:p>
        </w:tc>
      </w:tr>
      <w:tr w:rsidR="001F33B0" w14:paraId="2FF17044" w14:textId="77777777">
        <w:trPr>
          <w:trHeight w:hRule="exact" w:val="446"/>
          <w:jc w:val="center"/>
        </w:trPr>
        <w:tc>
          <w:tcPr>
            <w:tcW w:w="1600" w:type="dxa"/>
            <w:vAlign w:val="center"/>
          </w:tcPr>
          <w:p w14:paraId="64D2B107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评审机构</w:t>
            </w:r>
          </w:p>
        </w:tc>
        <w:tc>
          <w:tcPr>
            <w:tcW w:w="8274" w:type="dxa"/>
            <w:vAlign w:val="center"/>
          </w:tcPr>
          <w:p w14:paraId="6831A094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四川省矿产资源储量评审中心</w:t>
            </w:r>
          </w:p>
        </w:tc>
      </w:tr>
      <w:tr w:rsidR="001F33B0" w14:paraId="116A6A0F" w14:textId="77777777">
        <w:trPr>
          <w:trHeight w:hRule="exact" w:val="421"/>
          <w:jc w:val="center"/>
        </w:trPr>
        <w:tc>
          <w:tcPr>
            <w:tcW w:w="1600" w:type="dxa"/>
            <w:vAlign w:val="center"/>
          </w:tcPr>
          <w:p w14:paraId="07520179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评审专家</w:t>
            </w:r>
          </w:p>
        </w:tc>
        <w:tc>
          <w:tcPr>
            <w:tcW w:w="8274" w:type="dxa"/>
            <w:vAlign w:val="center"/>
          </w:tcPr>
          <w:p w14:paraId="681C95E2" w14:textId="77777777" w:rsidR="001F33B0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冉孟云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吴永贵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王成明</w:t>
            </w:r>
          </w:p>
        </w:tc>
      </w:tr>
      <w:tr w:rsidR="001F33B0" w14:paraId="4F44C2F2" w14:textId="77777777">
        <w:trPr>
          <w:trHeight w:val="1616"/>
          <w:jc w:val="center"/>
        </w:trPr>
        <w:tc>
          <w:tcPr>
            <w:tcW w:w="1600" w:type="dxa"/>
            <w:vAlign w:val="center"/>
          </w:tcPr>
          <w:p w14:paraId="254CF359" w14:textId="77777777" w:rsidR="001F33B0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本次采用工业指标</w:t>
            </w:r>
          </w:p>
        </w:tc>
        <w:tc>
          <w:tcPr>
            <w:tcW w:w="8274" w:type="dxa"/>
            <w:vAlign w:val="center"/>
          </w:tcPr>
          <w:p w14:paraId="5688ACCC" w14:textId="77777777" w:rsidR="001F33B0" w:rsidRDefault="00000000">
            <w:pPr>
              <w:adjustRightInd w:val="0"/>
              <w:snapToGrid w:val="0"/>
              <w:spacing w:beforeLines="50" w:before="156" w:line="300" w:lineRule="auto"/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资源量估算采用的工业指标为：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最小可采厚度：结构复杂煤层，总厚度0.40m，其中一主要分层不小于0.20m，其余分层大于0.05m，同时夹矸总厚度不超过煤分层总厚度；单一煤层0.30m；最低发热量（</w:t>
            </w:r>
            <w:proofErr w:type="spellStart"/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Q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  <w:vertAlign w:val="subscript"/>
              </w:rPr>
              <w:t>net,d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）12.5MJ/kg，最高灰分（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A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  <w:vertAlign w:val="subscript"/>
              </w:rPr>
              <w:t>d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）40%，最高硫分（</w:t>
            </w:r>
            <w:proofErr w:type="spellStart"/>
            <w:r>
              <w:rPr>
                <w:rFonts w:ascii="仿宋_GB2312" w:eastAsia="仿宋_GB2312" w:hAnsi="仿宋_GB2312" w:cs="仿宋_GB2312" w:hint="eastAsia"/>
                <w:i/>
                <w:szCs w:val="21"/>
              </w:rPr>
              <w:t>S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  <w:vertAlign w:val="subscript"/>
              </w:rPr>
              <w:t>t,d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）3%。</w:t>
            </w:r>
          </w:p>
        </w:tc>
      </w:tr>
      <w:tr w:rsidR="001F33B0" w14:paraId="29054A64" w14:textId="77777777">
        <w:trPr>
          <w:trHeight w:val="436"/>
          <w:jc w:val="center"/>
        </w:trPr>
        <w:tc>
          <w:tcPr>
            <w:tcW w:w="1600" w:type="dxa"/>
            <w:vAlign w:val="center"/>
          </w:tcPr>
          <w:p w14:paraId="15905E6B" w14:textId="77777777" w:rsidR="001F33B0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评审备案目的</w:t>
            </w:r>
          </w:p>
        </w:tc>
        <w:tc>
          <w:tcPr>
            <w:tcW w:w="8274" w:type="dxa"/>
            <w:vAlign w:val="center"/>
          </w:tcPr>
          <w:p w14:paraId="7BF7FB28" w14:textId="77777777" w:rsidR="001F33B0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采矿权变更范围</w:t>
            </w:r>
          </w:p>
        </w:tc>
      </w:tr>
      <w:tr w:rsidR="001F33B0" w14:paraId="5366CD3B" w14:textId="77777777">
        <w:trPr>
          <w:trHeight w:val="613"/>
          <w:jc w:val="center"/>
        </w:trPr>
        <w:tc>
          <w:tcPr>
            <w:tcW w:w="1600" w:type="dxa"/>
            <w:vAlign w:val="center"/>
          </w:tcPr>
          <w:p w14:paraId="361324CF" w14:textId="77777777" w:rsidR="001F33B0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</w:t>
            </w:r>
          </w:p>
          <w:p w14:paraId="769C9B94" w14:textId="77777777" w:rsidR="001F33B0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矿种名称</w:t>
            </w:r>
          </w:p>
        </w:tc>
        <w:tc>
          <w:tcPr>
            <w:tcW w:w="8274" w:type="dxa"/>
            <w:vAlign w:val="center"/>
          </w:tcPr>
          <w:p w14:paraId="00D4128B" w14:textId="77777777" w:rsidR="001F33B0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煤矿</w:t>
            </w:r>
          </w:p>
        </w:tc>
      </w:tr>
      <w:tr w:rsidR="001F33B0" w14:paraId="62C99ED8" w14:textId="77777777">
        <w:trPr>
          <w:trHeight w:val="2759"/>
          <w:jc w:val="center"/>
        </w:trPr>
        <w:tc>
          <w:tcPr>
            <w:tcW w:w="1600" w:type="dxa"/>
            <w:vAlign w:val="center"/>
          </w:tcPr>
          <w:p w14:paraId="068AEFB6" w14:textId="77777777" w:rsidR="001F33B0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评审备案资源储量</w:t>
            </w:r>
          </w:p>
        </w:tc>
        <w:tc>
          <w:tcPr>
            <w:tcW w:w="8274" w:type="dxa"/>
            <w:vAlign w:val="center"/>
          </w:tcPr>
          <w:p w14:paraId="7CC69B5A" w14:textId="77777777" w:rsidR="001F33B0" w:rsidRDefault="00000000">
            <w:pPr>
              <w:adjustRightInd w:val="0"/>
              <w:snapToGrid w:val="0"/>
              <w:spacing w:beforeLines="100" w:before="312" w:line="360" w:lineRule="auto"/>
              <w:ind w:firstLineChars="200" w:firstLine="420"/>
              <w:rPr>
                <w:rFonts w:eastAsia="仿宋_GB2312" w:cs="仿宋_GB2312"/>
                <w:snapToGrid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现采矿权范围内评审通过的资源储量见下表。</w:t>
            </w:r>
          </w:p>
          <w:tbl>
            <w:tblPr>
              <w:tblStyle w:val="a6"/>
              <w:tblW w:w="7701" w:type="dxa"/>
              <w:jc w:val="center"/>
              <w:tblLook w:val="04A0" w:firstRow="1" w:lastRow="0" w:firstColumn="1" w:lastColumn="0" w:noHBand="0" w:noVBand="1"/>
            </w:tblPr>
            <w:tblGrid>
              <w:gridCol w:w="1098"/>
              <w:gridCol w:w="884"/>
              <w:gridCol w:w="855"/>
              <w:gridCol w:w="904"/>
              <w:gridCol w:w="1027"/>
              <w:gridCol w:w="955"/>
              <w:gridCol w:w="955"/>
              <w:gridCol w:w="1023"/>
            </w:tblGrid>
            <w:tr w:rsidR="001F33B0" w14:paraId="75A19A84" w14:textId="77777777">
              <w:trPr>
                <w:trHeight w:val="332"/>
                <w:jc w:val="center"/>
              </w:trPr>
              <w:tc>
                <w:tcPr>
                  <w:tcW w:w="712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0BA8E6B0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项目</w:t>
                  </w:r>
                </w:p>
              </w:tc>
              <w:tc>
                <w:tcPr>
                  <w:tcW w:w="2382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9034A42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资   源   量（</w:t>
                  </w: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sz w:val="21"/>
                      <w:szCs w:val="21"/>
                    </w:rPr>
                    <w:t>万吨</w:t>
                  </w: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1904" w:type="pct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6DAEAB99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储   量（万吨）</w:t>
                  </w:r>
                </w:p>
              </w:tc>
            </w:tr>
            <w:tr w:rsidR="001F33B0" w14:paraId="4FD5A4D4" w14:textId="77777777">
              <w:trPr>
                <w:trHeight w:val="269"/>
                <w:jc w:val="center"/>
              </w:trPr>
              <w:tc>
                <w:tcPr>
                  <w:tcW w:w="712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3E070694" w14:textId="77777777" w:rsidR="001F33B0" w:rsidRDefault="001F33B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5AE1560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探明</w:t>
                  </w:r>
                </w:p>
              </w:tc>
              <w:tc>
                <w:tcPr>
                  <w:tcW w:w="555" w:type="pct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2D94902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控制</w:t>
                  </w:r>
                </w:p>
              </w:tc>
              <w:tc>
                <w:tcPr>
                  <w:tcW w:w="58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77E71A9B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推断</w:t>
                  </w:r>
                </w:p>
              </w:tc>
              <w:tc>
                <w:tcPr>
                  <w:tcW w:w="66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021E5D36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合计</w:t>
                  </w:r>
                </w:p>
              </w:tc>
              <w:tc>
                <w:tcPr>
                  <w:tcW w:w="6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9CE4087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证实</w:t>
                  </w:r>
                </w:p>
              </w:tc>
              <w:tc>
                <w:tcPr>
                  <w:tcW w:w="6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2EFF3E8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可信</w:t>
                  </w:r>
                </w:p>
              </w:tc>
              <w:tc>
                <w:tcPr>
                  <w:tcW w:w="664" w:type="pct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3DFE69A7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合计</w:t>
                  </w:r>
                </w:p>
              </w:tc>
            </w:tr>
            <w:tr w:rsidR="001F33B0" w14:paraId="580C5C26" w14:textId="77777777">
              <w:trPr>
                <w:trHeight w:val="246"/>
                <w:jc w:val="center"/>
              </w:trPr>
              <w:tc>
                <w:tcPr>
                  <w:tcW w:w="71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03EC4BA6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保有</w:t>
                  </w:r>
                </w:p>
              </w:tc>
              <w:tc>
                <w:tcPr>
                  <w:tcW w:w="57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61D73DBB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555" w:type="pct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514FC244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189.7</w:t>
                  </w:r>
                </w:p>
              </w:tc>
              <w:tc>
                <w:tcPr>
                  <w:tcW w:w="58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39BAF3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94.3</w:t>
                  </w:r>
                </w:p>
              </w:tc>
              <w:tc>
                <w:tcPr>
                  <w:tcW w:w="66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260F62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284.0</w:t>
                  </w:r>
                </w:p>
              </w:tc>
              <w:tc>
                <w:tcPr>
                  <w:tcW w:w="6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2B02349E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6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CEA813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160.3</w:t>
                  </w:r>
                </w:p>
              </w:tc>
              <w:tc>
                <w:tcPr>
                  <w:tcW w:w="664" w:type="pct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51589550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160.3</w:t>
                  </w:r>
                </w:p>
              </w:tc>
            </w:tr>
            <w:tr w:rsidR="001F33B0" w14:paraId="171AB594" w14:textId="77777777">
              <w:trPr>
                <w:trHeight w:val="269"/>
                <w:jc w:val="center"/>
              </w:trPr>
              <w:tc>
                <w:tcPr>
                  <w:tcW w:w="71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3B41C789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动用</w:t>
                  </w:r>
                </w:p>
              </w:tc>
              <w:tc>
                <w:tcPr>
                  <w:tcW w:w="57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39B27719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215.1</w:t>
                  </w:r>
                </w:p>
              </w:tc>
              <w:tc>
                <w:tcPr>
                  <w:tcW w:w="555" w:type="pct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0EE976F2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58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34AEA5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66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BFCBBD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215.1</w:t>
                  </w:r>
                </w:p>
              </w:tc>
              <w:tc>
                <w:tcPr>
                  <w:tcW w:w="6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77D86882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181.8</w:t>
                  </w:r>
                </w:p>
              </w:tc>
              <w:tc>
                <w:tcPr>
                  <w:tcW w:w="6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BE11F6A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664" w:type="pct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2F5C79BC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181.8</w:t>
                  </w:r>
                </w:p>
              </w:tc>
            </w:tr>
            <w:tr w:rsidR="001F33B0" w14:paraId="0B936DB9" w14:textId="77777777">
              <w:trPr>
                <w:trHeight w:val="284"/>
                <w:jc w:val="center"/>
              </w:trPr>
              <w:tc>
                <w:tcPr>
                  <w:tcW w:w="71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044A8A70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查明</w:t>
                  </w:r>
                </w:p>
              </w:tc>
              <w:tc>
                <w:tcPr>
                  <w:tcW w:w="57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6E6FBF18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215.1</w:t>
                  </w:r>
                </w:p>
              </w:tc>
              <w:tc>
                <w:tcPr>
                  <w:tcW w:w="555" w:type="pct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1D6FC83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189.7</w:t>
                  </w:r>
                </w:p>
              </w:tc>
              <w:tc>
                <w:tcPr>
                  <w:tcW w:w="58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A84DF5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94.3</w:t>
                  </w:r>
                </w:p>
              </w:tc>
              <w:tc>
                <w:tcPr>
                  <w:tcW w:w="66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C439BD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499.1</w:t>
                  </w:r>
                </w:p>
              </w:tc>
              <w:tc>
                <w:tcPr>
                  <w:tcW w:w="6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28E7605A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181.8</w:t>
                  </w:r>
                </w:p>
              </w:tc>
              <w:tc>
                <w:tcPr>
                  <w:tcW w:w="6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8B61EE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160.3</w:t>
                  </w:r>
                </w:p>
              </w:tc>
              <w:tc>
                <w:tcPr>
                  <w:tcW w:w="664" w:type="pct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3D7C82AE" w14:textId="77777777" w:rsidR="001F33B0" w:rsidRDefault="00000000">
                  <w:pPr>
                    <w:pStyle w:val="a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kern w:val="15"/>
                      <w:sz w:val="21"/>
                      <w:szCs w:val="21"/>
                    </w:rPr>
                    <w:t>342.1</w:t>
                  </w:r>
                </w:p>
              </w:tc>
            </w:tr>
          </w:tbl>
          <w:p w14:paraId="6B04A72A" w14:textId="77777777" w:rsidR="001F33B0" w:rsidRDefault="001F33B0">
            <w:pPr>
              <w:spacing w:line="360" w:lineRule="auto"/>
              <w:rPr>
                <w:rFonts w:eastAsia="仿宋_GB2312"/>
                <w:color w:val="000000"/>
                <w:szCs w:val="21"/>
              </w:rPr>
            </w:pPr>
          </w:p>
        </w:tc>
      </w:tr>
      <w:tr w:rsidR="001F33B0" w14:paraId="40A3026B" w14:textId="77777777">
        <w:trPr>
          <w:trHeight w:val="2222"/>
          <w:jc w:val="center"/>
        </w:trPr>
        <w:tc>
          <w:tcPr>
            <w:tcW w:w="1600" w:type="dxa"/>
            <w:vAlign w:val="center"/>
          </w:tcPr>
          <w:p w14:paraId="520F955F" w14:textId="77777777" w:rsidR="001F33B0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其他</w:t>
            </w:r>
          </w:p>
        </w:tc>
        <w:tc>
          <w:tcPr>
            <w:tcW w:w="8274" w:type="dxa"/>
            <w:vAlign w:val="center"/>
          </w:tcPr>
          <w:p w14:paraId="1BD5781D" w14:textId="77777777" w:rsidR="001F33B0" w:rsidRDefault="00000000">
            <w:pPr>
              <w:spacing w:line="400" w:lineRule="exact"/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snapToGrid w:val="0"/>
                <w:szCs w:val="21"/>
              </w:rPr>
              <w:t>本报告的项目负责人为杨祖锋。黄泥埂煤矿最近一次核实报告为《四川省乐山市沙湾区黄泥埂井田黄泥埂煤矿资源储量核实报告》（评审意见书文号：川评审〔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2020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〕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049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号；备案文号：川自然资储备字〔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2020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〕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136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号）。经分割、对比，本次《报告》查明资源量增加了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14.1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万吨。主要原因为：（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1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）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K6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煤层可采边界确定方法不同，导致估算面积增大；（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2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）巷道揭露煤层厚度略有增大。</w:t>
            </w:r>
          </w:p>
        </w:tc>
      </w:tr>
    </w:tbl>
    <w:p w14:paraId="1C274DCF" w14:textId="77777777" w:rsidR="001F33B0" w:rsidRDefault="001F33B0"/>
    <w:sectPr w:rsidR="001F33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42CB" w14:textId="77777777" w:rsidR="00E46846" w:rsidRDefault="00E46846" w:rsidP="006416BD">
      <w:r>
        <w:separator/>
      </w:r>
    </w:p>
  </w:endnote>
  <w:endnote w:type="continuationSeparator" w:id="0">
    <w:p w14:paraId="0E377B20" w14:textId="77777777" w:rsidR="00E46846" w:rsidRDefault="00E46846" w:rsidP="0064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40D9A0E-69E0-4360-8D98-E9D21DE7CBBE}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1304FD0-1BCD-4C18-96D9-2FED69DFBA9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B2F0F68-F2E1-4E79-9C31-FD61B84467A7}"/>
    <w:embedItalic r:id="rId4" w:subsetted="1" w:fontKey="{93E0490C-5972-433C-808D-DD3365EB291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DBB2B" w14:textId="77777777" w:rsidR="00E46846" w:rsidRDefault="00E46846" w:rsidP="006416BD">
      <w:r>
        <w:separator/>
      </w:r>
    </w:p>
  </w:footnote>
  <w:footnote w:type="continuationSeparator" w:id="0">
    <w:p w14:paraId="67BC0255" w14:textId="77777777" w:rsidR="00E46846" w:rsidRDefault="00E46846" w:rsidP="0064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3B0"/>
    <w:rsid w:val="001F33B0"/>
    <w:rsid w:val="0060333E"/>
    <w:rsid w:val="006416BD"/>
    <w:rsid w:val="00AA406A"/>
    <w:rsid w:val="00E46846"/>
    <w:rsid w:val="05E76014"/>
    <w:rsid w:val="0A595E3B"/>
    <w:rsid w:val="16CB00C0"/>
    <w:rsid w:val="19173A91"/>
    <w:rsid w:val="241646BB"/>
    <w:rsid w:val="26DA3FAC"/>
    <w:rsid w:val="272A498F"/>
    <w:rsid w:val="2C2A3DBD"/>
    <w:rsid w:val="34E82DE4"/>
    <w:rsid w:val="40410E9D"/>
    <w:rsid w:val="4256039D"/>
    <w:rsid w:val="42D62BBE"/>
    <w:rsid w:val="435C30B6"/>
    <w:rsid w:val="4CB7475D"/>
    <w:rsid w:val="55CE0A58"/>
    <w:rsid w:val="5BB932CB"/>
    <w:rsid w:val="5BFD54D9"/>
    <w:rsid w:val="5EF6586C"/>
    <w:rsid w:val="5FDE0E85"/>
    <w:rsid w:val="672B012F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24AD2"/>
  <w15:docId w15:val="{D507E87C-3ACE-4DDE-BFD7-B756D44B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5"/>
    <w:qFormat/>
    <w:rPr>
      <w:rFonts w:ascii="宋体" w:hAnsi="Courier New"/>
    </w:rPr>
  </w:style>
  <w:style w:type="paragraph" w:styleId="5">
    <w:name w:val="index 5"/>
    <w:basedOn w:val="a"/>
    <w:next w:val="a"/>
    <w:qFormat/>
    <w:pPr>
      <w:ind w:leftChars="800" w:left="800"/>
    </w:pPr>
  </w:style>
  <w:style w:type="paragraph" w:styleId="a4">
    <w:name w:val="Document Map"/>
    <w:basedOn w:val="a"/>
    <w:qFormat/>
    <w:rPr>
      <w:rFonts w:ascii="宋体"/>
      <w:sz w:val="18"/>
      <w:szCs w:val="18"/>
    </w:rPr>
  </w:style>
  <w:style w:type="paragraph" w:styleId="a5">
    <w:name w:val="Body Text Indent"/>
    <w:basedOn w:val="a"/>
    <w:qFormat/>
    <w:pPr>
      <w:ind w:firstLineChars="192" w:firstLine="538"/>
    </w:pPr>
    <w:rPr>
      <w:rFonts w:ascii="宋体" w:hAnsi="宋体"/>
      <w:sz w:val="28"/>
    </w:rPr>
  </w:style>
  <w:style w:type="paragraph" w:styleId="2">
    <w:name w:val="Body Text First Indent 2"/>
    <w:basedOn w:val="a5"/>
    <w:qFormat/>
    <w:pPr>
      <w:ind w:firstLineChars="200" w:firstLine="420"/>
    </w:pPr>
    <w:rPr>
      <w:rFonts w:hint="eastAsia"/>
      <w:szCs w:val="2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评价报告正文"/>
    <w:basedOn w:val="a"/>
    <w:qFormat/>
    <w:pPr>
      <w:spacing w:line="360" w:lineRule="auto"/>
      <w:ind w:firstLine="560"/>
    </w:pPr>
    <w:rPr>
      <w:sz w:val="28"/>
      <w:szCs w:val="28"/>
    </w:rPr>
  </w:style>
  <w:style w:type="paragraph" w:styleId="a8">
    <w:name w:val="header"/>
    <w:basedOn w:val="a"/>
    <w:link w:val="a9"/>
    <w:rsid w:val="006416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6416BD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rsid w:val="00641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rsid w:val="006416B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449</Characters>
  <Application>Microsoft Office Word</Application>
  <DocSecurity>0</DocSecurity>
  <Lines>49</Lines>
  <Paragraphs>67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袁珊</dc:creator>
  <cp:lastModifiedBy>雪冬 陈</cp:lastModifiedBy>
  <cp:revision>2</cp:revision>
  <dcterms:created xsi:type="dcterms:W3CDTF">2025-08-26T04:57:00Z</dcterms:created>
  <dcterms:modified xsi:type="dcterms:W3CDTF">2026-01-28T07:38:00Z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