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 w:hAnsi="仿宋" w:eastAsia="仿宋"/>
          <w:b/>
          <w:spacing w:val="20"/>
          <w:sz w:val="44"/>
          <w:szCs w:val="44"/>
        </w:rPr>
      </w:pPr>
      <w:r>
        <w:rPr>
          <w:rFonts w:hint="eastAsia" w:ascii="仿宋" w:hAnsi="仿宋" w:eastAsia="仿宋"/>
          <w:b/>
          <w:spacing w:val="20"/>
          <w:sz w:val="44"/>
          <w:szCs w:val="44"/>
        </w:rPr>
        <w:t xml:space="preserve"> </w:t>
      </w:r>
    </w:p>
    <w:p>
      <w:pPr>
        <w:spacing w:line="360" w:lineRule="auto"/>
        <w:jc w:val="center"/>
        <w:rPr>
          <w:rFonts w:hint="eastAsia" w:ascii="黑体" w:hAnsi="黑体" w:eastAsia="黑体"/>
          <w:b/>
          <w:spacing w:val="20"/>
          <w:sz w:val="44"/>
          <w:szCs w:val="44"/>
        </w:rPr>
      </w:pPr>
      <w:r>
        <w:rPr>
          <w:rFonts w:hint="eastAsia" w:ascii="黑体" w:hAnsi="黑体" w:eastAsia="黑体"/>
          <w:b/>
          <w:spacing w:val="20"/>
          <w:sz w:val="48"/>
          <w:szCs w:val="48"/>
        </w:rPr>
        <w:t>四川省矿山地质环境保护与治理规划</w:t>
      </w:r>
      <w:r>
        <w:rPr>
          <w:rFonts w:hint="eastAsia" w:ascii="黑体" w:hAnsi="黑体" w:eastAsia="黑体"/>
          <w:b/>
          <w:spacing w:val="20"/>
          <w:sz w:val="44"/>
          <w:szCs w:val="44"/>
        </w:rPr>
        <w:t>（2018-2025年）</w:t>
      </w:r>
    </w:p>
    <w:p>
      <w:pPr>
        <w:spacing w:line="360" w:lineRule="auto"/>
        <w:jc w:val="center"/>
        <w:rPr>
          <w:rFonts w:hint="eastAsia" w:ascii="黑体" w:hAnsi="黑体" w:eastAsia="黑体"/>
          <w:b/>
          <w:spacing w:val="20"/>
          <w:sz w:val="44"/>
          <w:szCs w:val="44"/>
        </w:rPr>
      </w:pPr>
      <w:r>
        <w:rPr>
          <w:rFonts w:hint="eastAsia" w:ascii="黑体" w:hAnsi="黑体" w:eastAsia="黑体"/>
          <w:b/>
          <w:spacing w:val="20"/>
          <w:sz w:val="44"/>
          <w:szCs w:val="44"/>
        </w:rPr>
        <w:t>（简本）</w:t>
      </w:r>
    </w:p>
    <w:p>
      <w:pPr>
        <w:spacing w:line="360" w:lineRule="auto"/>
        <w:rPr>
          <w:rFonts w:hint="eastAsia" w:ascii="仿宋" w:hAnsi="仿宋" w:eastAsia="仿宋"/>
          <w:b/>
          <w:spacing w:val="20"/>
          <w:sz w:val="44"/>
          <w:szCs w:val="44"/>
        </w:rPr>
      </w:pPr>
    </w:p>
    <w:p>
      <w:pPr>
        <w:spacing w:line="360" w:lineRule="auto"/>
        <w:rPr>
          <w:rFonts w:hint="eastAsia" w:ascii="仿宋" w:hAnsi="仿宋" w:eastAsia="仿宋"/>
          <w:b/>
          <w:spacing w:val="20"/>
          <w:sz w:val="44"/>
          <w:szCs w:val="44"/>
        </w:rPr>
      </w:pPr>
    </w:p>
    <w:p>
      <w:pPr>
        <w:spacing w:line="360" w:lineRule="auto"/>
        <w:rPr>
          <w:rFonts w:hint="eastAsia" w:ascii="仿宋" w:hAnsi="仿宋" w:eastAsia="仿宋"/>
          <w:b/>
          <w:spacing w:val="20"/>
          <w:sz w:val="44"/>
          <w:szCs w:val="44"/>
        </w:rPr>
      </w:pPr>
    </w:p>
    <w:p>
      <w:pPr>
        <w:spacing w:line="360" w:lineRule="auto"/>
        <w:rPr>
          <w:rFonts w:hint="eastAsia" w:ascii="仿宋" w:hAnsi="仿宋" w:eastAsia="仿宋"/>
          <w:b/>
          <w:spacing w:val="20"/>
          <w:sz w:val="44"/>
          <w:szCs w:val="44"/>
        </w:rPr>
      </w:pPr>
    </w:p>
    <w:p>
      <w:pPr>
        <w:spacing w:line="360" w:lineRule="auto"/>
        <w:rPr>
          <w:rFonts w:hint="eastAsia" w:ascii="仿宋" w:hAnsi="仿宋" w:eastAsia="仿宋"/>
          <w:b/>
          <w:spacing w:val="20"/>
          <w:sz w:val="44"/>
          <w:szCs w:val="44"/>
        </w:rPr>
      </w:pPr>
    </w:p>
    <w:p>
      <w:pPr>
        <w:spacing w:line="360" w:lineRule="auto"/>
        <w:rPr>
          <w:rFonts w:hint="eastAsia" w:ascii="仿宋" w:hAnsi="仿宋" w:eastAsia="仿宋"/>
          <w:b/>
          <w:spacing w:val="20"/>
          <w:sz w:val="44"/>
          <w:szCs w:val="44"/>
        </w:rPr>
      </w:pPr>
    </w:p>
    <w:p>
      <w:pPr>
        <w:spacing w:line="360" w:lineRule="auto"/>
        <w:rPr>
          <w:rFonts w:hint="eastAsia" w:ascii="仿宋" w:hAnsi="仿宋" w:eastAsia="仿宋"/>
          <w:b/>
          <w:spacing w:val="20"/>
          <w:sz w:val="44"/>
          <w:szCs w:val="44"/>
        </w:rPr>
      </w:pPr>
    </w:p>
    <w:p>
      <w:pPr>
        <w:spacing w:line="360" w:lineRule="auto"/>
        <w:rPr>
          <w:rFonts w:hint="eastAsia" w:ascii="仿宋" w:hAnsi="仿宋" w:eastAsia="仿宋"/>
          <w:b/>
          <w:spacing w:val="20"/>
          <w:sz w:val="44"/>
          <w:szCs w:val="44"/>
        </w:rPr>
      </w:pPr>
    </w:p>
    <w:p>
      <w:pPr>
        <w:spacing w:line="360" w:lineRule="auto"/>
        <w:rPr>
          <w:rFonts w:hint="eastAsia" w:ascii="仿宋" w:hAnsi="仿宋" w:eastAsia="仿宋"/>
          <w:b/>
          <w:spacing w:val="20"/>
          <w:sz w:val="44"/>
          <w:szCs w:val="44"/>
        </w:rPr>
      </w:pPr>
    </w:p>
    <w:p>
      <w:pPr>
        <w:spacing w:line="360" w:lineRule="auto"/>
        <w:rPr>
          <w:rFonts w:hint="eastAsia" w:ascii="仿宋" w:hAnsi="仿宋" w:eastAsia="仿宋"/>
          <w:b/>
          <w:spacing w:val="20"/>
          <w:sz w:val="44"/>
          <w:szCs w:val="44"/>
        </w:rPr>
      </w:pPr>
    </w:p>
    <w:p>
      <w:pPr>
        <w:spacing w:line="360" w:lineRule="auto"/>
        <w:rPr>
          <w:rFonts w:hint="eastAsia" w:ascii="仿宋" w:hAnsi="仿宋" w:eastAsia="仿宋"/>
          <w:b/>
          <w:spacing w:val="20"/>
          <w:sz w:val="44"/>
          <w:szCs w:val="44"/>
        </w:rPr>
      </w:pPr>
    </w:p>
    <w:p>
      <w:pPr>
        <w:spacing w:line="360" w:lineRule="auto"/>
        <w:rPr>
          <w:rFonts w:hint="eastAsia" w:ascii="仿宋" w:hAnsi="仿宋" w:eastAsia="仿宋"/>
          <w:b/>
          <w:spacing w:val="20"/>
          <w:sz w:val="44"/>
          <w:szCs w:val="44"/>
        </w:rPr>
      </w:pPr>
    </w:p>
    <w:p>
      <w:pPr>
        <w:spacing w:line="360" w:lineRule="auto"/>
        <w:jc w:val="center"/>
        <w:rPr>
          <w:rFonts w:hint="eastAsia" w:ascii="仿宋" w:hAnsi="仿宋" w:eastAsia="仿宋"/>
          <w:b/>
          <w:spacing w:val="20"/>
          <w:sz w:val="32"/>
          <w:szCs w:val="32"/>
        </w:rPr>
      </w:pPr>
      <w:r>
        <w:rPr>
          <w:rFonts w:hint="eastAsia" w:ascii="仿宋" w:hAnsi="仿宋" w:eastAsia="仿宋"/>
          <w:b/>
          <w:spacing w:val="20"/>
          <w:sz w:val="32"/>
          <w:szCs w:val="32"/>
        </w:rPr>
        <w:t>四川省国土资源厅</w:t>
      </w:r>
    </w:p>
    <w:p>
      <w:pPr>
        <w:spacing w:line="360" w:lineRule="auto"/>
        <w:jc w:val="center"/>
        <w:rPr>
          <w:rFonts w:hint="eastAsia" w:ascii="仿宋" w:hAnsi="仿宋" w:eastAsia="仿宋"/>
          <w:b/>
          <w:spacing w:val="20"/>
          <w:sz w:val="30"/>
          <w:szCs w:val="30"/>
        </w:rPr>
      </w:pPr>
      <w:r>
        <w:rPr>
          <w:rFonts w:hint="eastAsia" w:ascii="仿宋" w:hAnsi="仿宋" w:eastAsia="仿宋"/>
          <w:b/>
          <w:spacing w:val="20"/>
          <w:sz w:val="30"/>
          <w:szCs w:val="30"/>
        </w:rPr>
        <w:t>二</w:t>
      </w:r>
      <w:r>
        <w:rPr>
          <w:rFonts w:ascii="Vrinda" w:hAnsi="Vrinda" w:eastAsia="仿宋" w:cs="Vrinda"/>
          <w:spacing w:val="20"/>
          <w:sz w:val="30"/>
          <w:szCs w:val="30"/>
        </w:rPr>
        <w:t>O</w:t>
      </w:r>
      <w:r>
        <w:rPr>
          <w:rFonts w:hint="eastAsia" w:ascii="仿宋" w:hAnsi="仿宋" w:eastAsia="仿宋"/>
          <w:b/>
          <w:spacing w:val="20"/>
          <w:sz w:val="30"/>
          <w:szCs w:val="30"/>
        </w:rPr>
        <w:t>一七年十二月</w:t>
      </w:r>
    </w:p>
    <w:p>
      <w:pPr>
        <w:spacing w:line="360" w:lineRule="auto"/>
        <w:rPr>
          <w:rFonts w:hint="eastAsia" w:ascii="仿宋" w:hAnsi="仿宋" w:eastAsia="仿宋"/>
          <w:b/>
          <w:spacing w:val="20"/>
          <w:sz w:val="44"/>
          <w:szCs w:val="44"/>
        </w:rPr>
      </w:pPr>
    </w:p>
    <w:p>
      <w:pPr>
        <w:spacing w:line="360" w:lineRule="auto"/>
        <w:jc w:val="center"/>
        <w:rPr>
          <w:rFonts w:ascii="仿宋" w:hAnsi="仿宋" w:eastAsia="仿宋"/>
          <w:spacing w:val="20"/>
          <w:szCs w:val="28"/>
        </w:rPr>
      </w:pPr>
    </w:p>
    <w:p>
      <w:pPr>
        <w:spacing w:line="360" w:lineRule="auto"/>
        <w:jc w:val="center"/>
        <w:rPr>
          <w:rFonts w:ascii="仿宋" w:hAnsi="仿宋" w:eastAsia="仿宋"/>
          <w:spacing w:val="20"/>
          <w:szCs w:val="28"/>
        </w:rPr>
        <w:sectPr>
          <w:headerReference r:id="rId5" w:type="first"/>
          <w:footerReference r:id="rId8" w:type="first"/>
          <w:headerReference r:id="rId3" w:type="default"/>
          <w:footerReference r:id="rId6" w:type="default"/>
          <w:headerReference r:id="rId4" w:type="even"/>
          <w:footerReference r:id="rId7" w:type="even"/>
          <w:pgSz w:w="11907" w:h="16840"/>
          <w:pgMar w:top="1213" w:right="1418" w:bottom="1213" w:left="1418" w:header="851" w:footer="992" w:gutter="0"/>
          <w:pgNumType w:start="0"/>
          <w:cols w:space="720" w:num="1"/>
          <w:titlePg/>
          <w:docGrid w:type="linesAndChars" w:linePitch="381" w:charSpace="-1049"/>
        </w:sectPr>
      </w:pPr>
    </w:p>
    <w:p>
      <w:pPr>
        <w:spacing w:line="360" w:lineRule="auto"/>
        <w:rPr>
          <w:rFonts w:ascii="仿宋" w:hAnsi="仿宋" w:eastAsia="仿宋"/>
          <w:b/>
          <w:spacing w:val="20"/>
          <w:sz w:val="44"/>
          <w:szCs w:val="44"/>
        </w:rPr>
        <w:sectPr>
          <w:type w:val="continuous"/>
          <w:pgSz w:w="11907" w:h="16840"/>
          <w:pgMar w:top="1213" w:right="1418" w:bottom="1213" w:left="1418" w:header="851" w:footer="992" w:gutter="0"/>
          <w:pgNumType w:start="0"/>
          <w:cols w:space="720" w:num="1"/>
          <w:titlePg/>
          <w:docGrid w:type="linesAndChars" w:linePitch="381" w:charSpace="-1049"/>
        </w:sectPr>
      </w:pPr>
    </w:p>
    <w:p>
      <w:pPr>
        <w:pStyle w:val="18"/>
        <w:tabs>
          <w:tab w:val="right" w:leader="dot" w:pos="9061"/>
        </w:tabs>
        <w:jc w:val="center"/>
        <w:rPr>
          <w:rFonts w:hint="eastAsia" w:ascii="仿宋" w:hAnsi="仿宋" w:eastAsia="仿宋"/>
          <w:smallCaps w:val="0"/>
          <w:spacing w:val="20"/>
          <w:sz w:val="36"/>
          <w:szCs w:val="28"/>
        </w:rPr>
      </w:pPr>
      <w:r>
        <w:rPr>
          <w:rFonts w:hint="eastAsia" w:ascii="仿宋" w:hAnsi="仿宋" w:eastAsia="仿宋"/>
          <w:smallCaps w:val="0"/>
          <w:spacing w:val="20"/>
          <w:sz w:val="36"/>
          <w:szCs w:val="28"/>
        </w:rPr>
        <w:t>目  录</w:t>
      </w:r>
    </w:p>
    <w:p>
      <w:pPr>
        <w:pStyle w:val="15"/>
        <w:tabs>
          <w:tab w:val="right" w:leader="dot" w:pos="9061"/>
        </w:tabs>
        <w:spacing w:line="460" w:lineRule="exact"/>
        <w:rPr>
          <w:rFonts w:ascii="仿宋" w:hAnsi="仿宋" w:eastAsia="仿宋"/>
          <w:b w:val="0"/>
          <w:bCs w:val="0"/>
          <w:caps w:val="0"/>
          <w:sz w:val="30"/>
          <w:szCs w:val="30"/>
          <w:lang/>
        </w:rPr>
      </w:pPr>
      <w:r>
        <w:rPr>
          <w:rFonts w:ascii="仿宋" w:hAnsi="仿宋" w:eastAsia="仿宋"/>
          <w:smallCaps/>
          <w:spacing w:val="20"/>
          <w:sz w:val="30"/>
          <w:szCs w:val="30"/>
        </w:rPr>
        <w:fldChar w:fldCharType="begin"/>
      </w:r>
      <w:r>
        <w:rPr>
          <w:rFonts w:ascii="仿宋" w:hAnsi="仿宋" w:eastAsia="仿宋"/>
          <w:smallCaps/>
          <w:spacing w:val="20"/>
          <w:sz w:val="30"/>
          <w:szCs w:val="30"/>
        </w:rPr>
        <w:instrText xml:space="preserve"> </w:instrText>
      </w:r>
      <w:r>
        <w:rPr>
          <w:rFonts w:hint="eastAsia" w:ascii="仿宋" w:hAnsi="仿宋" w:eastAsia="仿宋"/>
          <w:smallCaps/>
          <w:spacing w:val="20"/>
          <w:sz w:val="30"/>
          <w:szCs w:val="30"/>
        </w:rPr>
        <w:instrText xml:space="preserve">TOC \o "1-2" \h \z \u</w:instrText>
      </w:r>
      <w:r>
        <w:rPr>
          <w:rFonts w:ascii="仿宋" w:hAnsi="仿宋" w:eastAsia="仿宋"/>
          <w:smallCaps/>
          <w:spacing w:val="20"/>
          <w:sz w:val="30"/>
          <w:szCs w:val="30"/>
        </w:rPr>
        <w:instrText xml:space="preserve"> </w:instrText>
      </w:r>
      <w:r>
        <w:rPr>
          <w:rFonts w:ascii="仿宋" w:hAnsi="仿宋" w:eastAsia="仿宋"/>
          <w:smallCaps/>
          <w:spacing w:val="20"/>
          <w:sz w:val="30"/>
          <w:szCs w:val="30"/>
        </w:rPr>
        <w:fldChar w:fldCharType="separate"/>
      </w:r>
      <w:r>
        <w:rPr>
          <w:rFonts w:ascii="仿宋" w:hAnsi="仿宋" w:eastAsia="仿宋"/>
          <w:sz w:val="30"/>
          <w:szCs w:val="30"/>
          <w:lang/>
        </w:rPr>
        <w:fldChar w:fldCharType="begin"/>
      </w:r>
      <w:r>
        <w:rPr>
          <w:rStyle w:val="29"/>
          <w:rFonts w:ascii="仿宋" w:hAnsi="仿宋" w:eastAsia="仿宋"/>
          <w:sz w:val="30"/>
          <w:szCs w:val="30"/>
          <w:lang/>
        </w:rPr>
        <w:instrText xml:space="preserve"> </w:instrText>
      </w:r>
      <w:r>
        <w:rPr>
          <w:rFonts w:ascii="仿宋" w:hAnsi="仿宋" w:eastAsia="仿宋"/>
          <w:sz w:val="30"/>
          <w:szCs w:val="30"/>
          <w:lang/>
        </w:rPr>
        <w:instrText xml:space="preserve">HYPERLINK \l "_Toc524457090"</w:instrText>
      </w:r>
      <w:r>
        <w:rPr>
          <w:rStyle w:val="29"/>
          <w:rFonts w:ascii="仿宋" w:hAnsi="仿宋" w:eastAsia="仿宋"/>
          <w:sz w:val="30"/>
          <w:szCs w:val="30"/>
          <w:lang/>
        </w:rPr>
        <w:instrText xml:space="preserve"> </w:instrText>
      </w:r>
      <w:r>
        <w:rPr>
          <w:rFonts w:ascii="仿宋" w:hAnsi="仿宋" w:eastAsia="仿宋"/>
          <w:sz w:val="30"/>
          <w:szCs w:val="30"/>
          <w:lang/>
        </w:rPr>
        <w:fldChar w:fldCharType="separate"/>
      </w:r>
      <w:r>
        <w:rPr>
          <w:rStyle w:val="29"/>
          <w:rFonts w:hint="eastAsia" w:ascii="仿宋" w:hAnsi="仿宋" w:eastAsia="仿宋"/>
          <w:sz w:val="30"/>
          <w:szCs w:val="30"/>
          <w:lang/>
        </w:rPr>
        <w:t>第一章</w:t>
      </w:r>
      <w:r>
        <w:rPr>
          <w:rStyle w:val="29"/>
          <w:rFonts w:ascii="仿宋" w:hAnsi="仿宋" w:eastAsia="仿宋"/>
          <w:sz w:val="30"/>
          <w:szCs w:val="30"/>
          <w:lang/>
        </w:rPr>
        <w:t xml:space="preserve">  </w:t>
      </w:r>
      <w:r>
        <w:rPr>
          <w:rStyle w:val="29"/>
          <w:rFonts w:hint="eastAsia" w:ascii="仿宋" w:hAnsi="仿宋" w:eastAsia="仿宋"/>
          <w:sz w:val="30"/>
          <w:szCs w:val="30"/>
          <w:lang/>
        </w:rPr>
        <w:t>总则</w:t>
      </w:r>
      <w:r>
        <w:rPr>
          <w:rFonts w:ascii="仿宋" w:hAnsi="仿宋" w:eastAsia="仿宋"/>
          <w:sz w:val="30"/>
          <w:szCs w:val="30"/>
          <w:lang/>
        </w:rPr>
        <w:tab/>
      </w:r>
      <w:r>
        <w:rPr>
          <w:rFonts w:ascii="仿宋" w:hAnsi="仿宋" w:eastAsia="仿宋"/>
          <w:sz w:val="30"/>
          <w:szCs w:val="30"/>
          <w:lang/>
        </w:rPr>
        <w:fldChar w:fldCharType="begin"/>
      </w:r>
      <w:r>
        <w:rPr>
          <w:rFonts w:ascii="仿宋" w:hAnsi="仿宋" w:eastAsia="仿宋"/>
          <w:sz w:val="30"/>
          <w:szCs w:val="30"/>
          <w:lang/>
        </w:rPr>
        <w:instrText xml:space="preserve"> PAGEREF _Toc524457090 \h </w:instrText>
      </w:r>
      <w:r>
        <w:rPr>
          <w:rFonts w:ascii="仿宋" w:hAnsi="仿宋" w:eastAsia="仿宋"/>
          <w:sz w:val="30"/>
          <w:szCs w:val="30"/>
          <w:lang/>
        </w:rPr>
        <w:fldChar w:fldCharType="separate"/>
      </w:r>
      <w:r>
        <w:rPr>
          <w:rFonts w:ascii="仿宋" w:hAnsi="仿宋" w:eastAsia="仿宋"/>
          <w:sz w:val="30"/>
          <w:szCs w:val="30"/>
          <w:lang/>
        </w:rPr>
        <w:t>1</w:t>
      </w:r>
      <w:r>
        <w:rPr>
          <w:rFonts w:ascii="仿宋" w:hAnsi="仿宋" w:eastAsia="仿宋"/>
          <w:sz w:val="30"/>
          <w:szCs w:val="30"/>
          <w:lang/>
        </w:rPr>
        <w:fldChar w:fldCharType="end"/>
      </w:r>
      <w:r>
        <w:rPr>
          <w:rFonts w:ascii="仿宋" w:hAnsi="仿宋" w:eastAsia="仿宋"/>
          <w:sz w:val="30"/>
          <w:szCs w:val="30"/>
          <w:lang/>
        </w:rPr>
        <w:fldChar w:fldCharType="end"/>
      </w:r>
    </w:p>
    <w:p>
      <w:pPr>
        <w:pStyle w:val="18"/>
        <w:tabs>
          <w:tab w:val="right" w:leader="dot" w:pos="9061"/>
        </w:tabs>
        <w:spacing w:line="460" w:lineRule="exact"/>
        <w:rPr>
          <w:rFonts w:ascii="仿宋" w:hAnsi="仿宋" w:eastAsia="仿宋"/>
          <w:smallCaps w:val="0"/>
          <w:sz w:val="30"/>
          <w:szCs w:val="30"/>
          <w:lang/>
        </w:rPr>
      </w:pPr>
      <w:r>
        <w:rPr>
          <w:rFonts w:ascii="仿宋" w:hAnsi="仿宋" w:eastAsia="仿宋"/>
          <w:sz w:val="30"/>
          <w:szCs w:val="30"/>
          <w:lang/>
        </w:rPr>
        <w:fldChar w:fldCharType="begin"/>
      </w:r>
      <w:r>
        <w:rPr>
          <w:rStyle w:val="29"/>
          <w:rFonts w:ascii="仿宋" w:hAnsi="仿宋" w:eastAsia="仿宋"/>
          <w:sz w:val="30"/>
          <w:szCs w:val="30"/>
          <w:lang/>
        </w:rPr>
        <w:instrText xml:space="preserve"> </w:instrText>
      </w:r>
      <w:r>
        <w:rPr>
          <w:rFonts w:ascii="仿宋" w:hAnsi="仿宋" w:eastAsia="仿宋"/>
          <w:sz w:val="30"/>
          <w:szCs w:val="30"/>
          <w:lang/>
        </w:rPr>
        <w:instrText xml:space="preserve">HYPERLINK \l "_Toc524457091"</w:instrText>
      </w:r>
      <w:r>
        <w:rPr>
          <w:rStyle w:val="29"/>
          <w:rFonts w:ascii="仿宋" w:hAnsi="仿宋" w:eastAsia="仿宋"/>
          <w:sz w:val="30"/>
          <w:szCs w:val="30"/>
          <w:lang/>
        </w:rPr>
        <w:instrText xml:space="preserve"> </w:instrText>
      </w:r>
      <w:r>
        <w:rPr>
          <w:rFonts w:ascii="仿宋" w:hAnsi="仿宋" w:eastAsia="仿宋"/>
          <w:sz w:val="30"/>
          <w:szCs w:val="30"/>
          <w:lang/>
        </w:rPr>
        <w:fldChar w:fldCharType="separate"/>
      </w:r>
      <w:r>
        <w:rPr>
          <w:rStyle w:val="29"/>
          <w:rFonts w:hint="eastAsia" w:ascii="仿宋" w:hAnsi="仿宋" w:eastAsia="仿宋"/>
          <w:sz w:val="30"/>
          <w:szCs w:val="30"/>
          <w:lang/>
        </w:rPr>
        <w:t>一、规划目的</w:t>
      </w:r>
      <w:r>
        <w:rPr>
          <w:rFonts w:ascii="仿宋" w:hAnsi="仿宋" w:eastAsia="仿宋"/>
          <w:sz w:val="30"/>
          <w:szCs w:val="30"/>
          <w:lang/>
        </w:rPr>
        <w:tab/>
      </w:r>
      <w:r>
        <w:rPr>
          <w:rFonts w:ascii="仿宋" w:hAnsi="仿宋" w:eastAsia="仿宋"/>
          <w:sz w:val="30"/>
          <w:szCs w:val="30"/>
          <w:lang/>
        </w:rPr>
        <w:fldChar w:fldCharType="begin"/>
      </w:r>
      <w:r>
        <w:rPr>
          <w:rFonts w:ascii="仿宋" w:hAnsi="仿宋" w:eastAsia="仿宋"/>
          <w:sz w:val="30"/>
          <w:szCs w:val="30"/>
          <w:lang/>
        </w:rPr>
        <w:instrText xml:space="preserve"> PAGEREF _Toc524457091 \h </w:instrText>
      </w:r>
      <w:r>
        <w:rPr>
          <w:rFonts w:ascii="仿宋" w:hAnsi="仿宋" w:eastAsia="仿宋"/>
          <w:sz w:val="30"/>
          <w:szCs w:val="30"/>
          <w:lang/>
        </w:rPr>
        <w:fldChar w:fldCharType="separate"/>
      </w:r>
      <w:r>
        <w:rPr>
          <w:rFonts w:ascii="仿宋" w:hAnsi="仿宋" w:eastAsia="仿宋"/>
          <w:sz w:val="30"/>
          <w:szCs w:val="30"/>
          <w:lang/>
        </w:rPr>
        <w:t>1</w:t>
      </w:r>
      <w:r>
        <w:rPr>
          <w:rFonts w:ascii="仿宋" w:hAnsi="仿宋" w:eastAsia="仿宋"/>
          <w:sz w:val="30"/>
          <w:szCs w:val="30"/>
          <w:lang/>
        </w:rPr>
        <w:fldChar w:fldCharType="end"/>
      </w:r>
      <w:r>
        <w:rPr>
          <w:rFonts w:ascii="仿宋" w:hAnsi="仿宋" w:eastAsia="仿宋"/>
          <w:sz w:val="30"/>
          <w:szCs w:val="30"/>
          <w:lang/>
        </w:rPr>
        <w:fldChar w:fldCharType="end"/>
      </w:r>
    </w:p>
    <w:p>
      <w:pPr>
        <w:pStyle w:val="18"/>
        <w:tabs>
          <w:tab w:val="right" w:leader="dot" w:pos="9061"/>
        </w:tabs>
        <w:spacing w:line="460" w:lineRule="exact"/>
        <w:rPr>
          <w:rFonts w:ascii="仿宋" w:hAnsi="仿宋" w:eastAsia="仿宋"/>
          <w:smallCaps w:val="0"/>
          <w:sz w:val="30"/>
          <w:szCs w:val="30"/>
          <w:lang/>
        </w:rPr>
      </w:pPr>
      <w:r>
        <w:rPr>
          <w:rFonts w:ascii="仿宋" w:hAnsi="仿宋" w:eastAsia="仿宋"/>
          <w:sz w:val="30"/>
          <w:szCs w:val="30"/>
          <w:lang/>
        </w:rPr>
        <w:fldChar w:fldCharType="begin"/>
      </w:r>
      <w:r>
        <w:rPr>
          <w:rStyle w:val="29"/>
          <w:rFonts w:ascii="仿宋" w:hAnsi="仿宋" w:eastAsia="仿宋"/>
          <w:sz w:val="30"/>
          <w:szCs w:val="30"/>
          <w:lang/>
        </w:rPr>
        <w:instrText xml:space="preserve"> </w:instrText>
      </w:r>
      <w:r>
        <w:rPr>
          <w:rFonts w:ascii="仿宋" w:hAnsi="仿宋" w:eastAsia="仿宋"/>
          <w:sz w:val="30"/>
          <w:szCs w:val="30"/>
          <w:lang/>
        </w:rPr>
        <w:instrText xml:space="preserve">HYPERLINK \l "_Toc524457092"</w:instrText>
      </w:r>
      <w:r>
        <w:rPr>
          <w:rStyle w:val="29"/>
          <w:rFonts w:ascii="仿宋" w:hAnsi="仿宋" w:eastAsia="仿宋"/>
          <w:sz w:val="30"/>
          <w:szCs w:val="30"/>
          <w:lang/>
        </w:rPr>
        <w:instrText xml:space="preserve"> </w:instrText>
      </w:r>
      <w:r>
        <w:rPr>
          <w:rFonts w:ascii="仿宋" w:hAnsi="仿宋" w:eastAsia="仿宋"/>
          <w:sz w:val="30"/>
          <w:szCs w:val="30"/>
          <w:lang/>
        </w:rPr>
        <w:fldChar w:fldCharType="separate"/>
      </w:r>
      <w:r>
        <w:rPr>
          <w:rStyle w:val="29"/>
          <w:rFonts w:hint="eastAsia" w:ascii="仿宋" w:hAnsi="仿宋" w:eastAsia="仿宋"/>
          <w:sz w:val="30"/>
          <w:szCs w:val="30"/>
          <w:lang/>
        </w:rPr>
        <w:t>二、适用范围</w:t>
      </w:r>
      <w:r>
        <w:rPr>
          <w:rFonts w:ascii="仿宋" w:hAnsi="仿宋" w:eastAsia="仿宋"/>
          <w:sz w:val="30"/>
          <w:szCs w:val="30"/>
          <w:lang/>
        </w:rPr>
        <w:tab/>
      </w:r>
      <w:r>
        <w:rPr>
          <w:rFonts w:ascii="仿宋" w:hAnsi="仿宋" w:eastAsia="仿宋"/>
          <w:sz w:val="30"/>
          <w:szCs w:val="30"/>
          <w:lang/>
        </w:rPr>
        <w:fldChar w:fldCharType="begin"/>
      </w:r>
      <w:r>
        <w:rPr>
          <w:rFonts w:ascii="仿宋" w:hAnsi="仿宋" w:eastAsia="仿宋"/>
          <w:sz w:val="30"/>
          <w:szCs w:val="30"/>
          <w:lang/>
        </w:rPr>
        <w:instrText xml:space="preserve"> PAGEREF _Toc524457092 \h </w:instrText>
      </w:r>
      <w:r>
        <w:rPr>
          <w:rFonts w:ascii="仿宋" w:hAnsi="仿宋" w:eastAsia="仿宋"/>
          <w:sz w:val="30"/>
          <w:szCs w:val="30"/>
          <w:lang/>
        </w:rPr>
        <w:fldChar w:fldCharType="separate"/>
      </w:r>
      <w:r>
        <w:rPr>
          <w:rFonts w:ascii="仿宋" w:hAnsi="仿宋" w:eastAsia="仿宋"/>
          <w:sz w:val="30"/>
          <w:szCs w:val="30"/>
          <w:lang/>
        </w:rPr>
        <w:t>1</w:t>
      </w:r>
      <w:r>
        <w:rPr>
          <w:rFonts w:ascii="仿宋" w:hAnsi="仿宋" w:eastAsia="仿宋"/>
          <w:sz w:val="30"/>
          <w:szCs w:val="30"/>
          <w:lang/>
        </w:rPr>
        <w:fldChar w:fldCharType="end"/>
      </w:r>
      <w:r>
        <w:rPr>
          <w:rFonts w:ascii="仿宋" w:hAnsi="仿宋" w:eastAsia="仿宋"/>
          <w:sz w:val="30"/>
          <w:szCs w:val="30"/>
          <w:lang/>
        </w:rPr>
        <w:fldChar w:fldCharType="end"/>
      </w:r>
    </w:p>
    <w:p>
      <w:pPr>
        <w:pStyle w:val="18"/>
        <w:tabs>
          <w:tab w:val="right" w:leader="dot" w:pos="9061"/>
        </w:tabs>
        <w:spacing w:line="460" w:lineRule="exact"/>
        <w:rPr>
          <w:rFonts w:ascii="仿宋" w:hAnsi="仿宋" w:eastAsia="仿宋"/>
          <w:smallCaps w:val="0"/>
          <w:sz w:val="30"/>
          <w:szCs w:val="30"/>
          <w:lang/>
        </w:rPr>
      </w:pPr>
      <w:r>
        <w:rPr>
          <w:rFonts w:ascii="仿宋" w:hAnsi="仿宋" w:eastAsia="仿宋"/>
          <w:sz w:val="30"/>
          <w:szCs w:val="30"/>
          <w:lang/>
        </w:rPr>
        <w:fldChar w:fldCharType="begin"/>
      </w:r>
      <w:r>
        <w:rPr>
          <w:rStyle w:val="29"/>
          <w:rFonts w:ascii="仿宋" w:hAnsi="仿宋" w:eastAsia="仿宋"/>
          <w:sz w:val="30"/>
          <w:szCs w:val="30"/>
          <w:lang/>
        </w:rPr>
        <w:instrText xml:space="preserve"> </w:instrText>
      </w:r>
      <w:r>
        <w:rPr>
          <w:rFonts w:ascii="仿宋" w:hAnsi="仿宋" w:eastAsia="仿宋"/>
          <w:sz w:val="30"/>
          <w:szCs w:val="30"/>
          <w:lang/>
        </w:rPr>
        <w:instrText xml:space="preserve">HYPERLINK \l "_Toc524457093"</w:instrText>
      </w:r>
      <w:r>
        <w:rPr>
          <w:rStyle w:val="29"/>
          <w:rFonts w:ascii="仿宋" w:hAnsi="仿宋" w:eastAsia="仿宋"/>
          <w:sz w:val="30"/>
          <w:szCs w:val="30"/>
          <w:lang/>
        </w:rPr>
        <w:instrText xml:space="preserve"> </w:instrText>
      </w:r>
      <w:r>
        <w:rPr>
          <w:rFonts w:ascii="仿宋" w:hAnsi="仿宋" w:eastAsia="仿宋"/>
          <w:sz w:val="30"/>
          <w:szCs w:val="30"/>
          <w:lang/>
        </w:rPr>
        <w:fldChar w:fldCharType="separate"/>
      </w:r>
      <w:r>
        <w:rPr>
          <w:rStyle w:val="29"/>
          <w:rFonts w:hint="eastAsia" w:ascii="仿宋" w:hAnsi="仿宋" w:eastAsia="仿宋"/>
          <w:sz w:val="30"/>
          <w:szCs w:val="30"/>
          <w:lang/>
        </w:rPr>
        <w:t>三、规划期和规划基准年</w:t>
      </w:r>
      <w:r>
        <w:rPr>
          <w:rFonts w:ascii="仿宋" w:hAnsi="仿宋" w:eastAsia="仿宋"/>
          <w:sz w:val="30"/>
          <w:szCs w:val="30"/>
          <w:lang/>
        </w:rPr>
        <w:tab/>
      </w:r>
      <w:r>
        <w:rPr>
          <w:rFonts w:ascii="仿宋" w:hAnsi="仿宋" w:eastAsia="仿宋"/>
          <w:sz w:val="30"/>
          <w:szCs w:val="30"/>
          <w:lang/>
        </w:rPr>
        <w:fldChar w:fldCharType="begin"/>
      </w:r>
      <w:r>
        <w:rPr>
          <w:rFonts w:ascii="仿宋" w:hAnsi="仿宋" w:eastAsia="仿宋"/>
          <w:sz w:val="30"/>
          <w:szCs w:val="30"/>
          <w:lang/>
        </w:rPr>
        <w:instrText xml:space="preserve"> PAGEREF _Toc524457093 \h </w:instrText>
      </w:r>
      <w:r>
        <w:rPr>
          <w:rFonts w:ascii="仿宋" w:hAnsi="仿宋" w:eastAsia="仿宋"/>
          <w:sz w:val="30"/>
          <w:szCs w:val="30"/>
          <w:lang/>
        </w:rPr>
        <w:fldChar w:fldCharType="separate"/>
      </w:r>
      <w:r>
        <w:rPr>
          <w:rFonts w:ascii="仿宋" w:hAnsi="仿宋" w:eastAsia="仿宋"/>
          <w:sz w:val="30"/>
          <w:szCs w:val="30"/>
          <w:lang/>
        </w:rPr>
        <w:t>2</w:t>
      </w:r>
      <w:r>
        <w:rPr>
          <w:rFonts w:ascii="仿宋" w:hAnsi="仿宋" w:eastAsia="仿宋"/>
          <w:sz w:val="30"/>
          <w:szCs w:val="30"/>
          <w:lang/>
        </w:rPr>
        <w:fldChar w:fldCharType="end"/>
      </w:r>
      <w:r>
        <w:rPr>
          <w:rFonts w:ascii="仿宋" w:hAnsi="仿宋" w:eastAsia="仿宋"/>
          <w:sz w:val="30"/>
          <w:szCs w:val="30"/>
          <w:lang/>
        </w:rPr>
        <w:fldChar w:fldCharType="end"/>
      </w:r>
    </w:p>
    <w:p>
      <w:pPr>
        <w:pStyle w:val="15"/>
        <w:tabs>
          <w:tab w:val="right" w:leader="dot" w:pos="9061"/>
        </w:tabs>
        <w:spacing w:line="460" w:lineRule="exact"/>
        <w:rPr>
          <w:rFonts w:ascii="仿宋" w:hAnsi="仿宋" w:eastAsia="仿宋"/>
          <w:b w:val="0"/>
          <w:bCs w:val="0"/>
          <w:caps w:val="0"/>
          <w:sz w:val="30"/>
          <w:szCs w:val="30"/>
          <w:lang/>
        </w:rPr>
      </w:pPr>
      <w:r>
        <w:rPr>
          <w:rFonts w:ascii="仿宋" w:hAnsi="仿宋" w:eastAsia="仿宋"/>
          <w:sz w:val="30"/>
          <w:szCs w:val="30"/>
          <w:lang/>
        </w:rPr>
        <w:fldChar w:fldCharType="begin"/>
      </w:r>
      <w:r>
        <w:rPr>
          <w:rStyle w:val="29"/>
          <w:rFonts w:ascii="仿宋" w:hAnsi="仿宋" w:eastAsia="仿宋"/>
          <w:sz w:val="30"/>
          <w:szCs w:val="30"/>
          <w:lang/>
        </w:rPr>
        <w:instrText xml:space="preserve"> </w:instrText>
      </w:r>
      <w:r>
        <w:rPr>
          <w:rFonts w:ascii="仿宋" w:hAnsi="仿宋" w:eastAsia="仿宋"/>
          <w:sz w:val="30"/>
          <w:szCs w:val="30"/>
          <w:lang/>
        </w:rPr>
        <w:instrText xml:space="preserve">HYPERLINK \l "_Toc524457094"</w:instrText>
      </w:r>
      <w:r>
        <w:rPr>
          <w:rStyle w:val="29"/>
          <w:rFonts w:ascii="仿宋" w:hAnsi="仿宋" w:eastAsia="仿宋"/>
          <w:sz w:val="30"/>
          <w:szCs w:val="30"/>
          <w:lang/>
        </w:rPr>
        <w:instrText xml:space="preserve"> </w:instrText>
      </w:r>
      <w:r>
        <w:rPr>
          <w:rFonts w:ascii="仿宋" w:hAnsi="仿宋" w:eastAsia="仿宋"/>
          <w:sz w:val="30"/>
          <w:szCs w:val="30"/>
          <w:lang/>
        </w:rPr>
        <w:fldChar w:fldCharType="separate"/>
      </w:r>
      <w:r>
        <w:rPr>
          <w:rStyle w:val="29"/>
          <w:rFonts w:hint="eastAsia" w:ascii="仿宋" w:hAnsi="仿宋" w:eastAsia="仿宋"/>
          <w:sz w:val="30"/>
          <w:szCs w:val="30"/>
          <w:lang/>
        </w:rPr>
        <w:t>第二章</w:t>
      </w:r>
      <w:r>
        <w:rPr>
          <w:rStyle w:val="29"/>
          <w:rFonts w:ascii="仿宋" w:hAnsi="仿宋" w:eastAsia="仿宋"/>
          <w:sz w:val="30"/>
          <w:szCs w:val="30"/>
          <w:lang/>
        </w:rPr>
        <w:t xml:space="preserve">  </w:t>
      </w:r>
      <w:r>
        <w:rPr>
          <w:rStyle w:val="29"/>
          <w:rFonts w:hint="eastAsia" w:ascii="仿宋" w:hAnsi="仿宋" w:eastAsia="仿宋"/>
          <w:sz w:val="30"/>
          <w:szCs w:val="30"/>
          <w:lang/>
        </w:rPr>
        <w:t>矿山地质环境现状与形势要求</w:t>
      </w:r>
      <w:r>
        <w:rPr>
          <w:rFonts w:ascii="仿宋" w:hAnsi="仿宋" w:eastAsia="仿宋"/>
          <w:sz w:val="30"/>
          <w:szCs w:val="30"/>
          <w:lang/>
        </w:rPr>
        <w:tab/>
      </w:r>
      <w:r>
        <w:rPr>
          <w:rFonts w:ascii="仿宋" w:hAnsi="仿宋" w:eastAsia="仿宋"/>
          <w:sz w:val="30"/>
          <w:szCs w:val="30"/>
          <w:lang/>
        </w:rPr>
        <w:fldChar w:fldCharType="begin"/>
      </w:r>
      <w:r>
        <w:rPr>
          <w:rFonts w:ascii="仿宋" w:hAnsi="仿宋" w:eastAsia="仿宋"/>
          <w:sz w:val="30"/>
          <w:szCs w:val="30"/>
          <w:lang/>
        </w:rPr>
        <w:instrText xml:space="preserve"> PAGEREF _Toc524457094 \h </w:instrText>
      </w:r>
      <w:r>
        <w:rPr>
          <w:rFonts w:ascii="仿宋" w:hAnsi="仿宋" w:eastAsia="仿宋"/>
          <w:sz w:val="30"/>
          <w:szCs w:val="30"/>
          <w:lang/>
        </w:rPr>
        <w:fldChar w:fldCharType="separate"/>
      </w:r>
      <w:r>
        <w:rPr>
          <w:rFonts w:ascii="仿宋" w:hAnsi="仿宋" w:eastAsia="仿宋"/>
          <w:sz w:val="30"/>
          <w:szCs w:val="30"/>
          <w:lang/>
        </w:rPr>
        <w:t>3</w:t>
      </w:r>
      <w:r>
        <w:rPr>
          <w:rFonts w:ascii="仿宋" w:hAnsi="仿宋" w:eastAsia="仿宋"/>
          <w:sz w:val="30"/>
          <w:szCs w:val="30"/>
          <w:lang/>
        </w:rPr>
        <w:fldChar w:fldCharType="end"/>
      </w:r>
      <w:r>
        <w:rPr>
          <w:rFonts w:ascii="仿宋" w:hAnsi="仿宋" w:eastAsia="仿宋"/>
          <w:sz w:val="30"/>
          <w:szCs w:val="30"/>
          <w:lang/>
        </w:rPr>
        <w:fldChar w:fldCharType="end"/>
      </w:r>
    </w:p>
    <w:p>
      <w:pPr>
        <w:pStyle w:val="18"/>
        <w:tabs>
          <w:tab w:val="right" w:leader="dot" w:pos="9061"/>
        </w:tabs>
        <w:spacing w:line="460" w:lineRule="exact"/>
        <w:rPr>
          <w:rFonts w:ascii="仿宋" w:hAnsi="仿宋" w:eastAsia="仿宋"/>
          <w:smallCaps w:val="0"/>
          <w:sz w:val="30"/>
          <w:szCs w:val="30"/>
          <w:lang/>
        </w:rPr>
      </w:pPr>
      <w:r>
        <w:rPr>
          <w:rFonts w:ascii="仿宋" w:hAnsi="仿宋" w:eastAsia="仿宋"/>
          <w:sz w:val="30"/>
          <w:szCs w:val="30"/>
          <w:lang/>
        </w:rPr>
        <w:fldChar w:fldCharType="begin"/>
      </w:r>
      <w:r>
        <w:rPr>
          <w:rStyle w:val="29"/>
          <w:rFonts w:ascii="仿宋" w:hAnsi="仿宋" w:eastAsia="仿宋"/>
          <w:sz w:val="30"/>
          <w:szCs w:val="30"/>
          <w:lang/>
        </w:rPr>
        <w:instrText xml:space="preserve"> </w:instrText>
      </w:r>
      <w:r>
        <w:rPr>
          <w:rFonts w:ascii="仿宋" w:hAnsi="仿宋" w:eastAsia="仿宋"/>
          <w:sz w:val="30"/>
          <w:szCs w:val="30"/>
          <w:lang/>
        </w:rPr>
        <w:instrText xml:space="preserve">HYPERLINK \l "_Toc524457095"</w:instrText>
      </w:r>
      <w:r>
        <w:rPr>
          <w:rStyle w:val="29"/>
          <w:rFonts w:ascii="仿宋" w:hAnsi="仿宋" w:eastAsia="仿宋"/>
          <w:sz w:val="30"/>
          <w:szCs w:val="30"/>
          <w:lang/>
        </w:rPr>
        <w:instrText xml:space="preserve"> </w:instrText>
      </w:r>
      <w:r>
        <w:rPr>
          <w:rFonts w:ascii="仿宋" w:hAnsi="仿宋" w:eastAsia="仿宋"/>
          <w:sz w:val="30"/>
          <w:szCs w:val="30"/>
          <w:lang/>
        </w:rPr>
        <w:fldChar w:fldCharType="separate"/>
      </w:r>
      <w:r>
        <w:rPr>
          <w:rStyle w:val="29"/>
          <w:rFonts w:hint="eastAsia" w:ascii="仿宋" w:hAnsi="仿宋" w:eastAsia="仿宋"/>
          <w:sz w:val="30"/>
          <w:szCs w:val="30"/>
          <w:lang/>
        </w:rPr>
        <w:t>一、矿产资源开发现状</w:t>
      </w:r>
      <w:r>
        <w:rPr>
          <w:rFonts w:ascii="仿宋" w:hAnsi="仿宋" w:eastAsia="仿宋"/>
          <w:sz w:val="30"/>
          <w:szCs w:val="30"/>
          <w:lang/>
        </w:rPr>
        <w:tab/>
      </w:r>
      <w:r>
        <w:rPr>
          <w:rFonts w:ascii="仿宋" w:hAnsi="仿宋" w:eastAsia="仿宋"/>
          <w:sz w:val="30"/>
          <w:szCs w:val="30"/>
          <w:lang/>
        </w:rPr>
        <w:fldChar w:fldCharType="begin"/>
      </w:r>
      <w:r>
        <w:rPr>
          <w:rFonts w:ascii="仿宋" w:hAnsi="仿宋" w:eastAsia="仿宋"/>
          <w:sz w:val="30"/>
          <w:szCs w:val="30"/>
          <w:lang/>
        </w:rPr>
        <w:instrText xml:space="preserve"> PAGEREF _Toc524457095 \h </w:instrText>
      </w:r>
      <w:r>
        <w:rPr>
          <w:rFonts w:ascii="仿宋" w:hAnsi="仿宋" w:eastAsia="仿宋"/>
          <w:sz w:val="30"/>
          <w:szCs w:val="30"/>
          <w:lang/>
        </w:rPr>
        <w:fldChar w:fldCharType="separate"/>
      </w:r>
      <w:r>
        <w:rPr>
          <w:rFonts w:ascii="仿宋" w:hAnsi="仿宋" w:eastAsia="仿宋"/>
          <w:sz w:val="30"/>
          <w:szCs w:val="30"/>
          <w:lang/>
        </w:rPr>
        <w:t>3</w:t>
      </w:r>
      <w:r>
        <w:rPr>
          <w:rFonts w:ascii="仿宋" w:hAnsi="仿宋" w:eastAsia="仿宋"/>
          <w:sz w:val="30"/>
          <w:szCs w:val="30"/>
          <w:lang/>
        </w:rPr>
        <w:fldChar w:fldCharType="end"/>
      </w:r>
      <w:r>
        <w:rPr>
          <w:rFonts w:ascii="仿宋" w:hAnsi="仿宋" w:eastAsia="仿宋"/>
          <w:sz w:val="30"/>
          <w:szCs w:val="30"/>
          <w:lang/>
        </w:rPr>
        <w:fldChar w:fldCharType="end"/>
      </w:r>
    </w:p>
    <w:p>
      <w:pPr>
        <w:pStyle w:val="18"/>
        <w:tabs>
          <w:tab w:val="right" w:leader="dot" w:pos="9061"/>
        </w:tabs>
        <w:spacing w:line="460" w:lineRule="exact"/>
        <w:rPr>
          <w:rFonts w:ascii="仿宋" w:hAnsi="仿宋" w:eastAsia="仿宋"/>
          <w:smallCaps w:val="0"/>
          <w:sz w:val="30"/>
          <w:szCs w:val="30"/>
          <w:lang/>
        </w:rPr>
      </w:pPr>
      <w:r>
        <w:rPr>
          <w:rFonts w:ascii="仿宋" w:hAnsi="仿宋" w:eastAsia="仿宋"/>
          <w:sz w:val="30"/>
          <w:szCs w:val="30"/>
          <w:lang/>
        </w:rPr>
        <w:fldChar w:fldCharType="begin"/>
      </w:r>
      <w:r>
        <w:rPr>
          <w:rStyle w:val="29"/>
          <w:rFonts w:ascii="仿宋" w:hAnsi="仿宋" w:eastAsia="仿宋"/>
          <w:sz w:val="30"/>
          <w:szCs w:val="30"/>
          <w:lang/>
        </w:rPr>
        <w:instrText xml:space="preserve"> </w:instrText>
      </w:r>
      <w:r>
        <w:rPr>
          <w:rFonts w:ascii="仿宋" w:hAnsi="仿宋" w:eastAsia="仿宋"/>
          <w:sz w:val="30"/>
          <w:szCs w:val="30"/>
          <w:lang/>
        </w:rPr>
        <w:instrText xml:space="preserve">HYPERLINK \l "_Toc524457096"</w:instrText>
      </w:r>
      <w:r>
        <w:rPr>
          <w:rStyle w:val="29"/>
          <w:rFonts w:ascii="仿宋" w:hAnsi="仿宋" w:eastAsia="仿宋"/>
          <w:sz w:val="30"/>
          <w:szCs w:val="30"/>
          <w:lang/>
        </w:rPr>
        <w:instrText xml:space="preserve"> </w:instrText>
      </w:r>
      <w:r>
        <w:rPr>
          <w:rFonts w:ascii="仿宋" w:hAnsi="仿宋" w:eastAsia="仿宋"/>
          <w:sz w:val="30"/>
          <w:szCs w:val="30"/>
          <w:lang/>
        </w:rPr>
        <w:fldChar w:fldCharType="separate"/>
      </w:r>
      <w:r>
        <w:rPr>
          <w:rStyle w:val="29"/>
          <w:rFonts w:hint="eastAsia" w:ascii="仿宋" w:hAnsi="仿宋" w:eastAsia="仿宋"/>
          <w:sz w:val="30"/>
          <w:szCs w:val="30"/>
          <w:lang/>
        </w:rPr>
        <w:t>二、矿山地质环境问题主要表现</w:t>
      </w:r>
      <w:r>
        <w:rPr>
          <w:rFonts w:ascii="仿宋" w:hAnsi="仿宋" w:eastAsia="仿宋"/>
          <w:sz w:val="30"/>
          <w:szCs w:val="30"/>
          <w:lang/>
        </w:rPr>
        <w:tab/>
      </w:r>
      <w:r>
        <w:rPr>
          <w:rFonts w:ascii="仿宋" w:hAnsi="仿宋" w:eastAsia="仿宋"/>
          <w:sz w:val="30"/>
          <w:szCs w:val="30"/>
          <w:lang/>
        </w:rPr>
        <w:fldChar w:fldCharType="begin"/>
      </w:r>
      <w:r>
        <w:rPr>
          <w:rFonts w:ascii="仿宋" w:hAnsi="仿宋" w:eastAsia="仿宋"/>
          <w:sz w:val="30"/>
          <w:szCs w:val="30"/>
          <w:lang/>
        </w:rPr>
        <w:instrText xml:space="preserve"> PAGEREF _Toc524457096 \h </w:instrText>
      </w:r>
      <w:r>
        <w:rPr>
          <w:rFonts w:ascii="仿宋" w:hAnsi="仿宋" w:eastAsia="仿宋"/>
          <w:sz w:val="30"/>
          <w:szCs w:val="30"/>
          <w:lang/>
        </w:rPr>
        <w:fldChar w:fldCharType="separate"/>
      </w:r>
      <w:r>
        <w:rPr>
          <w:rFonts w:ascii="仿宋" w:hAnsi="仿宋" w:eastAsia="仿宋"/>
          <w:sz w:val="30"/>
          <w:szCs w:val="30"/>
          <w:lang/>
        </w:rPr>
        <w:t>3</w:t>
      </w:r>
      <w:r>
        <w:rPr>
          <w:rFonts w:ascii="仿宋" w:hAnsi="仿宋" w:eastAsia="仿宋"/>
          <w:sz w:val="30"/>
          <w:szCs w:val="30"/>
          <w:lang/>
        </w:rPr>
        <w:fldChar w:fldCharType="end"/>
      </w:r>
      <w:r>
        <w:rPr>
          <w:rFonts w:ascii="仿宋" w:hAnsi="仿宋" w:eastAsia="仿宋"/>
          <w:sz w:val="30"/>
          <w:szCs w:val="30"/>
          <w:lang/>
        </w:rPr>
        <w:fldChar w:fldCharType="end"/>
      </w:r>
    </w:p>
    <w:p>
      <w:pPr>
        <w:pStyle w:val="18"/>
        <w:tabs>
          <w:tab w:val="right" w:leader="dot" w:pos="9061"/>
        </w:tabs>
        <w:spacing w:line="460" w:lineRule="exact"/>
        <w:rPr>
          <w:rFonts w:ascii="仿宋" w:hAnsi="仿宋" w:eastAsia="仿宋"/>
          <w:smallCaps w:val="0"/>
          <w:sz w:val="30"/>
          <w:szCs w:val="30"/>
          <w:lang/>
        </w:rPr>
      </w:pPr>
      <w:r>
        <w:rPr>
          <w:rFonts w:ascii="仿宋" w:hAnsi="仿宋" w:eastAsia="仿宋"/>
          <w:sz w:val="30"/>
          <w:szCs w:val="30"/>
          <w:lang/>
        </w:rPr>
        <w:fldChar w:fldCharType="begin"/>
      </w:r>
      <w:r>
        <w:rPr>
          <w:rStyle w:val="29"/>
          <w:rFonts w:ascii="仿宋" w:hAnsi="仿宋" w:eastAsia="仿宋"/>
          <w:sz w:val="30"/>
          <w:szCs w:val="30"/>
          <w:lang/>
        </w:rPr>
        <w:instrText xml:space="preserve"> </w:instrText>
      </w:r>
      <w:r>
        <w:rPr>
          <w:rFonts w:ascii="仿宋" w:hAnsi="仿宋" w:eastAsia="仿宋"/>
          <w:sz w:val="30"/>
          <w:szCs w:val="30"/>
          <w:lang/>
        </w:rPr>
        <w:instrText xml:space="preserve">HYPERLINK \l "_Toc524457097"</w:instrText>
      </w:r>
      <w:r>
        <w:rPr>
          <w:rStyle w:val="29"/>
          <w:rFonts w:ascii="仿宋" w:hAnsi="仿宋" w:eastAsia="仿宋"/>
          <w:sz w:val="30"/>
          <w:szCs w:val="30"/>
          <w:lang/>
        </w:rPr>
        <w:instrText xml:space="preserve"> </w:instrText>
      </w:r>
      <w:r>
        <w:rPr>
          <w:rFonts w:ascii="仿宋" w:hAnsi="仿宋" w:eastAsia="仿宋"/>
          <w:sz w:val="30"/>
          <w:szCs w:val="30"/>
          <w:lang/>
        </w:rPr>
        <w:fldChar w:fldCharType="separate"/>
      </w:r>
      <w:r>
        <w:rPr>
          <w:rStyle w:val="29"/>
          <w:rFonts w:hint="eastAsia" w:ascii="仿宋" w:hAnsi="仿宋" w:eastAsia="仿宋"/>
          <w:sz w:val="30"/>
          <w:szCs w:val="30"/>
          <w:lang/>
        </w:rPr>
        <w:t>三、上轮各规划实施成效及存在的主要问题</w:t>
      </w:r>
      <w:r>
        <w:rPr>
          <w:rFonts w:ascii="仿宋" w:hAnsi="仿宋" w:eastAsia="仿宋"/>
          <w:sz w:val="30"/>
          <w:szCs w:val="30"/>
          <w:lang/>
        </w:rPr>
        <w:tab/>
      </w:r>
      <w:r>
        <w:rPr>
          <w:rFonts w:ascii="仿宋" w:hAnsi="仿宋" w:eastAsia="仿宋"/>
          <w:sz w:val="30"/>
          <w:szCs w:val="30"/>
          <w:lang/>
        </w:rPr>
        <w:fldChar w:fldCharType="begin"/>
      </w:r>
      <w:r>
        <w:rPr>
          <w:rFonts w:ascii="仿宋" w:hAnsi="仿宋" w:eastAsia="仿宋"/>
          <w:sz w:val="30"/>
          <w:szCs w:val="30"/>
          <w:lang/>
        </w:rPr>
        <w:instrText xml:space="preserve"> PAGEREF _Toc524457097 \h </w:instrText>
      </w:r>
      <w:r>
        <w:rPr>
          <w:rFonts w:ascii="仿宋" w:hAnsi="仿宋" w:eastAsia="仿宋"/>
          <w:sz w:val="30"/>
          <w:szCs w:val="30"/>
          <w:lang/>
        </w:rPr>
        <w:fldChar w:fldCharType="separate"/>
      </w:r>
      <w:r>
        <w:rPr>
          <w:rFonts w:ascii="仿宋" w:hAnsi="仿宋" w:eastAsia="仿宋"/>
          <w:sz w:val="30"/>
          <w:szCs w:val="30"/>
          <w:lang/>
        </w:rPr>
        <w:t>5</w:t>
      </w:r>
      <w:r>
        <w:rPr>
          <w:rFonts w:ascii="仿宋" w:hAnsi="仿宋" w:eastAsia="仿宋"/>
          <w:sz w:val="30"/>
          <w:szCs w:val="30"/>
          <w:lang/>
        </w:rPr>
        <w:fldChar w:fldCharType="end"/>
      </w:r>
      <w:r>
        <w:rPr>
          <w:rFonts w:ascii="仿宋" w:hAnsi="仿宋" w:eastAsia="仿宋"/>
          <w:sz w:val="30"/>
          <w:szCs w:val="30"/>
          <w:lang/>
        </w:rPr>
        <w:fldChar w:fldCharType="end"/>
      </w:r>
    </w:p>
    <w:p>
      <w:pPr>
        <w:pStyle w:val="18"/>
        <w:tabs>
          <w:tab w:val="right" w:leader="dot" w:pos="9061"/>
        </w:tabs>
        <w:spacing w:line="460" w:lineRule="exact"/>
        <w:rPr>
          <w:rFonts w:ascii="仿宋" w:hAnsi="仿宋" w:eastAsia="仿宋"/>
          <w:smallCaps w:val="0"/>
          <w:sz w:val="30"/>
          <w:szCs w:val="30"/>
          <w:lang/>
        </w:rPr>
      </w:pPr>
      <w:r>
        <w:rPr>
          <w:rFonts w:ascii="仿宋" w:hAnsi="仿宋" w:eastAsia="仿宋"/>
          <w:sz w:val="30"/>
          <w:szCs w:val="30"/>
          <w:lang/>
        </w:rPr>
        <w:fldChar w:fldCharType="begin"/>
      </w:r>
      <w:r>
        <w:rPr>
          <w:rStyle w:val="29"/>
          <w:rFonts w:ascii="仿宋" w:hAnsi="仿宋" w:eastAsia="仿宋"/>
          <w:sz w:val="30"/>
          <w:szCs w:val="30"/>
          <w:lang/>
        </w:rPr>
        <w:instrText xml:space="preserve"> </w:instrText>
      </w:r>
      <w:r>
        <w:rPr>
          <w:rFonts w:ascii="仿宋" w:hAnsi="仿宋" w:eastAsia="仿宋"/>
          <w:sz w:val="30"/>
          <w:szCs w:val="30"/>
          <w:lang/>
        </w:rPr>
        <w:instrText xml:space="preserve">HYPERLINK \l "_Toc524457098"</w:instrText>
      </w:r>
      <w:r>
        <w:rPr>
          <w:rStyle w:val="29"/>
          <w:rFonts w:ascii="仿宋" w:hAnsi="仿宋" w:eastAsia="仿宋"/>
          <w:sz w:val="30"/>
          <w:szCs w:val="30"/>
          <w:lang/>
        </w:rPr>
        <w:instrText xml:space="preserve"> </w:instrText>
      </w:r>
      <w:r>
        <w:rPr>
          <w:rFonts w:ascii="仿宋" w:hAnsi="仿宋" w:eastAsia="仿宋"/>
          <w:sz w:val="30"/>
          <w:szCs w:val="30"/>
          <w:lang/>
        </w:rPr>
        <w:fldChar w:fldCharType="separate"/>
      </w:r>
      <w:r>
        <w:rPr>
          <w:rStyle w:val="29"/>
          <w:rFonts w:hint="eastAsia" w:ascii="仿宋" w:hAnsi="仿宋" w:eastAsia="仿宋"/>
          <w:sz w:val="30"/>
          <w:szCs w:val="30"/>
          <w:lang/>
        </w:rPr>
        <w:t>四、面临形势</w:t>
      </w:r>
      <w:r>
        <w:rPr>
          <w:rFonts w:ascii="仿宋" w:hAnsi="仿宋" w:eastAsia="仿宋"/>
          <w:sz w:val="30"/>
          <w:szCs w:val="30"/>
          <w:lang/>
        </w:rPr>
        <w:tab/>
      </w:r>
      <w:r>
        <w:rPr>
          <w:rFonts w:ascii="仿宋" w:hAnsi="仿宋" w:eastAsia="仿宋"/>
          <w:sz w:val="30"/>
          <w:szCs w:val="30"/>
          <w:lang/>
        </w:rPr>
        <w:fldChar w:fldCharType="begin"/>
      </w:r>
      <w:r>
        <w:rPr>
          <w:rFonts w:ascii="仿宋" w:hAnsi="仿宋" w:eastAsia="仿宋"/>
          <w:sz w:val="30"/>
          <w:szCs w:val="30"/>
          <w:lang/>
        </w:rPr>
        <w:instrText xml:space="preserve"> PAGEREF _Toc524457098 \h </w:instrText>
      </w:r>
      <w:r>
        <w:rPr>
          <w:rFonts w:ascii="仿宋" w:hAnsi="仿宋" w:eastAsia="仿宋"/>
          <w:sz w:val="30"/>
          <w:szCs w:val="30"/>
          <w:lang/>
        </w:rPr>
        <w:fldChar w:fldCharType="separate"/>
      </w:r>
      <w:r>
        <w:rPr>
          <w:rFonts w:ascii="仿宋" w:hAnsi="仿宋" w:eastAsia="仿宋"/>
          <w:sz w:val="30"/>
          <w:szCs w:val="30"/>
          <w:lang/>
        </w:rPr>
        <w:t>9</w:t>
      </w:r>
      <w:r>
        <w:rPr>
          <w:rFonts w:ascii="仿宋" w:hAnsi="仿宋" w:eastAsia="仿宋"/>
          <w:sz w:val="30"/>
          <w:szCs w:val="30"/>
          <w:lang/>
        </w:rPr>
        <w:fldChar w:fldCharType="end"/>
      </w:r>
      <w:r>
        <w:rPr>
          <w:rFonts w:ascii="仿宋" w:hAnsi="仿宋" w:eastAsia="仿宋"/>
          <w:sz w:val="30"/>
          <w:szCs w:val="30"/>
          <w:lang/>
        </w:rPr>
        <w:fldChar w:fldCharType="end"/>
      </w:r>
    </w:p>
    <w:p>
      <w:pPr>
        <w:pStyle w:val="15"/>
        <w:tabs>
          <w:tab w:val="right" w:leader="dot" w:pos="9061"/>
        </w:tabs>
        <w:spacing w:line="460" w:lineRule="exact"/>
        <w:rPr>
          <w:rFonts w:ascii="仿宋" w:hAnsi="仿宋" w:eastAsia="仿宋"/>
          <w:b w:val="0"/>
          <w:bCs w:val="0"/>
          <w:caps w:val="0"/>
          <w:sz w:val="30"/>
          <w:szCs w:val="30"/>
          <w:lang/>
        </w:rPr>
      </w:pPr>
      <w:r>
        <w:rPr>
          <w:rFonts w:ascii="仿宋" w:hAnsi="仿宋" w:eastAsia="仿宋"/>
          <w:sz w:val="30"/>
          <w:szCs w:val="30"/>
          <w:lang/>
        </w:rPr>
        <w:fldChar w:fldCharType="begin"/>
      </w:r>
      <w:r>
        <w:rPr>
          <w:rStyle w:val="29"/>
          <w:rFonts w:ascii="仿宋" w:hAnsi="仿宋" w:eastAsia="仿宋"/>
          <w:sz w:val="30"/>
          <w:szCs w:val="30"/>
          <w:lang/>
        </w:rPr>
        <w:instrText xml:space="preserve"> </w:instrText>
      </w:r>
      <w:r>
        <w:rPr>
          <w:rFonts w:ascii="仿宋" w:hAnsi="仿宋" w:eastAsia="仿宋"/>
          <w:sz w:val="30"/>
          <w:szCs w:val="30"/>
          <w:lang/>
        </w:rPr>
        <w:instrText xml:space="preserve">HYPERLINK \l "_Toc524457099"</w:instrText>
      </w:r>
      <w:r>
        <w:rPr>
          <w:rStyle w:val="29"/>
          <w:rFonts w:ascii="仿宋" w:hAnsi="仿宋" w:eastAsia="仿宋"/>
          <w:sz w:val="30"/>
          <w:szCs w:val="30"/>
          <w:lang/>
        </w:rPr>
        <w:instrText xml:space="preserve"> </w:instrText>
      </w:r>
      <w:r>
        <w:rPr>
          <w:rFonts w:ascii="仿宋" w:hAnsi="仿宋" w:eastAsia="仿宋"/>
          <w:sz w:val="30"/>
          <w:szCs w:val="30"/>
          <w:lang/>
        </w:rPr>
        <w:fldChar w:fldCharType="separate"/>
      </w:r>
      <w:r>
        <w:rPr>
          <w:rStyle w:val="29"/>
          <w:rFonts w:hint="eastAsia" w:ascii="仿宋" w:hAnsi="仿宋" w:eastAsia="仿宋"/>
          <w:sz w:val="30"/>
          <w:szCs w:val="30"/>
          <w:lang/>
        </w:rPr>
        <w:t>第三章</w:t>
      </w:r>
      <w:r>
        <w:rPr>
          <w:rStyle w:val="29"/>
          <w:rFonts w:ascii="仿宋" w:hAnsi="仿宋" w:eastAsia="仿宋"/>
          <w:sz w:val="30"/>
          <w:szCs w:val="30"/>
          <w:lang/>
        </w:rPr>
        <w:t xml:space="preserve">  </w:t>
      </w:r>
      <w:r>
        <w:rPr>
          <w:rStyle w:val="29"/>
          <w:rFonts w:hint="eastAsia" w:ascii="仿宋" w:hAnsi="仿宋" w:eastAsia="仿宋"/>
          <w:sz w:val="30"/>
          <w:szCs w:val="30"/>
          <w:lang/>
        </w:rPr>
        <w:t>指导思想、基本原则、规划目标与主要任务</w:t>
      </w:r>
      <w:r>
        <w:rPr>
          <w:rFonts w:ascii="仿宋" w:hAnsi="仿宋" w:eastAsia="仿宋"/>
          <w:sz w:val="30"/>
          <w:szCs w:val="30"/>
          <w:lang/>
        </w:rPr>
        <w:tab/>
      </w:r>
      <w:r>
        <w:rPr>
          <w:rFonts w:ascii="仿宋" w:hAnsi="仿宋" w:eastAsia="仿宋"/>
          <w:sz w:val="30"/>
          <w:szCs w:val="30"/>
          <w:lang/>
        </w:rPr>
        <w:fldChar w:fldCharType="begin"/>
      </w:r>
      <w:r>
        <w:rPr>
          <w:rFonts w:ascii="仿宋" w:hAnsi="仿宋" w:eastAsia="仿宋"/>
          <w:sz w:val="30"/>
          <w:szCs w:val="30"/>
          <w:lang/>
        </w:rPr>
        <w:instrText xml:space="preserve"> PAGEREF _Toc524457099 \h </w:instrText>
      </w:r>
      <w:r>
        <w:rPr>
          <w:rFonts w:ascii="仿宋" w:hAnsi="仿宋" w:eastAsia="仿宋"/>
          <w:sz w:val="30"/>
          <w:szCs w:val="30"/>
          <w:lang/>
        </w:rPr>
        <w:fldChar w:fldCharType="separate"/>
      </w:r>
      <w:r>
        <w:rPr>
          <w:rFonts w:ascii="仿宋" w:hAnsi="仿宋" w:eastAsia="仿宋"/>
          <w:sz w:val="30"/>
          <w:szCs w:val="30"/>
          <w:lang/>
        </w:rPr>
        <w:t>11</w:t>
      </w:r>
      <w:r>
        <w:rPr>
          <w:rFonts w:ascii="仿宋" w:hAnsi="仿宋" w:eastAsia="仿宋"/>
          <w:sz w:val="30"/>
          <w:szCs w:val="30"/>
          <w:lang/>
        </w:rPr>
        <w:fldChar w:fldCharType="end"/>
      </w:r>
      <w:r>
        <w:rPr>
          <w:rFonts w:ascii="仿宋" w:hAnsi="仿宋" w:eastAsia="仿宋"/>
          <w:sz w:val="30"/>
          <w:szCs w:val="30"/>
          <w:lang/>
        </w:rPr>
        <w:fldChar w:fldCharType="end"/>
      </w:r>
    </w:p>
    <w:p>
      <w:pPr>
        <w:pStyle w:val="18"/>
        <w:tabs>
          <w:tab w:val="right" w:leader="dot" w:pos="9061"/>
        </w:tabs>
        <w:spacing w:line="460" w:lineRule="exact"/>
        <w:rPr>
          <w:rFonts w:ascii="仿宋" w:hAnsi="仿宋" w:eastAsia="仿宋"/>
          <w:smallCaps w:val="0"/>
          <w:sz w:val="30"/>
          <w:szCs w:val="30"/>
          <w:lang/>
        </w:rPr>
      </w:pPr>
      <w:r>
        <w:rPr>
          <w:rFonts w:ascii="仿宋" w:hAnsi="仿宋" w:eastAsia="仿宋"/>
          <w:sz w:val="30"/>
          <w:szCs w:val="30"/>
          <w:lang/>
        </w:rPr>
        <w:fldChar w:fldCharType="begin"/>
      </w:r>
      <w:r>
        <w:rPr>
          <w:rStyle w:val="29"/>
          <w:rFonts w:ascii="仿宋" w:hAnsi="仿宋" w:eastAsia="仿宋"/>
          <w:sz w:val="30"/>
          <w:szCs w:val="30"/>
          <w:lang/>
        </w:rPr>
        <w:instrText xml:space="preserve"> </w:instrText>
      </w:r>
      <w:r>
        <w:rPr>
          <w:rFonts w:ascii="仿宋" w:hAnsi="仿宋" w:eastAsia="仿宋"/>
          <w:sz w:val="30"/>
          <w:szCs w:val="30"/>
          <w:lang/>
        </w:rPr>
        <w:instrText xml:space="preserve">HYPERLINK \l "_Toc524457100"</w:instrText>
      </w:r>
      <w:r>
        <w:rPr>
          <w:rStyle w:val="29"/>
          <w:rFonts w:ascii="仿宋" w:hAnsi="仿宋" w:eastAsia="仿宋"/>
          <w:sz w:val="30"/>
          <w:szCs w:val="30"/>
          <w:lang/>
        </w:rPr>
        <w:instrText xml:space="preserve"> </w:instrText>
      </w:r>
      <w:r>
        <w:rPr>
          <w:rFonts w:ascii="仿宋" w:hAnsi="仿宋" w:eastAsia="仿宋"/>
          <w:sz w:val="30"/>
          <w:szCs w:val="30"/>
          <w:lang/>
        </w:rPr>
        <w:fldChar w:fldCharType="separate"/>
      </w:r>
      <w:r>
        <w:rPr>
          <w:rStyle w:val="29"/>
          <w:rFonts w:hint="eastAsia" w:ascii="仿宋" w:hAnsi="仿宋" w:eastAsia="仿宋"/>
          <w:sz w:val="30"/>
          <w:szCs w:val="30"/>
          <w:lang/>
        </w:rPr>
        <w:t>一、指导思想</w:t>
      </w:r>
      <w:r>
        <w:rPr>
          <w:rFonts w:ascii="仿宋" w:hAnsi="仿宋" w:eastAsia="仿宋"/>
          <w:sz w:val="30"/>
          <w:szCs w:val="30"/>
          <w:lang/>
        </w:rPr>
        <w:tab/>
      </w:r>
      <w:r>
        <w:rPr>
          <w:rFonts w:ascii="仿宋" w:hAnsi="仿宋" w:eastAsia="仿宋"/>
          <w:sz w:val="30"/>
          <w:szCs w:val="30"/>
          <w:lang/>
        </w:rPr>
        <w:fldChar w:fldCharType="begin"/>
      </w:r>
      <w:r>
        <w:rPr>
          <w:rFonts w:ascii="仿宋" w:hAnsi="仿宋" w:eastAsia="仿宋"/>
          <w:sz w:val="30"/>
          <w:szCs w:val="30"/>
          <w:lang/>
        </w:rPr>
        <w:instrText xml:space="preserve"> PAGEREF _Toc524457100 \h </w:instrText>
      </w:r>
      <w:r>
        <w:rPr>
          <w:rFonts w:ascii="仿宋" w:hAnsi="仿宋" w:eastAsia="仿宋"/>
          <w:sz w:val="30"/>
          <w:szCs w:val="30"/>
          <w:lang/>
        </w:rPr>
        <w:fldChar w:fldCharType="separate"/>
      </w:r>
      <w:r>
        <w:rPr>
          <w:rFonts w:ascii="仿宋" w:hAnsi="仿宋" w:eastAsia="仿宋"/>
          <w:sz w:val="30"/>
          <w:szCs w:val="30"/>
          <w:lang/>
        </w:rPr>
        <w:t>11</w:t>
      </w:r>
      <w:r>
        <w:rPr>
          <w:rFonts w:ascii="仿宋" w:hAnsi="仿宋" w:eastAsia="仿宋"/>
          <w:sz w:val="30"/>
          <w:szCs w:val="30"/>
          <w:lang/>
        </w:rPr>
        <w:fldChar w:fldCharType="end"/>
      </w:r>
      <w:r>
        <w:rPr>
          <w:rFonts w:ascii="仿宋" w:hAnsi="仿宋" w:eastAsia="仿宋"/>
          <w:sz w:val="30"/>
          <w:szCs w:val="30"/>
          <w:lang/>
        </w:rPr>
        <w:fldChar w:fldCharType="end"/>
      </w:r>
    </w:p>
    <w:p>
      <w:pPr>
        <w:pStyle w:val="18"/>
        <w:tabs>
          <w:tab w:val="right" w:leader="dot" w:pos="9061"/>
        </w:tabs>
        <w:spacing w:line="460" w:lineRule="exact"/>
        <w:rPr>
          <w:rFonts w:ascii="仿宋" w:hAnsi="仿宋" w:eastAsia="仿宋"/>
          <w:smallCaps w:val="0"/>
          <w:sz w:val="30"/>
          <w:szCs w:val="30"/>
          <w:lang/>
        </w:rPr>
      </w:pPr>
      <w:r>
        <w:rPr>
          <w:rFonts w:ascii="仿宋" w:hAnsi="仿宋" w:eastAsia="仿宋"/>
          <w:sz w:val="30"/>
          <w:szCs w:val="30"/>
          <w:lang/>
        </w:rPr>
        <w:fldChar w:fldCharType="begin"/>
      </w:r>
      <w:r>
        <w:rPr>
          <w:rStyle w:val="29"/>
          <w:rFonts w:ascii="仿宋" w:hAnsi="仿宋" w:eastAsia="仿宋"/>
          <w:sz w:val="30"/>
          <w:szCs w:val="30"/>
          <w:lang/>
        </w:rPr>
        <w:instrText xml:space="preserve"> </w:instrText>
      </w:r>
      <w:r>
        <w:rPr>
          <w:rFonts w:ascii="仿宋" w:hAnsi="仿宋" w:eastAsia="仿宋"/>
          <w:sz w:val="30"/>
          <w:szCs w:val="30"/>
          <w:lang/>
        </w:rPr>
        <w:instrText xml:space="preserve">HYPERLINK \l "_Toc524457101"</w:instrText>
      </w:r>
      <w:r>
        <w:rPr>
          <w:rStyle w:val="29"/>
          <w:rFonts w:ascii="仿宋" w:hAnsi="仿宋" w:eastAsia="仿宋"/>
          <w:sz w:val="30"/>
          <w:szCs w:val="30"/>
          <w:lang/>
        </w:rPr>
        <w:instrText xml:space="preserve"> </w:instrText>
      </w:r>
      <w:r>
        <w:rPr>
          <w:rFonts w:ascii="仿宋" w:hAnsi="仿宋" w:eastAsia="仿宋"/>
          <w:sz w:val="30"/>
          <w:szCs w:val="30"/>
          <w:lang/>
        </w:rPr>
        <w:fldChar w:fldCharType="separate"/>
      </w:r>
      <w:r>
        <w:rPr>
          <w:rStyle w:val="29"/>
          <w:rFonts w:hint="eastAsia" w:ascii="仿宋" w:hAnsi="仿宋" w:eastAsia="仿宋"/>
          <w:sz w:val="30"/>
          <w:szCs w:val="30"/>
          <w:lang/>
        </w:rPr>
        <w:t>二、基本原则</w:t>
      </w:r>
      <w:r>
        <w:rPr>
          <w:rFonts w:ascii="仿宋" w:hAnsi="仿宋" w:eastAsia="仿宋"/>
          <w:sz w:val="30"/>
          <w:szCs w:val="30"/>
          <w:lang/>
        </w:rPr>
        <w:tab/>
      </w:r>
      <w:r>
        <w:rPr>
          <w:rFonts w:ascii="仿宋" w:hAnsi="仿宋" w:eastAsia="仿宋"/>
          <w:sz w:val="30"/>
          <w:szCs w:val="30"/>
          <w:lang/>
        </w:rPr>
        <w:fldChar w:fldCharType="begin"/>
      </w:r>
      <w:r>
        <w:rPr>
          <w:rFonts w:ascii="仿宋" w:hAnsi="仿宋" w:eastAsia="仿宋"/>
          <w:sz w:val="30"/>
          <w:szCs w:val="30"/>
          <w:lang/>
        </w:rPr>
        <w:instrText xml:space="preserve"> PAGEREF _Toc524457101 \h </w:instrText>
      </w:r>
      <w:r>
        <w:rPr>
          <w:rFonts w:ascii="仿宋" w:hAnsi="仿宋" w:eastAsia="仿宋"/>
          <w:sz w:val="30"/>
          <w:szCs w:val="30"/>
          <w:lang/>
        </w:rPr>
        <w:fldChar w:fldCharType="separate"/>
      </w:r>
      <w:r>
        <w:rPr>
          <w:rFonts w:ascii="仿宋" w:hAnsi="仿宋" w:eastAsia="仿宋"/>
          <w:sz w:val="30"/>
          <w:szCs w:val="30"/>
          <w:lang/>
        </w:rPr>
        <w:t>11</w:t>
      </w:r>
      <w:r>
        <w:rPr>
          <w:rFonts w:ascii="仿宋" w:hAnsi="仿宋" w:eastAsia="仿宋"/>
          <w:sz w:val="30"/>
          <w:szCs w:val="30"/>
          <w:lang/>
        </w:rPr>
        <w:fldChar w:fldCharType="end"/>
      </w:r>
      <w:r>
        <w:rPr>
          <w:rFonts w:ascii="仿宋" w:hAnsi="仿宋" w:eastAsia="仿宋"/>
          <w:sz w:val="30"/>
          <w:szCs w:val="30"/>
          <w:lang/>
        </w:rPr>
        <w:fldChar w:fldCharType="end"/>
      </w:r>
    </w:p>
    <w:p>
      <w:pPr>
        <w:pStyle w:val="18"/>
        <w:tabs>
          <w:tab w:val="right" w:leader="dot" w:pos="9061"/>
        </w:tabs>
        <w:spacing w:line="460" w:lineRule="exact"/>
        <w:rPr>
          <w:rFonts w:ascii="仿宋" w:hAnsi="仿宋" w:eastAsia="仿宋"/>
          <w:smallCaps w:val="0"/>
          <w:sz w:val="30"/>
          <w:szCs w:val="30"/>
          <w:lang/>
        </w:rPr>
      </w:pPr>
      <w:r>
        <w:rPr>
          <w:rFonts w:ascii="仿宋" w:hAnsi="仿宋" w:eastAsia="仿宋"/>
          <w:sz w:val="30"/>
          <w:szCs w:val="30"/>
          <w:lang/>
        </w:rPr>
        <w:fldChar w:fldCharType="begin"/>
      </w:r>
      <w:r>
        <w:rPr>
          <w:rStyle w:val="29"/>
          <w:rFonts w:ascii="仿宋" w:hAnsi="仿宋" w:eastAsia="仿宋"/>
          <w:sz w:val="30"/>
          <w:szCs w:val="30"/>
          <w:lang/>
        </w:rPr>
        <w:instrText xml:space="preserve"> </w:instrText>
      </w:r>
      <w:r>
        <w:rPr>
          <w:rFonts w:ascii="仿宋" w:hAnsi="仿宋" w:eastAsia="仿宋"/>
          <w:sz w:val="30"/>
          <w:szCs w:val="30"/>
          <w:lang/>
        </w:rPr>
        <w:instrText xml:space="preserve">HYPERLINK \l "_Toc524457102"</w:instrText>
      </w:r>
      <w:r>
        <w:rPr>
          <w:rStyle w:val="29"/>
          <w:rFonts w:ascii="仿宋" w:hAnsi="仿宋" w:eastAsia="仿宋"/>
          <w:sz w:val="30"/>
          <w:szCs w:val="30"/>
          <w:lang/>
        </w:rPr>
        <w:instrText xml:space="preserve"> </w:instrText>
      </w:r>
      <w:r>
        <w:rPr>
          <w:rFonts w:ascii="仿宋" w:hAnsi="仿宋" w:eastAsia="仿宋"/>
          <w:sz w:val="30"/>
          <w:szCs w:val="30"/>
          <w:lang/>
        </w:rPr>
        <w:fldChar w:fldCharType="separate"/>
      </w:r>
      <w:r>
        <w:rPr>
          <w:rStyle w:val="29"/>
          <w:rFonts w:hint="eastAsia" w:ascii="仿宋" w:hAnsi="仿宋" w:eastAsia="仿宋"/>
          <w:sz w:val="30"/>
          <w:szCs w:val="30"/>
          <w:lang/>
        </w:rPr>
        <w:t>三、规划目标</w:t>
      </w:r>
      <w:r>
        <w:rPr>
          <w:rFonts w:ascii="仿宋" w:hAnsi="仿宋" w:eastAsia="仿宋"/>
          <w:sz w:val="30"/>
          <w:szCs w:val="30"/>
          <w:lang/>
        </w:rPr>
        <w:tab/>
      </w:r>
      <w:r>
        <w:rPr>
          <w:rFonts w:ascii="仿宋" w:hAnsi="仿宋" w:eastAsia="仿宋"/>
          <w:sz w:val="30"/>
          <w:szCs w:val="30"/>
          <w:lang/>
        </w:rPr>
        <w:fldChar w:fldCharType="begin"/>
      </w:r>
      <w:r>
        <w:rPr>
          <w:rFonts w:ascii="仿宋" w:hAnsi="仿宋" w:eastAsia="仿宋"/>
          <w:sz w:val="30"/>
          <w:szCs w:val="30"/>
          <w:lang/>
        </w:rPr>
        <w:instrText xml:space="preserve"> PAGEREF _Toc524457102 \h </w:instrText>
      </w:r>
      <w:r>
        <w:rPr>
          <w:rFonts w:ascii="仿宋" w:hAnsi="仿宋" w:eastAsia="仿宋"/>
          <w:sz w:val="30"/>
          <w:szCs w:val="30"/>
          <w:lang/>
        </w:rPr>
        <w:fldChar w:fldCharType="separate"/>
      </w:r>
      <w:r>
        <w:rPr>
          <w:rFonts w:ascii="仿宋" w:hAnsi="仿宋" w:eastAsia="仿宋"/>
          <w:sz w:val="30"/>
          <w:szCs w:val="30"/>
          <w:lang/>
        </w:rPr>
        <w:t>12</w:t>
      </w:r>
      <w:r>
        <w:rPr>
          <w:rFonts w:ascii="仿宋" w:hAnsi="仿宋" w:eastAsia="仿宋"/>
          <w:sz w:val="30"/>
          <w:szCs w:val="30"/>
          <w:lang/>
        </w:rPr>
        <w:fldChar w:fldCharType="end"/>
      </w:r>
      <w:r>
        <w:rPr>
          <w:rFonts w:ascii="仿宋" w:hAnsi="仿宋" w:eastAsia="仿宋"/>
          <w:sz w:val="30"/>
          <w:szCs w:val="30"/>
          <w:lang/>
        </w:rPr>
        <w:fldChar w:fldCharType="end"/>
      </w:r>
    </w:p>
    <w:p>
      <w:pPr>
        <w:pStyle w:val="18"/>
        <w:tabs>
          <w:tab w:val="right" w:leader="dot" w:pos="9061"/>
        </w:tabs>
        <w:spacing w:line="460" w:lineRule="exact"/>
        <w:rPr>
          <w:rFonts w:ascii="仿宋" w:hAnsi="仿宋" w:eastAsia="仿宋"/>
          <w:smallCaps w:val="0"/>
          <w:sz w:val="30"/>
          <w:szCs w:val="30"/>
          <w:lang/>
        </w:rPr>
      </w:pPr>
      <w:r>
        <w:rPr>
          <w:rFonts w:ascii="仿宋" w:hAnsi="仿宋" w:eastAsia="仿宋"/>
          <w:sz w:val="30"/>
          <w:szCs w:val="30"/>
          <w:lang/>
        </w:rPr>
        <w:fldChar w:fldCharType="begin"/>
      </w:r>
      <w:r>
        <w:rPr>
          <w:rStyle w:val="29"/>
          <w:rFonts w:ascii="仿宋" w:hAnsi="仿宋" w:eastAsia="仿宋"/>
          <w:sz w:val="30"/>
          <w:szCs w:val="30"/>
          <w:lang/>
        </w:rPr>
        <w:instrText xml:space="preserve"> </w:instrText>
      </w:r>
      <w:r>
        <w:rPr>
          <w:rFonts w:ascii="仿宋" w:hAnsi="仿宋" w:eastAsia="仿宋"/>
          <w:sz w:val="30"/>
          <w:szCs w:val="30"/>
          <w:lang/>
        </w:rPr>
        <w:instrText xml:space="preserve">HYPERLINK \l "_Toc524457103"</w:instrText>
      </w:r>
      <w:r>
        <w:rPr>
          <w:rStyle w:val="29"/>
          <w:rFonts w:ascii="仿宋" w:hAnsi="仿宋" w:eastAsia="仿宋"/>
          <w:sz w:val="30"/>
          <w:szCs w:val="30"/>
          <w:lang/>
        </w:rPr>
        <w:instrText xml:space="preserve"> </w:instrText>
      </w:r>
      <w:r>
        <w:rPr>
          <w:rFonts w:ascii="仿宋" w:hAnsi="仿宋" w:eastAsia="仿宋"/>
          <w:sz w:val="30"/>
          <w:szCs w:val="30"/>
          <w:lang/>
        </w:rPr>
        <w:fldChar w:fldCharType="separate"/>
      </w:r>
      <w:r>
        <w:rPr>
          <w:rStyle w:val="29"/>
          <w:rFonts w:hint="eastAsia" w:ascii="仿宋" w:hAnsi="仿宋" w:eastAsia="仿宋"/>
          <w:sz w:val="30"/>
          <w:szCs w:val="30"/>
          <w:lang/>
        </w:rPr>
        <w:t>四、工作任务</w:t>
      </w:r>
      <w:r>
        <w:rPr>
          <w:rFonts w:ascii="仿宋" w:hAnsi="仿宋" w:eastAsia="仿宋"/>
          <w:sz w:val="30"/>
          <w:szCs w:val="30"/>
          <w:lang/>
        </w:rPr>
        <w:tab/>
      </w:r>
      <w:r>
        <w:rPr>
          <w:rFonts w:ascii="仿宋" w:hAnsi="仿宋" w:eastAsia="仿宋"/>
          <w:sz w:val="30"/>
          <w:szCs w:val="30"/>
          <w:lang/>
        </w:rPr>
        <w:fldChar w:fldCharType="begin"/>
      </w:r>
      <w:r>
        <w:rPr>
          <w:rFonts w:ascii="仿宋" w:hAnsi="仿宋" w:eastAsia="仿宋"/>
          <w:sz w:val="30"/>
          <w:szCs w:val="30"/>
          <w:lang/>
        </w:rPr>
        <w:instrText xml:space="preserve"> PAGEREF _Toc524457103 \h </w:instrText>
      </w:r>
      <w:r>
        <w:rPr>
          <w:rFonts w:ascii="仿宋" w:hAnsi="仿宋" w:eastAsia="仿宋"/>
          <w:sz w:val="30"/>
          <w:szCs w:val="30"/>
          <w:lang/>
        </w:rPr>
        <w:fldChar w:fldCharType="separate"/>
      </w:r>
      <w:r>
        <w:rPr>
          <w:rFonts w:ascii="仿宋" w:hAnsi="仿宋" w:eastAsia="仿宋"/>
          <w:sz w:val="30"/>
          <w:szCs w:val="30"/>
          <w:lang/>
        </w:rPr>
        <w:t>14</w:t>
      </w:r>
      <w:r>
        <w:rPr>
          <w:rFonts w:ascii="仿宋" w:hAnsi="仿宋" w:eastAsia="仿宋"/>
          <w:sz w:val="30"/>
          <w:szCs w:val="30"/>
          <w:lang/>
        </w:rPr>
        <w:fldChar w:fldCharType="end"/>
      </w:r>
      <w:r>
        <w:rPr>
          <w:rFonts w:ascii="仿宋" w:hAnsi="仿宋" w:eastAsia="仿宋"/>
          <w:sz w:val="30"/>
          <w:szCs w:val="30"/>
          <w:lang/>
        </w:rPr>
        <w:fldChar w:fldCharType="end"/>
      </w:r>
    </w:p>
    <w:p>
      <w:pPr>
        <w:pStyle w:val="15"/>
        <w:tabs>
          <w:tab w:val="right" w:leader="dot" w:pos="9061"/>
        </w:tabs>
        <w:spacing w:line="460" w:lineRule="exact"/>
        <w:rPr>
          <w:rFonts w:ascii="仿宋" w:hAnsi="仿宋" w:eastAsia="仿宋"/>
          <w:b w:val="0"/>
          <w:bCs w:val="0"/>
          <w:caps w:val="0"/>
          <w:sz w:val="30"/>
          <w:szCs w:val="30"/>
          <w:lang/>
        </w:rPr>
      </w:pPr>
      <w:r>
        <w:rPr>
          <w:rFonts w:ascii="仿宋" w:hAnsi="仿宋" w:eastAsia="仿宋"/>
          <w:sz w:val="30"/>
          <w:szCs w:val="30"/>
          <w:lang/>
        </w:rPr>
        <w:fldChar w:fldCharType="begin"/>
      </w:r>
      <w:r>
        <w:rPr>
          <w:rStyle w:val="29"/>
          <w:rFonts w:ascii="仿宋" w:hAnsi="仿宋" w:eastAsia="仿宋"/>
          <w:sz w:val="30"/>
          <w:szCs w:val="30"/>
          <w:lang/>
        </w:rPr>
        <w:instrText xml:space="preserve"> </w:instrText>
      </w:r>
      <w:r>
        <w:rPr>
          <w:rFonts w:ascii="仿宋" w:hAnsi="仿宋" w:eastAsia="仿宋"/>
          <w:sz w:val="30"/>
          <w:szCs w:val="30"/>
          <w:lang/>
        </w:rPr>
        <w:instrText xml:space="preserve">HYPERLINK \l "_Toc524457104"</w:instrText>
      </w:r>
      <w:r>
        <w:rPr>
          <w:rStyle w:val="29"/>
          <w:rFonts w:ascii="仿宋" w:hAnsi="仿宋" w:eastAsia="仿宋"/>
          <w:sz w:val="30"/>
          <w:szCs w:val="30"/>
          <w:lang/>
        </w:rPr>
        <w:instrText xml:space="preserve"> </w:instrText>
      </w:r>
      <w:r>
        <w:rPr>
          <w:rFonts w:ascii="仿宋" w:hAnsi="仿宋" w:eastAsia="仿宋"/>
          <w:sz w:val="30"/>
          <w:szCs w:val="30"/>
          <w:lang/>
        </w:rPr>
        <w:fldChar w:fldCharType="separate"/>
      </w:r>
      <w:r>
        <w:rPr>
          <w:rStyle w:val="29"/>
          <w:rFonts w:hint="eastAsia" w:ascii="仿宋" w:hAnsi="仿宋" w:eastAsia="仿宋"/>
          <w:sz w:val="30"/>
          <w:szCs w:val="30"/>
          <w:lang/>
        </w:rPr>
        <w:t>第四章</w:t>
      </w:r>
      <w:r>
        <w:rPr>
          <w:rStyle w:val="29"/>
          <w:rFonts w:ascii="仿宋" w:hAnsi="仿宋" w:eastAsia="仿宋"/>
          <w:sz w:val="30"/>
          <w:szCs w:val="30"/>
          <w:lang/>
        </w:rPr>
        <w:t xml:space="preserve">  </w:t>
      </w:r>
      <w:r>
        <w:rPr>
          <w:rStyle w:val="29"/>
          <w:rFonts w:hint="eastAsia" w:ascii="仿宋" w:hAnsi="仿宋" w:eastAsia="仿宋"/>
          <w:sz w:val="30"/>
          <w:szCs w:val="30"/>
          <w:lang/>
        </w:rPr>
        <w:t>矿山地质环境保护与治理分区</w:t>
      </w:r>
      <w:r>
        <w:rPr>
          <w:rFonts w:ascii="仿宋" w:hAnsi="仿宋" w:eastAsia="仿宋"/>
          <w:sz w:val="30"/>
          <w:szCs w:val="30"/>
          <w:lang/>
        </w:rPr>
        <w:tab/>
      </w:r>
      <w:r>
        <w:rPr>
          <w:rFonts w:ascii="仿宋" w:hAnsi="仿宋" w:eastAsia="仿宋"/>
          <w:sz w:val="30"/>
          <w:szCs w:val="30"/>
          <w:lang/>
        </w:rPr>
        <w:fldChar w:fldCharType="begin"/>
      </w:r>
      <w:r>
        <w:rPr>
          <w:rFonts w:ascii="仿宋" w:hAnsi="仿宋" w:eastAsia="仿宋"/>
          <w:sz w:val="30"/>
          <w:szCs w:val="30"/>
          <w:lang/>
        </w:rPr>
        <w:instrText xml:space="preserve"> PAGEREF _Toc524457104 \h </w:instrText>
      </w:r>
      <w:r>
        <w:rPr>
          <w:rFonts w:ascii="仿宋" w:hAnsi="仿宋" w:eastAsia="仿宋"/>
          <w:sz w:val="30"/>
          <w:szCs w:val="30"/>
          <w:lang/>
        </w:rPr>
        <w:fldChar w:fldCharType="separate"/>
      </w:r>
      <w:r>
        <w:rPr>
          <w:rFonts w:ascii="仿宋" w:hAnsi="仿宋" w:eastAsia="仿宋"/>
          <w:sz w:val="30"/>
          <w:szCs w:val="30"/>
          <w:lang/>
        </w:rPr>
        <w:t>17</w:t>
      </w:r>
      <w:r>
        <w:rPr>
          <w:rFonts w:ascii="仿宋" w:hAnsi="仿宋" w:eastAsia="仿宋"/>
          <w:sz w:val="30"/>
          <w:szCs w:val="30"/>
          <w:lang/>
        </w:rPr>
        <w:fldChar w:fldCharType="end"/>
      </w:r>
      <w:r>
        <w:rPr>
          <w:rFonts w:ascii="仿宋" w:hAnsi="仿宋" w:eastAsia="仿宋"/>
          <w:sz w:val="30"/>
          <w:szCs w:val="30"/>
          <w:lang/>
        </w:rPr>
        <w:fldChar w:fldCharType="end"/>
      </w:r>
    </w:p>
    <w:p>
      <w:pPr>
        <w:pStyle w:val="18"/>
        <w:tabs>
          <w:tab w:val="right" w:leader="dot" w:pos="9061"/>
        </w:tabs>
        <w:spacing w:line="460" w:lineRule="exact"/>
        <w:rPr>
          <w:rFonts w:ascii="仿宋" w:hAnsi="仿宋" w:eastAsia="仿宋"/>
          <w:smallCaps w:val="0"/>
          <w:sz w:val="30"/>
          <w:szCs w:val="30"/>
          <w:lang/>
        </w:rPr>
      </w:pPr>
      <w:r>
        <w:rPr>
          <w:rFonts w:ascii="仿宋" w:hAnsi="仿宋" w:eastAsia="仿宋"/>
          <w:sz w:val="30"/>
          <w:szCs w:val="30"/>
          <w:lang/>
        </w:rPr>
        <w:fldChar w:fldCharType="begin"/>
      </w:r>
      <w:r>
        <w:rPr>
          <w:rStyle w:val="29"/>
          <w:rFonts w:ascii="仿宋" w:hAnsi="仿宋" w:eastAsia="仿宋"/>
          <w:sz w:val="30"/>
          <w:szCs w:val="30"/>
          <w:lang/>
        </w:rPr>
        <w:instrText xml:space="preserve"> </w:instrText>
      </w:r>
      <w:r>
        <w:rPr>
          <w:rFonts w:ascii="仿宋" w:hAnsi="仿宋" w:eastAsia="仿宋"/>
          <w:sz w:val="30"/>
          <w:szCs w:val="30"/>
          <w:lang/>
        </w:rPr>
        <w:instrText xml:space="preserve">HYPERLINK \l "_Toc524457105"</w:instrText>
      </w:r>
      <w:r>
        <w:rPr>
          <w:rStyle w:val="29"/>
          <w:rFonts w:ascii="仿宋" w:hAnsi="仿宋" w:eastAsia="仿宋"/>
          <w:sz w:val="30"/>
          <w:szCs w:val="30"/>
          <w:lang/>
        </w:rPr>
        <w:instrText xml:space="preserve"> </w:instrText>
      </w:r>
      <w:r>
        <w:rPr>
          <w:rFonts w:ascii="仿宋" w:hAnsi="仿宋" w:eastAsia="仿宋"/>
          <w:sz w:val="30"/>
          <w:szCs w:val="30"/>
          <w:lang/>
        </w:rPr>
        <w:fldChar w:fldCharType="separate"/>
      </w:r>
      <w:r>
        <w:rPr>
          <w:rStyle w:val="29"/>
          <w:rFonts w:hint="eastAsia" w:ascii="仿宋" w:hAnsi="仿宋" w:eastAsia="仿宋"/>
          <w:sz w:val="30"/>
          <w:szCs w:val="30"/>
          <w:lang/>
        </w:rPr>
        <w:t>一、分区的原则和方法</w:t>
      </w:r>
      <w:r>
        <w:rPr>
          <w:rFonts w:ascii="仿宋" w:hAnsi="仿宋" w:eastAsia="仿宋"/>
          <w:sz w:val="30"/>
          <w:szCs w:val="30"/>
          <w:lang/>
        </w:rPr>
        <w:tab/>
      </w:r>
      <w:r>
        <w:rPr>
          <w:rFonts w:ascii="仿宋" w:hAnsi="仿宋" w:eastAsia="仿宋"/>
          <w:sz w:val="30"/>
          <w:szCs w:val="30"/>
          <w:lang/>
        </w:rPr>
        <w:fldChar w:fldCharType="begin"/>
      </w:r>
      <w:r>
        <w:rPr>
          <w:rFonts w:ascii="仿宋" w:hAnsi="仿宋" w:eastAsia="仿宋"/>
          <w:sz w:val="30"/>
          <w:szCs w:val="30"/>
          <w:lang/>
        </w:rPr>
        <w:instrText xml:space="preserve"> PAGEREF _Toc524457105 \h </w:instrText>
      </w:r>
      <w:r>
        <w:rPr>
          <w:rFonts w:ascii="仿宋" w:hAnsi="仿宋" w:eastAsia="仿宋"/>
          <w:sz w:val="30"/>
          <w:szCs w:val="30"/>
          <w:lang/>
        </w:rPr>
        <w:fldChar w:fldCharType="separate"/>
      </w:r>
      <w:r>
        <w:rPr>
          <w:rFonts w:ascii="仿宋" w:hAnsi="仿宋" w:eastAsia="仿宋"/>
          <w:sz w:val="30"/>
          <w:szCs w:val="30"/>
          <w:lang/>
        </w:rPr>
        <w:t>17</w:t>
      </w:r>
      <w:r>
        <w:rPr>
          <w:rFonts w:ascii="仿宋" w:hAnsi="仿宋" w:eastAsia="仿宋"/>
          <w:sz w:val="30"/>
          <w:szCs w:val="30"/>
          <w:lang/>
        </w:rPr>
        <w:fldChar w:fldCharType="end"/>
      </w:r>
      <w:r>
        <w:rPr>
          <w:rFonts w:ascii="仿宋" w:hAnsi="仿宋" w:eastAsia="仿宋"/>
          <w:sz w:val="30"/>
          <w:szCs w:val="30"/>
          <w:lang/>
        </w:rPr>
        <w:fldChar w:fldCharType="end"/>
      </w:r>
    </w:p>
    <w:p>
      <w:pPr>
        <w:pStyle w:val="18"/>
        <w:tabs>
          <w:tab w:val="right" w:leader="dot" w:pos="9061"/>
        </w:tabs>
        <w:spacing w:line="460" w:lineRule="exact"/>
        <w:rPr>
          <w:rFonts w:ascii="仿宋" w:hAnsi="仿宋" w:eastAsia="仿宋"/>
          <w:smallCaps w:val="0"/>
          <w:sz w:val="30"/>
          <w:szCs w:val="30"/>
          <w:lang/>
        </w:rPr>
      </w:pPr>
      <w:r>
        <w:rPr>
          <w:rFonts w:ascii="仿宋" w:hAnsi="仿宋" w:eastAsia="仿宋"/>
          <w:sz w:val="30"/>
          <w:szCs w:val="30"/>
          <w:lang/>
        </w:rPr>
        <w:fldChar w:fldCharType="begin"/>
      </w:r>
      <w:r>
        <w:rPr>
          <w:rStyle w:val="29"/>
          <w:rFonts w:ascii="仿宋" w:hAnsi="仿宋" w:eastAsia="仿宋"/>
          <w:sz w:val="30"/>
          <w:szCs w:val="30"/>
          <w:lang/>
        </w:rPr>
        <w:instrText xml:space="preserve"> </w:instrText>
      </w:r>
      <w:r>
        <w:rPr>
          <w:rFonts w:ascii="仿宋" w:hAnsi="仿宋" w:eastAsia="仿宋"/>
          <w:sz w:val="30"/>
          <w:szCs w:val="30"/>
          <w:lang/>
        </w:rPr>
        <w:instrText xml:space="preserve">HYPERLINK \l "_Toc524457106"</w:instrText>
      </w:r>
      <w:r>
        <w:rPr>
          <w:rStyle w:val="29"/>
          <w:rFonts w:ascii="仿宋" w:hAnsi="仿宋" w:eastAsia="仿宋"/>
          <w:sz w:val="30"/>
          <w:szCs w:val="30"/>
          <w:lang/>
        </w:rPr>
        <w:instrText xml:space="preserve"> </w:instrText>
      </w:r>
      <w:r>
        <w:rPr>
          <w:rFonts w:ascii="仿宋" w:hAnsi="仿宋" w:eastAsia="仿宋"/>
          <w:sz w:val="30"/>
          <w:szCs w:val="30"/>
          <w:lang/>
        </w:rPr>
        <w:fldChar w:fldCharType="separate"/>
      </w:r>
      <w:r>
        <w:rPr>
          <w:rStyle w:val="29"/>
          <w:rFonts w:hint="eastAsia" w:ascii="仿宋" w:hAnsi="仿宋" w:eastAsia="仿宋"/>
          <w:sz w:val="30"/>
          <w:szCs w:val="30"/>
          <w:lang/>
        </w:rPr>
        <w:t>二、矿山环境保护和治理分区</w:t>
      </w:r>
      <w:r>
        <w:rPr>
          <w:rFonts w:ascii="仿宋" w:hAnsi="仿宋" w:eastAsia="仿宋"/>
          <w:sz w:val="30"/>
          <w:szCs w:val="30"/>
          <w:lang/>
        </w:rPr>
        <w:tab/>
      </w:r>
      <w:r>
        <w:rPr>
          <w:rFonts w:ascii="仿宋" w:hAnsi="仿宋" w:eastAsia="仿宋"/>
          <w:sz w:val="30"/>
          <w:szCs w:val="30"/>
          <w:lang/>
        </w:rPr>
        <w:fldChar w:fldCharType="begin"/>
      </w:r>
      <w:r>
        <w:rPr>
          <w:rFonts w:ascii="仿宋" w:hAnsi="仿宋" w:eastAsia="仿宋"/>
          <w:sz w:val="30"/>
          <w:szCs w:val="30"/>
          <w:lang/>
        </w:rPr>
        <w:instrText xml:space="preserve"> PAGEREF _Toc524457106 \h </w:instrText>
      </w:r>
      <w:r>
        <w:rPr>
          <w:rFonts w:ascii="仿宋" w:hAnsi="仿宋" w:eastAsia="仿宋"/>
          <w:sz w:val="30"/>
          <w:szCs w:val="30"/>
          <w:lang/>
        </w:rPr>
        <w:fldChar w:fldCharType="separate"/>
      </w:r>
      <w:r>
        <w:rPr>
          <w:rFonts w:ascii="仿宋" w:hAnsi="仿宋" w:eastAsia="仿宋"/>
          <w:sz w:val="30"/>
          <w:szCs w:val="30"/>
          <w:lang/>
        </w:rPr>
        <w:t>18</w:t>
      </w:r>
      <w:r>
        <w:rPr>
          <w:rFonts w:ascii="仿宋" w:hAnsi="仿宋" w:eastAsia="仿宋"/>
          <w:sz w:val="30"/>
          <w:szCs w:val="30"/>
          <w:lang/>
        </w:rPr>
        <w:fldChar w:fldCharType="end"/>
      </w:r>
      <w:r>
        <w:rPr>
          <w:rFonts w:ascii="仿宋" w:hAnsi="仿宋" w:eastAsia="仿宋"/>
          <w:sz w:val="30"/>
          <w:szCs w:val="30"/>
          <w:lang/>
        </w:rPr>
        <w:fldChar w:fldCharType="end"/>
      </w:r>
    </w:p>
    <w:p>
      <w:pPr>
        <w:pStyle w:val="15"/>
        <w:tabs>
          <w:tab w:val="right" w:leader="dot" w:pos="9061"/>
        </w:tabs>
        <w:spacing w:line="460" w:lineRule="exact"/>
        <w:rPr>
          <w:rFonts w:ascii="仿宋" w:hAnsi="仿宋" w:eastAsia="仿宋"/>
          <w:b w:val="0"/>
          <w:bCs w:val="0"/>
          <w:caps w:val="0"/>
          <w:sz w:val="30"/>
          <w:szCs w:val="30"/>
          <w:lang/>
        </w:rPr>
      </w:pPr>
      <w:r>
        <w:rPr>
          <w:rFonts w:ascii="仿宋" w:hAnsi="仿宋" w:eastAsia="仿宋"/>
          <w:sz w:val="30"/>
          <w:szCs w:val="30"/>
          <w:lang/>
        </w:rPr>
        <w:fldChar w:fldCharType="begin"/>
      </w:r>
      <w:r>
        <w:rPr>
          <w:rStyle w:val="29"/>
          <w:rFonts w:ascii="仿宋" w:hAnsi="仿宋" w:eastAsia="仿宋"/>
          <w:sz w:val="30"/>
          <w:szCs w:val="30"/>
          <w:lang/>
        </w:rPr>
        <w:instrText xml:space="preserve"> </w:instrText>
      </w:r>
      <w:r>
        <w:rPr>
          <w:rFonts w:ascii="仿宋" w:hAnsi="仿宋" w:eastAsia="仿宋"/>
          <w:sz w:val="30"/>
          <w:szCs w:val="30"/>
          <w:lang/>
        </w:rPr>
        <w:instrText xml:space="preserve">HYPERLINK \l "_Toc524457107"</w:instrText>
      </w:r>
      <w:r>
        <w:rPr>
          <w:rStyle w:val="29"/>
          <w:rFonts w:ascii="仿宋" w:hAnsi="仿宋" w:eastAsia="仿宋"/>
          <w:sz w:val="30"/>
          <w:szCs w:val="30"/>
          <w:lang/>
        </w:rPr>
        <w:instrText xml:space="preserve"> </w:instrText>
      </w:r>
      <w:r>
        <w:rPr>
          <w:rFonts w:ascii="仿宋" w:hAnsi="仿宋" w:eastAsia="仿宋"/>
          <w:sz w:val="30"/>
          <w:szCs w:val="30"/>
          <w:lang/>
        </w:rPr>
        <w:fldChar w:fldCharType="separate"/>
      </w:r>
      <w:r>
        <w:rPr>
          <w:rStyle w:val="29"/>
          <w:rFonts w:hint="eastAsia" w:ascii="仿宋" w:hAnsi="仿宋" w:eastAsia="仿宋"/>
          <w:sz w:val="30"/>
          <w:szCs w:val="30"/>
          <w:lang/>
        </w:rPr>
        <w:t>第五章</w:t>
      </w:r>
      <w:r>
        <w:rPr>
          <w:rStyle w:val="29"/>
          <w:rFonts w:ascii="仿宋" w:hAnsi="仿宋" w:eastAsia="仿宋"/>
          <w:sz w:val="30"/>
          <w:szCs w:val="30"/>
          <w:lang/>
        </w:rPr>
        <w:t xml:space="preserve">  </w:t>
      </w:r>
      <w:r>
        <w:rPr>
          <w:rStyle w:val="29"/>
          <w:rFonts w:hint="eastAsia" w:ascii="仿宋" w:hAnsi="仿宋" w:eastAsia="仿宋"/>
          <w:sz w:val="30"/>
          <w:szCs w:val="30"/>
          <w:lang/>
        </w:rPr>
        <w:t>重大工程部署</w:t>
      </w:r>
      <w:r>
        <w:rPr>
          <w:rFonts w:ascii="仿宋" w:hAnsi="仿宋" w:eastAsia="仿宋"/>
          <w:sz w:val="30"/>
          <w:szCs w:val="30"/>
          <w:lang/>
        </w:rPr>
        <w:tab/>
      </w:r>
      <w:r>
        <w:rPr>
          <w:rFonts w:ascii="仿宋" w:hAnsi="仿宋" w:eastAsia="仿宋"/>
          <w:sz w:val="30"/>
          <w:szCs w:val="30"/>
          <w:lang/>
        </w:rPr>
        <w:fldChar w:fldCharType="begin"/>
      </w:r>
      <w:r>
        <w:rPr>
          <w:rFonts w:ascii="仿宋" w:hAnsi="仿宋" w:eastAsia="仿宋"/>
          <w:sz w:val="30"/>
          <w:szCs w:val="30"/>
          <w:lang/>
        </w:rPr>
        <w:instrText xml:space="preserve"> PAGEREF _Toc524457107 \h </w:instrText>
      </w:r>
      <w:r>
        <w:rPr>
          <w:rFonts w:ascii="仿宋" w:hAnsi="仿宋" w:eastAsia="仿宋"/>
          <w:sz w:val="30"/>
          <w:szCs w:val="30"/>
          <w:lang/>
        </w:rPr>
        <w:fldChar w:fldCharType="separate"/>
      </w:r>
      <w:r>
        <w:rPr>
          <w:rFonts w:ascii="仿宋" w:hAnsi="仿宋" w:eastAsia="仿宋"/>
          <w:sz w:val="30"/>
          <w:szCs w:val="30"/>
          <w:lang/>
        </w:rPr>
        <w:t>21</w:t>
      </w:r>
      <w:r>
        <w:rPr>
          <w:rFonts w:ascii="仿宋" w:hAnsi="仿宋" w:eastAsia="仿宋"/>
          <w:sz w:val="30"/>
          <w:szCs w:val="30"/>
          <w:lang/>
        </w:rPr>
        <w:fldChar w:fldCharType="end"/>
      </w:r>
      <w:r>
        <w:rPr>
          <w:rFonts w:ascii="仿宋" w:hAnsi="仿宋" w:eastAsia="仿宋"/>
          <w:sz w:val="30"/>
          <w:szCs w:val="30"/>
          <w:lang/>
        </w:rPr>
        <w:fldChar w:fldCharType="end"/>
      </w:r>
    </w:p>
    <w:p>
      <w:pPr>
        <w:pStyle w:val="18"/>
        <w:tabs>
          <w:tab w:val="right" w:leader="dot" w:pos="9061"/>
        </w:tabs>
        <w:spacing w:line="460" w:lineRule="exact"/>
        <w:rPr>
          <w:rFonts w:ascii="仿宋" w:hAnsi="仿宋" w:eastAsia="仿宋"/>
          <w:smallCaps w:val="0"/>
          <w:sz w:val="30"/>
          <w:szCs w:val="30"/>
          <w:lang/>
        </w:rPr>
      </w:pPr>
      <w:r>
        <w:rPr>
          <w:rFonts w:ascii="仿宋" w:hAnsi="仿宋" w:eastAsia="仿宋"/>
          <w:sz w:val="30"/>
          <w:szCs w:val="30"/>
          <w:lang/>
        </w:rPr>
        <w:fldChar w:fldCharType="begin"/>
      </w:r>
      <w:r>
        <w:rPr>
          <w:rStyle w:val="29"/>
          <w:rFonts w:ascii="仿宋" w:hAnsi="仿宋" w:eastAsia="仿宋"/>
          <w:sz w:val="30"/>
          <w:szCs w:val="30"/>
          <w:lang/>
        </w:rPr>
        <w:instrText xml:space="preserve"> </w:instrText>
      </w:r>
      <w:r>
        <w:rPr>
          <w:rFonts w:ascii="仿宋" w:hAnsi="仿宋" w:eastAsia="仿宋"/>
          <w:sz w:val="30"/>
          <w:szCs w:val="30"/>
          <w:lang/>
        </w:rPr>
        <w:instrText xml:space="preserve">HYPERLINK \l "_Toc524457108"</w:instrText>
      </w:r>
      <w:r>
        <w:rPr>
          <w:rStyle w:val="29"/>
          <w:rFonts w:ascii="仿宋" w:hAnsi="仿宋" w:eastAsia="仿宋"/>
          <w:sz w:val="30"/>
          <w:szCs w:val="30"/>
          <w:lang/>
        </w:rPr>
        <w:instrText xml:space="preserve"> </w:instrText>
      </w:r>
      <w:r>
        <w:rPr>
          <w:rFonts w:ascii="仿宋" w:hAnsi="仿宋" w:eastAsia="仿宋"/>
          <w:sz w:val="30"/>
          <w:szCs w:val="30"/>
          <w:lang/>
        </w:rPr>
        <w:fldChar w:fldCharType="separate"/>
      </w:r>
      <w:r>
        <w:rPr>
          <w:rStyle w:val="29"/>
          <w:rFonts w:hint="eastAsia" w:ascii="仿宋" w:hAnsi="仿宋" w:eastAsia="仿宋"/>
          <w:sz w:val="30"/>
          <w:szCs w:val="30"/>
          <w:lang/>
        </w:rPr>
        <w:t>一、矿山地质环境调查工程</w:t>
      </w:r>
      <w:r>
        <w:rPr>
          <w:rFonts w:ascii="仿宋" w:hAnsi="仿宋" w:eastAsia="仿宋"/>
          <w:sz w:val="30"/>
          <w:szCs w:val="30"/>
          <w:lang/>
        </w:rPr>
        <w:tab/>
      </w:r>
      <w:r>
        <w:rPr>
          <w:rFonts w:ascii="仿宋" w:hAnsi="仿宋" w:eastAsia="仿宋"/>
          <w:sz w:val="30"/>
          <w:szCs w:val="30"/>
          <w:lang/>
        </w:rPr>
        <w:fldChar w:fldCharType="begin"/>
      </w:r>
      <w:r>
        <w:rPr>
          <w:rFonts w:ascii="仿宋" w:hAnsi="仿宋" w:eastAsia="仿宋"/>
          <w:sz w:val="30"/>
          <w:szCs w:val="30"/>
          <w:lang/>
        </w:rPr>
        <w:instrText xml:space="preserve"> PAGEREF _Toc524457108 \h </w:instrText>
      </w:r>
      <w:r>
        <w:rPr>
          <w:rFonts w:ascii="仿宋" w:hAnsi="仿宋" w:eastAsia="仿宋"/>
          <w:sz w:val="30"/>
          <w:szCs w:val="30"/>
          <w:lang/>
        </w:rPr>
        <w:fldChar w:fldCharType="separate"/>
      </w:r>
      <w:r>
        <w:rPr>
          <w:rFonts w:ascii="仿宋" w:hAnsi="仿宋" w:eastAsia="仿宋"/>
          <w:sz w:val="30"/>
          <w:szCs w:val="30"/>
          <w:lang/>
        </w:rPr>
        <w:t>21</w:t>
      </w:r>
      <w:r>
        <w:rPr>
          <w:rFonts w:ascii="仿宋" w:hAnsi="仿宋" w:eastAsia="仿宋"/>
          <w:sz w:val="30"/>
          <w:szCs w:val="30"/>
          <w:lang/>
        </w:rPr>
        <w:fldChar w:fldCharType="end"/>
      </w:r>
      <w:r>
        <w:rPr>
          <w:rFonts w:ascii="仿宋" w:hAnsi="仿宋" w:eastAsia="仿宋"/>
          <w:sz w:val="30"/>
          <w:szCs w:val="30"/>
          <w:lang/>
        </w:rPr>
        <w:fldChar w:fldCharType="end"/>
      </w:r>
    </w:p>
    <w:p>
      <w:pPr>
        <w:pStyle w:val="18"/>
        <w:tabs>
          <w:tab w:val="right" w:leader="dot" w:pos="9061"/>
        </w:tabs>
        <w:spacing w:line="460" w:lineRule="exact"/>
        <w:rPr>
          <w:rFonts w:ascii="仿宋" w:hAnsi="仿宋" w:eastAsia="仿宋"/>
          <w:smallCaps w:val="0"/>
          <w:sz w:val="30"/>
          <w:szCs w:val="30"/>
          <w:lang/>
        </w:rPr>
      </w:pPr>
      <w:r>
        <w:rPr>
          <w:rFonts w:ascii="仿宋" w:hAnsi="仿宋" w:eastAsia="仿宋"/>
          <w:sz w:val="30"/>
          <w:szCs w:val="30"/>
          <w:lang/>
        </w:rPr>
        <w:fldChar w:fldCharType="begin"/>
      </w:r>
      <w:r>
        <w:rPr>
          <w:rStyle w:val="29"/>
          <w:rFonts w:ascii="仿宋" w:hAnsi="仿宋" w:eastAsia="仿宋"/>
          <w:sz w:val="30"/>
          <w:szCs w:val="30"/>
          <w:lang/>
        </w:rPr>
        <w:instrText xml:space="preserve"> </w:instrText>
      </w:r>
      <w:r>
        <w:rPr>
          <w:rFonts w:ascii="仿宋" w:hAnsi="仿宋" w:eastAsia="仿宋"/>
          <w:sz w:val="30"/>
          <w:szCs w:val="30"/>
          <w:lang/>
        </w:rPr>
        <w:instrText xml:space="preserve">HYPERLINK \l "_Toc524457109"</w:instrText>
      </w:r>
      <w:r>
        <w:rPr>
          <w:rStyle w:val="29"/>
          <w:rFonts w:ascii="仿宋" w:hAnsi="仿宋" w:eastAsia="仿宋"/>
          <w:sz w:val="30"/>
          <w:szCs w:val="30"/>
          <w:lang/>
        </w:rPr>
        <w:instrText xml:space="preserve"> </w:instrText>
      </w:r>
      <w:r>
        <w:rPr>
          <w:rFonts w:ascii="仿宋" w:hAnsi="仿宋" w:eastAsia="仿宋"/>
          <w:sz w:val="30"/>
          <w:szCs w:val="30"/>
          <w:lang/>
        </w:rPr>
        <w:fldChar w:fldCharType="separate"/>
      </w:r>
      <w:r>
        <w:rPr>
          <w:rStyle w:val="29"/>
          <w:rFonts w:hint="eastAsia" w:ascii="仿宋" w:hAnsi="仿宋" w:eastAsia="仿宋"/>
          <w:sz w:val="30"/>
          <w:szCs w:val="30"/>
          <w:lang/>
        </w:rPr>
        <w:t>二、矿山地质环境监测工程</w:t>
      </w:r>
      <w:r>
        <w:rPr>
          <w:rFonts w:ascii="仿宋" w:hAnsi="仿宋" w:eastAsia="仿宋"/>
          <w:sz w:val="30"/>
          <w:szCs w:val="30"/>
          <w:lang/>
        </w:rPr>
        <w:tab/>
      </w:r>
      <w:r>
        <w:rPr>
          <w:rFonts w:ascii="仿宋" w:hAnsi="仿宋" w:eastAsia="仿宋"/>
          <w:sz w:val="30"/>
          <w:szCs w:val="30"/>
          <w:lang/>
        </w:rPr>
        <w:fldChar w:fldCharType="begin"/>
      </w:r>
      <w:r>
        <w:rPr>
          <w:rFonts w:ascii="仿宋" w:hAnsi="仿宋" w:eastAsia="仿宋"/>
          <w:sz w:val="30"/>
          <w:szCs w:val="30"/>
          <w:lang/>
        </w:rPr>
        <w:instrText xml:space="preserve"> PAGEREF _Toc524457109 \h </w:instrText>
      </w:r>
      <w:r>
        <w:rPr>
          <w:rFonts w:ascii="仿宋" w:hAnsi="仿宋" w:eastAsia="仿宋"/>
          <w:sz w:val="30"/>
          <w:szCs w:val="30"/>
          <w:lang/>
        </w:rPr>
        <w:fldChar w:fldCharType="separate"/>
      </w:r>
      <w:r>
        <w:rPr>
          <w:rFonts w:ascii="仿宋" w:hAnsi="仿宋" w:eastAsia="仿宋"/>
          <w:sz w:val="30"/>
          <w:szCs w:val="30"/>
          <w:lang/>
        </w:rPr>
        <w:t>21</w:t>
      </w:r>
      <w:r>
        <w:rPr>
          <w:rFonts w:ascii="仿宋" w:hAnsi="仿宋" w:eastAsia="仿宋"/>
          <w:sz w:val="30"/>
          <w:szCs w:val="30"/>
          <w:lang/>
        </w:rPr>
        <w:fldChar w:fldCharType="end"/>
      </w:r>
      <w:r>
        <w:rPr>
          <w:rFonts w:ascii="仿宋" w:hAnsi="仿宋" w:eastAsia="仿宋"/>
          <w:sz w:val="30"/>
          <w:szCs w:val="30"/>
          <w:lang/>
        </w:rPr>
        <w:fldChar w:fldCharType="end"/>
      </w:r>
    </w:p>
    <w:p>
      <w:pPr>
        <w:pStyle w:val="18"/>
        <w:tabs>
          <w:tab w:val="right" w:leader="dot" w:pos="9061"/>
        </w:tabs>
        <w:spacing w:line="460" w:lineRule="exact"/>
        <w:rPr>
          <w:rFonts w:ascii="仿宋" w:hAnsi="仿宋" w:eastAsia="仿宋"/>
          <w:smallCaps w:val="0"/>
          <w:sz w:val="30"/>
          <w:szCs w:val="30"/>
          <w:lang/>
        </w:rPr>
      </w:pPr>
      <w:r>
        <w:rPr>
          <w:rFonts w:ascii="仿宋" w:hAnsi="仿宋" w:eastAsia="仿宋"/>
          <w:sz w:val="30"/>
          <w:szCs w:val="30"/>
          <w:lang/>
        </w:rPr>
        <w:fldChar w:fldCharType="begin"/>
      </w:r>
      <w:r>
        <w:rPr>
          <w:rStyle w:val="29"/>
          <w:rFonts w:ascii="仿宋" w:hAnsi="仿宋" w:eastAsia="仿宋"/>
          <w:sz w:val="30"/>
          <w:szCs w:val="30"/>
          <w:lang/>
        </w:rPr>
        <w:instrText xml:space="preserve"> </w:instrText>
      </w:r>
      <w:r>
        <w:rPr>
          <w:rFonts w:ascii="仿宋" w:hAnsi="仿宋" w:eastAsia="仿宋"/>
          <w:sz w:val="30"/>
          <w:szCs w:val="30"/>
          <w:lang/>
        </w:rPr>
        <w:instrText xml:space="preserve">HYPERLINK \l "_Toc524457110"</w:instrText>
      </w:r>
      <w:r>
        <w:rPr>
          <w:rStyle w:val="29"/>
          <w:rFonts w:ascii="仿宋" w:hAnsi="仿宋" w:eastAsia="仿宋"/>
          <w:sz w:val="30"/>
          <w:szCs w:val="30"/>
          <w:lang/>
        </w:rPr>
        <w:instrText xml:space="preserve"> </w:instrText>
      </w:r>
      <w:r>
        <w:rPr>
          <w:rFonts w:ascii="仿宋" w:hAnsi="仿宋" w:eastAsia="仿宋"/>
          <w:sz w:val="30"/>
          <w:szCs w:val="30"/>
          <w:lang/>
        </w:rPr>
        <w:fldChar w:fldCharType="separate"/>
      </w:r>
      <w:r>
        <w:rPr>
          <w:rStyle w:val="29"/>
          <w:rFonts w:hint="eastAsia" w:ascii="仿宋" w:hAnsi="仿宋" w:eastAsia="仿宋"/>
          <w:sz w:val="30"/>
          <w:szCs w:val="30"/>
          <w:lang/>
        </w:rPr>
        <w:t>三、矿山地质环境治理工程</w:t>
      </w:r>
      <w:r>
        <w:rPr>
          <w:rFonts w:ascii="仿宋" w:hAnsi="仿宋" w:eastAsia="仿宋"/>
          <w:sz w:val="30"/>
          <w:szCs w:val="30"/>
          <w:lang/>
        </w:rPr>
        <w:tab/>
      </w:r>
      <w:r>
        <w:rPr>
          <w:rFonts w:ascii="仿宋" w:hAnsi="仿宋" w:eastAsia="仿宋"/>
          <w:sz w:val="30"/>
          <w:szCs w:val="30"/>
          <w:lang/>
        </w:rPr>
        <w:fldChar w:fldCharType="begin"/>
      </w:r>
      <w:r>
        <w:rPr>
          <w:rFonts w:ascii="仿宋" w:hAnsi="仿宋" w:eastAsia="仿宋"/>
          <w:sz w:val="30"/>
          <w:szCs w:val="30"/>
          <w:lang/>
        </w:rPr>
        <w:instrText xml:space="preserve"> PAGEREF _Toc524457110 \h </w:instrText>
      </w:r>
      <w:r>
        <w:rPr>
          <w:rFonts w:ascii="仿宋" w:hAnsi="仿宋" w:eastAsia="仿宋"/>
          <w:sz w:val="30"/>
          <w:szCs w:val="30"/>
          <w:lang/>
        </w:rPr>
        <w:fldChar w:fldCharType="separate"/>
      </w:r>
      <w:r>
        <w:rPr>
          <w:rFonts w:ascii="仿宋" w:hAnsi="仿宋" w:eastAsia="仿宋"/>
          <w:sz w:val="30"/>
          <w:szCs w:val="30"/>
          <w:lang/>
        </w:rPr>
        <w:t>23</w:t>
      </w:r>
      <w:r>
        <w:rPr>
          <w:rFonts w:ascii="仿宋" w:hAnsi="仿宋" w:eastAsia="仿宋"/>
          <w:sz w:val="30"/>
          <w:szCs w:val="30"/>
          <w:lang/>
        </w:rPr>
        <w:fldChar w:fldCharType="end"/>
      </w:r>
      <w:r>
        <w:rPr>
          <w:rFonts w:ascii="仿宋" w:hAnsi="仿宋" w:eastAsia="仿宋"/>
          <w:sz w:val="30"/>
          <w:szCs w:val="30"/>
          <w:lang/>
        </w:rPr>
        <w:fldChar w:fldCharType="end"/>
      </w:r>
    </w:p>
    <w:p>
      <w:pPr>
        <w:pStyle w:val="18"/>
        <w:tabs>
          <w:tab w:val="right" w:leader="dot" w:pos="9061"/>
        </w:tabs>
        <w:spacing w:line="460" w:lineRule="exact"/>
        <w:rPr>
          <w:rFonts w:ascii="仿宋" w:hAnsi="仿宋" w:eastAsia="仿宋"/>
          <w:smallCaps w:val="0"/>
          <w:sz w:val="30"/>
          <w:szCs w:val="30"/>
          <w:lang/>
        </w:rPr>
      </w:pPr>
      <w:r>
        <w:rPr>
          <w:rFonts w:ascii="仿宋" w:hAnsi="仿宋" w:eastAsia="仿宋"/>
          <w:sz w:val="30"/>
          <w:szCs w:val="30"/>
          <w:lang/>
        </w:rPr>
        <w:fldChar w:fldCharType="begin"/>
      </w:r>
      <w:r>
        <w:rPr>
          <w:rStyle w:val="29"/>
          <w:rFonts w:ascii="仿宋" w:hAnsi="仿宋" w:eastAsia="仿宋"/>
          <w:sz w:val="30"/>
          <w:szCs w:val="30"/>
          <w:lang/>
        </w:rPr>
        <w:instrText xml:space="preserve"> </w:instrText>
      </w:r>
      <w:r>
        <w:rPr>
          <w:rFonts w:ascii="仿宋" w:hAnsi="仿宋" w:eastAsia="仿宋"/>
          <w:sz w:val="30"/>
          <w:szCs w:val="30"/>
          <w:lang/>
        </w:rPr>
        <w:instrText xml:space="preserve">HYPERLINK \l "_Toc524457111"</w:instrText>
      </w:r>
      <w:r>
        <w:rPr>
          <w:rStyle w:val="29"/>
          <w:rFonts w:ascii="仿宋" w:hAnsi="仿宋" w:eastAsia="仿宋"/>
          <w:sz w:val="30"/>
          <w:szCs w:val="30"/>
          <w:lang/>
        </w:rPr>
        <w:instrText xml:space="preserve"> </w:instrText>
      </w:r>
      <w:r>
        <w:rPr>
          <w:rFonts w:ascii="仿宋" w:hAnsi="仿宋" w:eastAsia="仿宋"/>
          <w:sz w:val="30"/>
          <w:szCs w:val="30"/>
          <w:lang/>
        </w:rPr>
        <w:fldChar w:fldCharType="separate"/>
      </w:r>
      <w:r>
        <w:rPr>
          <w:rStyle w:val="29"/>
          <w:rFonts w:hint="eastAsia" w:ascii="仿宋" w:hAnsi="仿宋" w:eastAsia="仿宋"/>
          <w:sz w:val="30"/>
          <w:szCs w:val="30"/>
          <w:lang/>
        </w:rPr>
        <w:t>四、矿山地质环境保护工程</w:t>
      </w:r>
      <w:r>
        <w:rPr>
          <w:rFonts w:ascii="仿宋" w:hAnsi="仿宋" w:eastAsia="仿宋"/>
          <w:sz w:val="30"/>
          <w:szCs w:val="30"/>
          <w:lang/>
        </w:rPr>
        <w:tab/>
      </w:r>
      <w:r>
        <w:rPr>
          <w:rFonts w:ascii="仿宋" w:hAnsi="仿宋" w:eastAsia="仿宋"/>
          <w:sz w:val="30"/>
          <w:szCs w:val="30"/>
          <w:lang/>
        </w:rPr>
        <w:fldChar w:fldCharType="begin"/>
      </w:r>
      <w:r>
        <w:rPr>
          <w:rFonts w:ascii="仿宋" w:hAnsi="仿宋" w:eastAsia="仿宋"/>
          <w:sz w:val="30"/>
          <w:szCs w:val="30"/>
          <w:lang/>
        </w:rPr>
        <w:instrText xml:space="preserve"> PAGEREF _Toc524457111 \h </w:instrText>
      </w:r>
      <w:r>
        <w:rPr>
          <w:rFonts w:ascii="仿宋" w:hAnsi="仿宋" w:eastAsia="仿宋"/>
          <w:sz w:val="30"/>
          <w:szCs w:val="30"/>
          <w:lang/>
        </w:rPr>
        <w:fldChar w:fldCharType="separate"/>
      </w:r>
      <w:r>
        <w:rPr>
          <w:rFonts w:ascii="仿宋" w:hAnsi="仿宋" w:eastAsia="仿宋"/>
          <w:sz w:val="30"/>
          <w:szCs w:val="30"/>
          <w:lang/>
        </w:rPr>
        <w:t>24</w:t>
      </w:r>
      <w:r>
        <w:rPr>
          <w:rFonts w:ascii="仿宋" w:hAnsi="仿宋" w:eastAsia="仿宋"/>
          <w:sz w:val="30"/>
          <w:szCs w:val="30"/>
          <w:lang/>
        </w:rPr>
        <w:fldChar w:fldCharType="end"/>
      </w:r>
      <w:r>
        <w:rPr>
          <w:rFonts w:ascii="仿宋" w:hAnsi="仿宋" w:eastAsia="仿宋"/>
          <w:sz w:val="30"/>
          <w:szCs w:val="30"/>
          <w:lang/>
        </w:rPr>
        <w:fldChar w:fldCharType="end"/>
      </w:r>
    </w:p>
    <w:p>
      <w:pPr>
        <w:pStyle w:val="18"/>
        <w:tabs>
          <w:tab w:val="right" w:leader="dot" w:pos="9061"/>
        </w:tabs>
        <w:spacing w:line="460" w:lineRule="exact"/>
        <w:rPr>
          <w:rFonts w:ascii="仿宋" w:hAnsi="仿宋" w:eastAsia="仿宋"/>
          <w:smallCaps w:val="0"/>
          <w:sz w:val="30"/>
          <w:szCs w:val="30"/>
          <w:lang/>
        </w:rPr>
      </w:pPr>
      <w:r>
        <w:rPr>
          <w:rFonts w:ascii="仿宋" w:hAnsi="仿宋" w:eastAsia="仿宋"/>
          <w:sz w:val="30"/>
          <w:szCs w:val="30"/>
          <w:lang/>
        </w:rPr>
        <w:fldChar w:fldCharType="begin"/>
      </w:r>
      <w:r>
        <w:rPr>
          <w:rStyle w:val="29"/>
          <w:rFonts w:ascii="仿宋" w:hAnsi="仿宋" w:eastAsia="仿宋"/>
          <w:sz w:val="30"/>
          <w:szCs w:val="30"/>
          <w:lang/>
        </w:rPr>
        <w:instrText xml:space="preserve"> </w:instrText>
      </w:r>
      <w:r>
        <w:rPr>
          <w:rFonts w:ascii="仿宋" w:hAnsi="仿宋" w:eastAsia="仿宋"/>
          <w:sz w:val="30"/>
          <w:szCs w:val="30"/>
          <w:lang/>
        </w:rPr>
        <w:instrText xml:space="preserve">HYPERLINK \l "_Toc524457112"</w:instrText>
      </w:r>
      <w:r>
        <w:rPr>
          <w:rStyle w:val="29"/>
          <w:rFonts w:ascii="仿宋" w:hAnsi="仿宋" w:eastAsia="仿宋"/>
          <w:sz w:val="30"/>
          <w:szCs w:val="30"/>
          <w:lang/>
        </w:rPr>
        <w:instrText xml:space="preserve"> </w:instrText>
      </w:r>
      <w:r>
        <w:rPr>
          <w:rFonts w:ascii="仿宋" w:hAnsi="仿宋" w:eastAsia="仿宋"/>
          <w:sz w:val="30"/>
          <w:szCs w:val="30"/>
          <w:lang/>
        </w:rPr>
        <w:fldChar w:fldCharType="separate"/>
      </w:r>
      <w:r>
        <w:rPr>
          <w:rStyle w:val="29"/>
          <w:rFonts w:hint="eastAsia" w:ascii="仿宋" w:hAnsi="仿宋" w:eastAsia="仿宋"/>
          <w:sz w:val="30"/>
          <w:szCs w:val="30"/>
          <w:lang/>
        </w:rPr>
        <w:t>五、科技创新与技术支撑工程</w:t>
      </w:r>
      <w:r>
        <w:rPr>
          <w:rFonts w:ascii="仿宋" w:hAnsi="仿宋" w:eastAsia="仿宋"/>
          <w:sz w:val="30"/>
          <w:szCs w:val="30"/>
          <w:lang/>
        </w:rPr>
        <w:tab/>
      </w:r>
      <w:r>
        <w:rPr>
          <w:rFonts w:ascii="仿宋" w:hAnsi="仿宋" w:eastAsia="仿宋"/>
          <w:sz w:val="30"/>
          <w:szCs w:val="30"/>
          <w:lang/>
        </w:rPr>
        <w:fldChar w:fldCharType="begin"/>
      </w:r>
      <w:r>
        <w:rPr>
          <w:rFonts w:ascii="仿宋" w:hAnsi="仿宋" w:eastAsia="仿宋"/>
          <w:sz w:val="30"/>
          <w:szCs w:val="30"/>
          <w:lang/>
        </w:rPr>
        <w:instrText xml:space="preserve"> PAGEREF _Toc524457112 \h </w:instrText>
      </w:r>
      <w:r>
        <w:rPr>
          <w:rFonts w:ascii="仿宋" w:hAnsi="仿宋" w:eastAsia="仿宋"/>
          <w:sz w:val="30"/>
          <w:szCs w:val="30"/>
          <w:lang/>
        </w:rPr>
        <w:fldChar w:fldCharType="separate"/>
      </w:r>
      <w:r>
        <w:rPr>
          <w:rFonts w:ascii="仿宋" w:hAnsi="仿宋" w:eastAsia="仿宋"/>
          <w:sz w:val="30"/>
          <w:szCs w:val="30"/>
          <w:lang/>
        </w:rPr>
        <w:t>26</w:t>
      </w:r>
      <w:r>
        <w:rPr>
          <w:rFonts w:ascii="仿宋" w:hAnsi="仿宋" w:eastAsia="仿宋"/>
          <w:sz w:val="30"/>
          <w:szCs w:val="30"/>
          <w:lang/>
        </w:rPr>
        <w:fldChar w:fldCharType="end"/>
      </w:r>
      <w:r>
        <w:rPr>
          <w:rFonts w:ascii="仿宋" w:hAnsi="仿宋" w:eastAsia="仿宋"/>
          <w:sz w:val="30"/>
          <w:szCs w:val="30"/>
          <w:lang/>
        </w:rPr>
        <w:fldChar w:fldCharType="end"/>
      </w:r>
    </w:p>
    <w:p>
      <w:pPr>
        <w:pStyle w:val="15"/>
        <w:tabs>
          <w:tab w:val="right" w:leader="dot" w:pos="9061"/>
        </w:tabs>
        <w:spacing w:line="460" w:lineRule="exact"/>
        <w:rPr>
          <w:rFonts w:ascii="仿宋" w:hAnsi="仿宋" w:eastAsia="仿宋"/>
          <w:b w:val="0"/>
          <w:bCs w:val="0"/>
          <w:caps w:val="0"/>
          <w:sz w:val="30"/>
          <w:szCs w:val="30"/>
          <w:lang/>
        </w:rPr>
      </w:pPr>
      <w:r>
        <w:rPr>
          <w:rFonts w:ascii="仿宋" w:hAnsi="仿宋" w:eastAsia="仿宋"/>
          <w:sz w:val="30"/>
          <w:szCs w:val="30"/>
          <w:lang/>
        </w:rPr>
        <w:fldChar w:fldCharType="begin"/>
      </w:r>
      <w:r>
        <w:rPr>
          <w:rStyle w:val="29"/>
          <w:rFonts w:ascii="仿宋" w:hAnsi="仿宋" w:eastAsia="仿宋"/>
          <w:sz w:val="30"/>
          <w:szCs w:val="30"/>
          <w:lang/>
        </w:rPr>
        <w:instrText xml:space="preserve"> </w:instrText>
      </w:r>
      <w:r>
        <w:rPr>
          <w:rFonts w:ascii="仿宋" w:hAnsi="仿宋" w:eastAsia="仿宋"/>
          <w:sz w:val="30"/>
          <w:szCs w:val="30"/>
          <w:lang/>
        </w:rPr>
        <w:instrText xml:space="preserve">HYPERLINK \l "_Toc524457113"</w:instrText>
      </w:r>
      <w:r>
        <w:rPr>
          <w:rStyle w:val="29"/>
          <w:rFonts w:ascii="仿宋" w:hAnsi="仿宋" w:eastAsia="仿宋"/>
          <w:sz w:val="30"/>
          <w:szCs w:val="30"/>
          <w:lang/>
        </w:rPr>
        <w:instrText xml:space="preserve"> </w:instrText>
      </w:r>
      <w:r>
        <w:rPr>
          <w:rFonts w:ascii="仿宋" w:hAnsi="仿宋" w:eastAsia="仿宋"/>
          <w:sz w:val="30"/>
          <w:szCs w:val="30"/>
          <w:lang/>
        </w:rPr>
        <w:fldChar w:fldCharType="separate"/>
      </w:r>
      <w:r>
        <w:rPr>
          <w:rStyle w:val="29"/>
          <w:rFonts w:hint="eastAsia" w:ascii="仿宋" w:hAnsi="仿宋" w:eastAsia="仿宋"/>
          <w:sz w:val="30"/>
          <w:szCs w:val="30"/>
          <w:lang/>
        </w:rPr>
        <w:t>第六章</w:t>
      </w:r>
      <w:r>
        <w:rPr>
          <w:rStyle w:val="29"/>
          <w:rFonts w:ascii="仿宋" w:hAnsi="仿宋" w:eastAsia="仿宋"/>
          <w:sz w:val="30"/>
          <w:szCs w:val="30"/>
          <w:lang/>
        </w:rPr>
        <w:t xml:space="preserve">  </w:t>
      </w:r>
      <w:r>
        <w:rPr>
          <w:rStyle w:val="29"/>
          <w:rFonts w:hint="eastAsia" w:ascii="仿宋" w:hAnsi="仿宋" w:eastAsia="仿宋"/>
          <w:sz w:val="30"/>
          <w:szCs w:val="30"/>
          <w:lang/>
        </w:rPr>
        <w:t>环境影响评价</w:t>
      </w:r>
      <w:r>
        <w:rPr>
          <w:rFonts w:ascii="仿宋" w:hAnsi="仿宋" w:eastAsia="仿宋"/>
          <w:sz w:val="30"/>
          <w:szCs w:val="30"/>
          <w:lang/>
        </w:rPr>
        <w:tab/>
      </w:r>
      <w:r>
        <w:rPr>
          <w:rFonts w:ascii="仿宋" w:hAnsi="仿宋" w:eastAsia="仿宋"/>
          <w:sz w:val="30"/>
          <w:szCs w:val="30"/>
          <w:lang/>
        </w:rPr>
        <w:fldChar w:fldCharType="begin"/>
      </w:r>
      <w:r>
        <w:rPr>
          <w:rFonts w:ascii="仿宋" w:hAnsi="仿宋" w:eastAsia="仿宋"/>
          <w:sz w:val="30"/>
          <w:szCs w:val="30"/>
          <w:lang/>
        </w:rPr>
        <w:instrText xml:space="preserve"> PAGEREF _Toc524457113 \h </w:instrText>
      </w:r>
      <w:r>
        <w:rPr>
          <w:rFonts w:ascii="仿宋" w:hAnsi="仿宋" w:eastAsia="仿宋"/>
          <w:sz w:val="30"/>
          <w:szCs w:val="30"/>
          <w:lang/>
        </w:rPr>
        <w:fldChar w:fldCharType="separate"/>
      </w:r>
      <w:r>
        <w:rPr>
          <w:rFonts w:ascii="仿宋" w:hAnsi="仿宋" w:eastAsia="仿宋"/>
          <w:sz w:val="30"/>
          <w:szCs w:val="30"/>
          <w:lang/>
        </w:rPr>
        <w:t>27</w:t>
      </w:r>
      <w:r>
        <w:rPr>
          <w:rFonts w:ascii="仿宋" w:hAnsi="仿宋" w:eastAsia="仿宋"/>
          <w:sz w:val="30"/>
          <w:szCs w:val="30"/>
          <w:lang/>
        </w:rPr>
        <w:fldChar w:fldCharType="end"/>
      </w:r>
      <w:r>
        <w:rPr>
          <w:rFonts w:ascii="仿宋" w:hAnsi="仿宋" w:eastAsia="仿宋"/>
          <w:sz w:val="30"/>
          <w:szCs w:val="30"/>
          <w:lang/>
        </w:rPr>
        <w:fldChar w:fldCharType="end"/>
      </w:r>
    </w:p>
    <w:p>
      <w:pPr>
        <w:pStyle w:val="18"/>
        <w:tabs>
          <w:tab w:val="right" w:leader="dot" w:pos="9061"/>
        </w:tabs>
        <w:spacing w:line="460" w:lineRule="exact"/>
        <w:rPr>
          <w:rFonts w:ascii="仿宋" w:hAnsi="仿宋" w:eastAsia="仿宋"/>
          <w:smallCaps w:val="0"/>
          <w:sz w:val="30"/>
          <w:szCs w:val="30"/>
          <w:lang/>
        </w:rPr>
      </w:pPr>
      <w:r>
        <w:rPr>
          <w:rFonts w:ascii="仿宋" w:hAnsi="仿宋" w:eastAsia="仿宋"/>
          <w:sz w:val="30"/>
          <w:szCs w:val="30"/>
          <w:lang/>
        </w:rPr>
        <w:fldChar w:fldCharType="begin"/>
      </w:r>
      <w:r>
        <w:rPr>
          <w:rStyle w:val="29"/>
          <w:rFonts w:ascii="仿宋" w:hAnsi="仿宋" w:eastAsia="仿宋"/>
          <w:sz w:val="30"/>
          <w:szCs w:val="30"/>
          <w:lang/>
        </w:rPr>
        <w:instrText xml:space="preserve"> </w:instrText>
      </w:r>
      <w:r>
        <w:rPr>
          <w:rFonts w:ascii="仿宋" w:hAnsi="仿宋" w:eastAsia="仿宋"/>
          <w:sz w:val="30"/>
          <w:szCs w:val="30"/>
          <w:lang/>
        </w:rPr>
        <w:instrText xml:space="preserve">HYPERLINK \l "_Toc524457114"</w:instrText>
      </w:r>
      <w:r>
        <w:rPr>
          <w:rStyle w:val="29"/>
          <w:rFonts w:ascii="仿宋" w:hAnsi="仿宋" w:eastAsia="仿宋"/>
          <w:sz w:val="30"/>
          <w:szCs w:val="30"/>
          <w:lang/>
        </w:rPr>
        <w:instrText xml:space="preserve"> </w:instrText>
      </w:r>
      <w:r>
        <w:rPr>
          <w:rFonts w:ascii="仿宋" w:hAnsi="仿宋" w:eastAsia="仿宋"/>
          <w:sz w:val="30"/>
          <w:szCs w:val="30"/>
          <w:lang/>
        </w:rPr>
        <w:fldChar w:fldCharType="separate"/>
      </w:r>
      <w:r>
        <w:rPr>
          <w:rStyle w:val="29"/>
          <w:rFonts w:hint="eastAsia" w:ascii="仿宋" w:hAnsi="仿宋" w:eastAsia="仿宋"/>
          <w:sz w:val="30"/>
          <w:szCs w:val="30"/>
          <w:lang/>
        </w:rPr>
        <w:t>一、环境影响评价标准</w:t>
      </w:r>
      <w:r>
        <w:rPr>
          <w:rFonts w:ascii="仿宋" w:hAnsi="仿宋" w:eastAsia="仿宋"/>
          <w:sz w:val="30"/>
          <w:szCs w:val="30"/>
          <w:lang/>
        </w:rPr>
        <w:tab/>
      </w:r>
      <w:r>
        <w:rPr>
          <w:rFonts w:ascii="仿宋" w:hAnsi="仿宋" w:eastAsia="仿宋"/>
          <w:sz w:val="30"/>
          <w:szCs w:val="30"/>
          <w:lang/>
        </w:rPr>
        <w:fldChar w:fldCharType="begin"/>
      </w:r>
      <w:r>
        <w:rPr>
          <w:rFonts w:ascii="仿宋" w:hAnsi="仿宋" w:eastAsia="仿宋"/>
          <w:sz w:val="30"/>
          <w:szCs w:val="30"/>
          <w:lang/>
        </w:rPr>
        <w:instrText xml:space="preserve"> PAGEREF _Toc524457114 \h </w:instrText>
      </w:r>
      <w:r>
        <w:rPr>
          <w:rFonts w:ascii="仿宋" w:hAnsi="仿宋" w:eastAsia="仿宋"/>
          <w:sz w:val="30"/>
          <w:szCs w:val="30"/>
          <w:lang/>
        </w:rPr>
        <w:fldChar w:fldCharType="separate"/>
      </w:r>
      <w:r>
        <w:rPr>
          <w:rFonts w:ascii="仿宋" w:hAnsi="仿宋" w:eastAsia="仿宋"/>
          <w:sz w:val="30"/>
          <w:szCs w:val="30"/>
          <w:lang/>
        </w:rPr>
        <w:t>27</w:t>
      </w:r>
      <w:r>
        <w:rPr>
          <w:rFonts w:ascii="仿宋" w:hAnsi="仿宋" w:eastAsia="仿宋"/>
          <w:sz w:val="30"/>
          <w:szCs w:val="30"/>
          <w:lang/>
        </w:rPr>
        <w:fldChar w:fldCharType="end"/>
      </w:r>
      <w:r>
        <w:rPr>
          <w:rFonts w:ascii="仿宋" w:hAnsi="仿宋" w:eastAsia="仿宋"/>
          <w:sz w:val="30"/>
          <w:szCs w:val="30"/>
          <w:lang/>
        </w:rPr>
        <w:fldChar w:fldCharType="end"/>
      </w:r>
    </w:p>
    <w:p>
      <w:pPr>
        <w:pStyle w:val="18"/>
        <w:tabs>
          <w:tab w:val="right" w:leader="dot" w:pos="9061"/>
        </w:tabs>
        <w:spacing w:line="460" w:lineRule="exact"/>
        <w:rPr>
          <w:rFonts w:ascii="仿宋" w:hAnsi="仿宋" w:eastAsia="仿宋"/>
          <w:smallCaps w:val="0"/>
          <w:sz w:val="30"/>
          <w:szCs w:val="30"/>
          <w:lang/>
        </w:rPr>
      </w:pPr>
      <w:r>
        <w:rPr>
          <w:rFonts w:ascii="仿宋" w:hAnsi="仿宋" w:eastAsia="仿宋"/>
          <w:sz w:val="30"/>
          <w:szCs w:val="30"/>
          <w:lang/>
        </w:rPr>
        <w:fldChar w:fldCharType="begin"/>
      </w:r>
      <w:r>
        <w:rPr>
          <w:rStyle w:val="29"/>
          <w:rFonts w:ascii="仿宋" w:hAnsi="仿宋" w:eastAsia="仿宋"/>
          <w:sz w:val="30"/>
          <w:szCs w:val="30"/>
          <w:lang/>
        </w:rPr>
        <w:instrText xml:space="preserve"> </w:instrText>
      </w:r>
      <w:r>
        <w:rPr>
          <w:rFonts w:ascii="仿宋" w:hAnsi="仿宋" w:eastAsia="仿宋"/>
          <w:sz w:val="30"/>
          <w:szCs w:val="30"/>
          <w:lang/>
        </w:rPr>
        <w:instrText xml:space="preserve">HYPERLINK \l "_Toc524457115"</w:instrText>
      </w:r>
      <w:r>
        <w:rPr>
          <w:rStyle w:val="29"/>
          <w:rFonts w:ascii="仿宋" w:hAnsi="仿宋" w:eastAsia="仿宋"/>
          <w:sz w:val="30"/>
          <w:szCs w:val="30"/>
          <w:lang/>
        </w:rPr>
        <w:instrText xml:space="preserve"> </w:instrText>
      </w:r>
      <w:r>
        <w:rPr>
          <w:rFonts w:ascii="仿宋" w:hAnsi="仿宋" w:eastAsia="仿宋"/>
          <w:sz w:val="30"/>
          <w:szCs w:val="30"/>
          <w:lang/>
        </w:rPr>
        <w:fldChar w:fldCharType="separate"/>
      </w:r>
      <w:r>
        <w:rPr>
          <w:rStyle w:val="29"/>
          <w:rFonts w:hint="eastAsia" w:ascii="仿宋" w:hAnsi="仿宋" w:eastAsia="仿宋"/>
          <w:sz w:val="30"/>
          <w:szCs w:val="30"/>
          <w:lang/>
        </w:rPr>
        <w:t>二、环境影响分析</w:t>
      </w:r>
      <w:r>
        <w:rPr>
          <w:rFonts w:ascii="仿宋" w:hAnsi="仿宋" w:eastAsia="仿宋"/>
          <w:sz w:val="30"/>
          <w:szCs w:val="30"/>
          <w:lang/>
        </w:rPr>
        <w:tab/>
      </w:r>
      <w:r>
        <w:rPr>
          <w:rFonts w:ascii="仿宋" w:hAnsi="仿宋" w:eastAsia="仿宋"/>
          <w:sz w:val="30"/>
          <w:szCs w:val="30"/>
          <w:lang/>
        </w:rPr>
        <w:fldChar w:fldCharType="begin"/>
      </w:r>
      <w:r>
        <w:rPr>
          <w:rFonts w:ascii="仿宋" w:hAnsi="仿宋" w:eastAsia="仿宋"/>
          <w:sz w:val="30"/>
          <w:szCs w:val="30"/>
          <w:lang/>
        </w:rPr>
        <w:instrText xml:space="preserve"> PAGEREF _Toc524457115 \h </w:instrText>
      </w:r>
      <w:r>
        <w:rPr>
          <w:rFonts w:ascii="仿宋" w:hAnsi="仿宋" w:eastAsia="仿宋"/>
          <w:sz w:val="30"/>
          <w:szCs w:val="30"/>
          <w:lang/>
        </w:rPr>
        <w:fldChar w:fldCharType="separate"/>
      </w:r>
      <w:r>
        <w:rPr>
          <w:rFonts w:ascii="仿宋" w:hAnsi="仿宋" w:eastAsia="仿宋"/>
          <w:sz w:val="30"/>
          <w:szCs w:val="30"/>
          <w:lang/>
        </w:rPr>
        <w:t>29</w:t>
      </w:r>
      <w:r>
        <w:rPr>
          <w:rFonts w:ascii="仿宋" w:hAnsi="仿宋" w:eastAsia="仿宋"/>
          <w:sz w:val="30"/>
          <w:szCs w:val="30"/>
          <w:lang/>
        </w:rPr>
        <w:fldChar w:fldCharType="end"/>
      </w:r>
      <w:r>
        <w:rPr>
          <w:rFonts w:ascii="仿宋" w:hAnsi="仿宋" w:eastAsia="仿宋"/>
          <w:sz w:val="30"/>
          <w:szCs w:val="30"/>
          <w:lang/>
        </w:rPr>
        <w:fldChar w:fldCharType="end"/>
      </w:r>
    </w:p>
    <w:p>
      <w:pPr>
        <w:pStyle w:val="18"/>
        <w:tabs>
          <w:tab w:val="right" w:leader="dot" w:pos="9061"/>
        </w:tabs>
        <w:spacing w:line="460" w:lineRule="exact"/>
        <w:rPr>
          <w:rFonts w:ascii="仿宋" w:hAnsi="仿宋" w:eastAsia="仿宋"/>
          <w:smallCaps w:val="0"/>
          <w:sz w:val="30"/>
          <w:szCs w:val="30"/>
          <w:lang/>
        </w:rPr>
      </w:pPr>
      <w:r>
        <w:rPr>
          <w:rFonts w:ascii="仿宋" w:hAnsi="仿宋" w:eastAsia="仿宋"/>
          <w:sz w:val="30"/>
          <w:szCs w:val="30"/>
          <w:lang/>
        </w:rPr>
        <w:fldChar w:fldCharType="begin"/>
      </w:r>
      <w:r>
        <w:rPr>
          <w:rStyle w:val="29"/>
          <w:rFonts w:ascii="仿宋" w:hAnsi="仿宋" w:eastAsia="仿宋"/>
          <w:sz w:val="30"/>
          <w:szCs w:val="30"/>
          <w:lang/>
        </w:rPr>
        <w:instrText xml:space="preserve"> </w:instrText>
      </w:r>
      <w:r>
        <w:rPr>
          <w:rFonts w:ascii="仿宋" w:hAnsi="仿宋" w:eastAsia="仿宋"/>
          <w:sz w:val="30"/>
          <w:szCs w:val="30"/>
          <w:lang/>
        </w:rPr>
        <w:instrText xml:space="preserve">HYPERLINK \l "_Toc524457116"</w:instrText>
      </w:r>
      <w:r>
        <w:rPr>
          <w:rStyle w:val="29"/>
          <w:rFonts w:ascii="仿宋" w:hAnsi="仿宋" w:eastAsia="仿宋"/>
          <w:sz w:val="30"/>
          <w:szCs w:val="30"/>
          <w:lang/>
        </w:rPr>
        <w:instrText xml:space="preserve"> </w:instrText>
      </w:r>
      <w:r>
        <w:rPr>
          <w:rFonts w:ascii="仿宋" w:hAnsi="仿宋" w:eastAsia="仿宋"/>
          <w:sz w:val="30"/>
          <w:szCs w:val="30"/>
          <w:lang/>
        </w:rPr>
        <w:fldChar w:fldCharType="separate"/>
      </w:r>
      <w:r>
        <w:rPr>
          <w:rStyle w:val="29"/>
          <w:rFonts w:hint="eastAsia" w:ascii="仿宋" w:hAnsi="仿宋" w:eastAsia="仿宋"/>
          <w:sz w:val="30"/>
          <w:szCs w:val="30"/>
          <w:lang/>
        </w:rPr>
        <w:t>三、环境影响减缓措施</w:t>
      </w:r>
      <w:r>
        <w:rPr>
          <w:rFonts w:ascii="仿宋" w:hAnsi="仿宋" w:eastAsia="仿宋"/>
          <w:sz w:val="30"/>
          <w:szCs w:val="30"/>
          <w:lang/>
        </w:rPr>
        <w:tab/>
      </w:r>
      <w:r>
        <w:rPr>
          <w:rFonts w:ascii="仿宋" w:hAnsi="仿宋" w:eastAsia="仿宋"/>
          <w:sz w:val="30"/>
          <w:szCs w:val="30"/>
          <w:lang/>
        </w:rPr>
        <w:fldChar w:fldCharType="begin"/>
      </w:r>
      <w:r>
        <w:rPr>
          <w:rFonts w:ascii="仿宋" w:hAnsi="仿宋" w:eastAsia="仿宋"/>
          <w:sz w:val="30"/>
          <w:szCs w:val="30"/>
          <w:lang/>
        </w:rPr>
        <w:instrText xml:space="preserve"> PAGEREF _Toc524457116 \h </w:instrText>
      </w:r>
      <w:r>
        <w:rPr>
          <w:rFonts w:ascii="仿宋" w:hAnsi="仿宋" w:eastAsia="仿宋"/>
          <w:sz w:val="30"/>
          <w:szCs w:val="30"/>
          <w:lang/>
        </w:rPr>
        <w:fldChar w:fldCharType="separate"/>
      </w:r>
      <w:r>
        <w:rPr>
          <w:rFonts w:ascii="仿宋" w:hAnsi="仿宋" w:eastAsia="仿宋"/>
          <w:sz w:val="30"/>
          <w:szCs w:val="30"/>
          <w:lang/>
        </w:rPr>
        <w:t>31</w:t>
      </w:r>
      <w:r>
        <w:rPr>
          <w:rFonts w:ascii="仿宋" w:hAnsi="仿宋" w:eastAsia="仿宋"/>
          <w:sz w:val="30"/>
          <w:szCs w:val="30"/>
          <w:lang/>
        </w:rPr>
        <w:fldChar w:fldCharType="end"/>
      </w:r>
      <w:r>
        <w:rPr>
          <w:rFonts w:ascii="仿宋" w:hAnsi="仿宋" w:eastAsia="仿宋"/>
          <w:sz w:val="30"/>
          <w:szCs w:val="30"/>
          <w:lang/>
        </w:rPr>
        <w:fldChar w:fldCharType="end"/>
      </w:r>
    </w:p>
    <w:p>
      <w:pPr>
        <w:pStyle w:val="18"/>
        <w:tabs>
          <w:tab w:val="right" w:leader="dot" w:pos="9061"/>
        </w:tabs>
        <w:spacing w:line="460" w:lineRule="exact"/>
        <w:rPr>
          <w:rFonts w:ascii="仿宋" w:hAnsi="仿宋" w:eastAsia="仿宋"/>
          <w:smallCaps w:val="0"/>
          <w:sz w:val="30"/>
          <w:szCs w:val="30"/>
          <w:lang/>
        </w:rPr>
      </w:pPr>
      <w:r>
        <w:rPr>
          <w:rFonts w:ascii="仿宋" w:hAnsi="仿宋" w:eastAsia="仿宋"/>
          <w:sz w:val="30"/>
          <w:szCs w:val="30"/>
          <w:lang/>
        </w:rPr>
        <w:fldChar w:fldCharType="begin"/>
      </w:r>
      <w:r>
        <w:rPr>
          <w:rStyle w:val="29"/>
          <w:rFonts w:ascii="仿宋" w:hAnsi="仿宋" w:eastAsia="仿宋"/>
          <w:sz w:val="30"/>
          <w:szCs w:val="30"/>
          <w:lang/>
        </w:rPr>
        <w:instrText xml:space="preserve"> </w:instrText>
      </w:r>
      <w:r>
        <w:rPr>
          <w:rFonts w:ascii="仿宋" w:hAnsi="仿宋" w:eastAsia="仿宋"/>
          <w:sz w:val="30"/>
          <w:szCs w:val="30"/>
          <w:lang/>
        </w:rPr>
        <w:instrText xml:space="preserve">HYPERLINK \l "_Toc524457117"</w:instrText>
      </w:r>
      <w:r>
        <w:rPr>
          <w:rStyle w:val="29"/>
          <w:rFonts w:ascii="仿宋" w:hAnsi="仿宋" w:eastAsia="仿宋"/>
          <w:sz w:val="30"/>
          <w:szCs w:val="30"/>
          <w:lang/>
        </w:rPr>
        <w:instrText xml:space="preserve"> </w:instrText>
      </w:r>
      <w:r>
        <w:rPr>
          <w:rFonts w:ascii="仿宋" w:hAnsi="仿宋" w:eastAsia="仿宋"/>
          <w:sz w:val="30"/>
          <w:szCs w:val="30"/>
          <w:lang/>
        </w:rPr>
        <w:fldChar w:fldCharType="separate"/>
      </w:r>
      <w:r>
        <w:rPr>
          <w:rStyle w:val="29"/>
          <w:rFonts w:hint="eastAsia" w:ascii="仿宋" w:hAnsi="仿宋" w:eastAsia="仿宋"/>
          <w:sz w:val="30"/>
          <w:szCs w:val="30"/>
          <w:lang/>
        </w:rPr>
        <w:t>四、实施效益评估</w:t>
      </w:r>
      <w:r>
        <w:rPr>
          <w:rFonts w:ascii="仿宋" w:hAnsi="仿宋" w:eastAsia="仿宋"/>
          <w:sz w:val="30"/>
          <w:szCs w:val="30"/>
          <w:lang/>
        </w:rPr>
        <w:tab/>
      </w:r>
      <w:r>
        <w:rPr>
          <w:rFonts w:ascii="仿宋" w:hAnsi="仿宋" w:eastAsia="仿宋"/>
          <w:sz w:val="30"/>
          <w:szCs w:val="30"/>
          <w:lang/>
        </w:rPr>
        <w:fldChar w:fldCharType="begin"/>
      </w:r>
      <w:r>
        <w:rPr>
          <w:rFonts w:ascii="仿宋" w:hAnsi="仿宋" w:eastAsia="仿宋"/>
          <w:sz w:val="30"/>
          <w:szCs w:val="30"/>
          <w:lang/>
        </w:rPr>
        <w:instrText xml:space="preserve"> PAGEREF _Toc524457117 \h </w:instrText>
      </w:r>
      <w:r>
        <w:rPr>
          <w:rFonts w:ascii="仿宋" w:hAnsi="仿宋" w:eastAsia="仿宋"/>
          <w:sz w:val="30"/>
          <w:szCs w:val="30"/>
          <w:lang/>
        </w:rPr>
        <w:fldChar w:fldCharType="separate"/>
      </w:r>
      <w:r>
        <w:rPr>
          <w:rFonts w:ascii="仿宋" w:hAnsi="仿宋" w:eastAsia="仿宋"/>
          <w:sz w:val="30"/>
          <w:szCs w:val="30"/>
          <w:lang/>
        </w:rPr>
        <w:t>32</w:t>
      </w:r>
      <w:r>
        <w:rPr>
          <w:rFonts w:ascii="仿宋" w:hAnsi="仿宋" w:eastAsia="仿宋"/>
          <w:sz w:val="30"/>
          <w:szCs w:val="30"/>
          <w:lang/>
        </w:rPr>
        <w:fldChar w:fldCharType="end"/>
      </w:r>
      <w:r>
        <w:rPr>
          <w:rFonts w:ascii="仿宋" w:hAnsi="仿宋" w:eastAsia="仿宋"/>
          <w:sz w:val="30"/>
          <w:szCs w:val="30"/>
          <w:lang/>
        </w:rPr>
        <w:fldChar w:fldCharType="end"/>
      </w:r>
    </w:p>
    <w:p>
      <w:pPr>
        <w:pStyle w:val="15"/>
        <w:tabs>
          <w:tab w:val="right" w:leader="dot" w:pos="9061"/>
        </w:tabs>
        <w:spacing w:line="460" w:lineRule="exact"/>
        <w:rPr>
          <w:rFonts w:ascii="仿宋" w:hAnsi="仿宋" w:eastAsia="仿宋"/>
          <w:b w:val="0"/>
          <w:bCs w:val="0"/>
          <w:caps w:val="0"/>
          <w:sz w:val="30"/>
          <w:szCs w:val="30"/>
          <w:lang/>
        </w:rPr>
      </w:pPr>
      <w:r>
        <w:rPr>
          <w:rFonts w:ascii="仿宋" w:hAnsi="仿宋" w:eastAsia="仿宋"/>
          <w:sz w:val="30"/>
          <w:szCs w:val="30"/>
          <w:lang/>
        </w:rPr>
        <w:fldChar w:fldCharType="begin"/>
      </w:r>
      <w:r>
        <w:rPr>
          <w:rStyle w:val="29"/>
          <w:rFonts w:ascii="仿宋" w:hAnsi="仿宋" w:eastAsia="仿宋"/>
          <w:sz w:val="30"/>
          <w:szCs w:val="30"/>
          <w:lang/>
        </w:rPr>
        <w:instrText xml:space="preserve"> </w:instrText>
      </w:r>
      <w:r>
        <w:rPr>
          <w:rFonts w:ascii="仿宋" w:hAnsi="仿宋" w:eastAsia="仿宋"/>
          <w:sz w:val="30"/>
          <w:szCs w:val="30"/>
          <w:lang/>
        </w:rPr>
        <w:instrText xml:space="preserve">HYPERLINK \l "_Toc524457118"</w:instrText>
      </w:r>
      <w:r>
        <w:rPr>
          <w:rStyle w:val="29"/>
          <w:rFonts w:ascii="仿宋" w:hAnsi="仿宋" w:eastAsia="仿宋"/>
          <w:sz w:val="30"/>
          <w:szCs w:val="30"/>
          <w:lang/>
        </w:rPr>
        <w:instrText xml:space="preserve"> </w:instrText>
      </w:r>
      <w:r>
        <w:rPr>
          <w:rFonts w:ascii="仿宋" w:hAnsi="仿宋" w:eastAsia="仿宋"/>
          <w:sz w:val="30"/>
          <w:szCs w:val="30"/>
          <w:lang/>
        </w:rPr>
        <w:fldChar w:fldCharType="separate"/>
      </w:r>
      <w:r>
        <w:rPr>
          <w:rStyle w:val="29"/>
          <w:rFonts w:hint="eastAsia" w:ascii="仿宋" w:hAnsi="仿宋" w:eastAsia="仿宋"/>
          <w:sz w:val="30"/>
          <w:szCs w:val="30"/>
          <w:lang/>
        </w:rPr>
        <w:t>第七章</w:t>
      </w:r>
      <w:r>
        <w:rPr>
          <w:rStyle w:val="29"/>
          <w:rFonts w:ascii="仿宋" w:hAnsi="仿宋" w:eastAsia="仿宋"/>
          <w:sz w:val="30"/>
          <w:szCs w:val="30"/>
          <w:lang/>
        </w:rPr>
        <w:t xml:space="preserve">  </w:t>
      </w:r>
      <w:r>
        <w:rPr>
          <w:rStyle w:val="29"/>
          <w:rFonts w:hint="eastAsia" w:ascii="仿宋" w:hAnsi="仿宋" w:eastAsia="仿宋"/>
          <w:sz w:val="30"/>
          <w:szCs w:val="30"/>
          <w:lang/>
        </w:rPr>
        <w:t>规划实施与管理</w:t>
      </w:r>
      <w:r>
        <w:rPr>
          <w:rFonts w:ascii="仿宋" w:hAnsi="仿宋" w:eastAsia="仿宋"/>
          <w:sz w:val="30"/>
          <w:szCs w:val="30"/>
          <w:lang/>
        </w:rPr>
        <w:tab/>
      </w:r>
      <w:r>
        <w:rPr>
          <w:rFonts w:ascii="仿宋" w:hAnsi="仿宋" w:eastAsia="仿宋"/>
          <w:sz w:val="30"/>
          <w:szCs w:val="30"/>
          <w:lang/>
        </w:rPr>
        <w:fldChar w:fldCharType="begin"/>
      </w:r>
      <w:r>
        <w:rPr>
          <w:rFonts w:ascii="仿宋" w:hAnsi="仿宋" w:eastAsia="仿宋"/>
          <w:sz w:val="30"/>
          <w:szCs w:val="30"/>
          <w:lang/>
        </w:rPr>
        <w:instrText xml:space="preserve"> PAGEREF _Toc524457118 \h </w:instrText>
      </w:r>
      <w:r>
        <w:rPr>
          <w:rFonts w:ascii="仿宋" w:hAnsi="仿宋" w:eastAsia="仿宋"/>
          <w:sz w:val="30"/>
          <w:szCs w:val="30"/>
          <w:lang/>
        </w:rPr>
        <w:fldChar w:fldCharType="separate"/>
      </w:r>
      <w:r>
        <w:rPr>
          <w:rFonts w:ascii="仿宋" w:hAnsi="仿宋" w:eastAsia="仿宋"/>
          <w:sz w:val="30"/>
          <w:szCs w:val="30"/>
          <w:lang/>
        </w:rPr>
        <w:t>33</w:t>
      </w:r>
      <w:r>
        <w:rPr>
          <w:rFonts w:ascii="仿宋" w:hAnsi="仿宋" w:eastAsia="仿宋"/>
          <w:sz w:val="30"/>
          <w:szCs w:val="30"/>
          <w:lang/>
        </w:rPr>
        <w:fldChar w:fldCharType="end"/>
      </w:r>
      <w:r>
        <w:rPr>
          <w:rFonts w:ascii="仿宋" w:hAnsi="仿宋" w:eastAsia="仿宋"/>
          <w:sz w:val="30"/>
          <w:szCs w:val="30"/>
          <w:lang/>
        </w:rPr>
        <w:fldChar w:fldCharType="end"/>
      </w:r>
    </w:p>
    <w:p>
      <w:pPr>
        <w:pStyle w:val="18"/>
        <w:tabs>
          <w:tab w:val="right" w:leader="dot" w:pos="9061"/>
        </w:tabs>
        <w:spacing w:line="460" w:lineRule="exact"/>
        <w:rPr>
          <w:rFonts w:ascii="仿宋" w:hAnsi="仿宋" w:eastAsia="仿宋"/>
          <w:smallCaps w:val="0"/>
          <w:sz w:val="30"/>
          <w:szCs w:val="30"/>
          <w:lang/>
        </w:rPr>
      </w:pPr>
      <w:r>
        <w:rPr>
          <w:rFonts w:ascii="仿宋" w:hAnsi="仿宋" w:eastAsia="仿宋"/>
          <w:sz w:val="30"/>
          <w:szCs w:val="30"/>
          <w:lang/>
        </w:rPr>
        <w:fldChar w:fldCharType="begin"/>
      </w:r>
      <w:r>
        <w:rPr>
          <w:rStyle w:val="29"/>
          <w:rFonts w:ascii="仿宋" w:hAnsi="仿宋" w:eastAsia="仿宋"/>
          <w:sz w:val="30"/>
          <w:szCs w:val="30"/>
          <w:lang/>
        </w:rPr>
        <w:instrText xml:space="preserve"> </w:instrText>
      </w:r>
      <w:r>
        <w:rPr>
          <w:rFonts w:ascii="仿宋" w:hAnsi="仿宋" w:eastAsia="仿宋"/>
          <w:sz w:val="30"/>
          <w:szCs w:val="30"/>
          <w:lang/>
        </w:rPr>
        <w:instrText xml:space="preserve">HYPERLINK \l "_Toc524457119"</w:instrText>
      </w:r>
      <w:r>
        <w:rPr>
          <w:rStyle w:val="29"/>
          <w:rFonts w:ascii="仿宋" w:hAnsi="仿宋" w:eastAsia="仿宋"/>
          <w:sz w:val="30"/>
          <w:szCs w:val="30"/>
          <w:lang/>
        </w:rPr>
        <w:instrText xml:space="preserve"> </w:instrText>
      </w:r>
      <w:r>
        <w:rPr>
          <w:rFonts w:ascii="仿宋" w:hAnsi="仿宋" w:eastAsia="仿宋"/>
          <w:sz w:val="30"/>
          <w:szCs w:val="30"/>
          <w:lang/>
        </w:rPr>
        <w:fldChar w:fldCharType="separate"/>
      </w:r>
      <w:r>
        <w:rPr>
          <w:rStyle w:val="29"/>
          <w:rFonts w:hint="eastAsia" w:ascii="仿宋" w:hAnsi="仿宋" w:eastAsia="仿宋"/>
          <w:sz w:val="30"/>
          <w:szCs w:val="30"/>
          <w:lang/>
        </w:rPr>
        <w:t>一、组织管理</w:t>
      </w:r>
      <w:r>
        <w:rPr>
          <w:rFonts w:ascii="仿宋" w:hAnsi="仿宋" w:eastAsia="仿宋"/>
          <w:sz w:val="30"/>
          <w:szCs w:val="30"/>
          <w:lang/>
        </w:rPr>
        <w:tab/>
      </w:r>
      <w:r>
        <w:rPr>
          <w:rFonts w:ascii="仿宋" w:hAnsi="仿宋" w:eastAsia="仿宋"/>
          <w:sz w:val="30"/>
          <w:szCs w:val="30"/>
          <w:lang/>
        </w:rPr>
        <w:fldChar w:fldCharType="begin"/>
      </w:r>
      <w:r>
        <w:rPr>
          <w:rFonts w:ascii="仿宋" w:hAnsi="仿宋" w:eastAsia="仿宋"/>
          <w:sz w:val="30"/>
          <w:szCs w:val="30"/>
          <w:lang/>
        </w:rPr>
        <w:instrText xml:space="preserve"> PAGEREF _Toc524457119 \h </w:instrText>
      </w:r>
      <w:r>
        <w:rPr>
          <w:rFonts w:ascii="仿宋" w:hAnsi="仿宋" w:eastAsia="仿宋"/>
          <w:sz w:val="30"/>
          <w:szCs w:val="30"/>
          <w:lang/>
        </w:rPr>
        <w:fldChar w:fldCharType="separate"/>
      </w:r>
      <w:r>
        <w:rPr>
          <w:rFonts w:ascii="仿宋" w:hAnsi="仿宋" w:eastAsia="仿宋"/>
          <w:sz w:val="30"/>
          <w:szCs w:val="30"/>
          <w:lang/>
        </w:rPr>
        <w:t>33</w:t>
      </w:r>
      <w:r>
        <w:rPr>
          <w:rFonts w:ascii="仿宋" w:hAnsi="仿宋" w:eastAsia="仿宋"/>
          <w:sz w:val="30"/>
          <w:szCs w:val="30"/>
          <w:lang/>
        </w:rPr>
        <w:fldChar w:fldCharType="end"/>
      </w:r>
      <w:r>
        <w:rPr>
          <w:rFonts w:ascii="仿宋" w:hAnsi="仿宋" w:eastAsia="仿宋"/>
          <w:sz w:val="30"/>
          <w:szCs w:val="30"/>
          <w:lang/>
        </w:rPr>
        <w:fldChar w:fldCharType="end"/>
      </w:r>
    </w:p>
    <w:p>
      <w:pPr>
        <w:pStyle w:val="18"/>
        <w:tabs>
          <w:tab w:val="right" w:leader="dot" w:pos="9061"/>
        </w:tabs>
        <w:spacing w:line="460" w:lineRule="exact"/>
        <w:rPr>
          <w:rFonts w:ascii="仿宋" w:hAnsi="仿宋" w:eastAsia="仿宋"/>
          <w:smallCaps w:val="0"/>
          <w:sz w:val="30"/>
          <w:szCs w:val="30"/>
          <w:lang/>
        </w:rPr>
      </w:pPr>
      <w:r>
        <w:rPr>
          <w:rFonts w:ascii="仿宋" w:hAnsi="仿宋" w:eastAsia="仿宋"/>
          <w:sz w:val="30"/>
          <w:szCs w:val="30"/>
          <w:lang/>
        </w:rPr>
        <w:fldChar w:fldCharType="begin"/>
      </w:r>
      <w:r>
        <w:rPr>
          <w:rStyle w:val="29"/>
          <w:rFonts w:ascii="仿宋" w:hAnsi="仿宋" w:eastAsia="仿宋"/>
          <w:sz w:val="30"/>
          <w:szCs w:val="30"/>
          <w:lang/>
        </w:rPr>
        <w:instrText xml:space="preserve"> </w:instrText>
      </w:r>
      <w:r>
        <w:rPr>
          <w:rFonts w:ascii="仿宋" w:hAnsi="仿宋" w:eastAsia="仿宋"/>
          <w:sz w:val="30"/>
          <w:szCs w:val="30"/>
          <w:lang/>
        </w:rPr>
        <w:instrText xml:space="preserve">HYPERLINK \l "_Toc524457120"</w:instrText>
      </w:r>
      <w:r>
        <w:rPr>
          <w:rStyle w:val="29"/>
          <w:rFonts w:ascii="仿宋" w:hAnsi="仿宋" w:eastAsia="仿宋"/>
          <w:sz w:val="30"/>
          <w:szCs w:val="30"/>
          <w:lang/>
        </w:rPr>
        <w:instrText xml:space="preserve"> </w:instrText>
      </w:r>
      <w:r>
        <w:rPr>
          <w:rFonts w:ascii="仿宋" w:hAnsi="仿宋" w:eastAsia="仿宋"/>
          <w:sz w:val="30"/>
          <w:szCs w:val="30"/>
          <w:lang/>
        </w:rPr>
        <w:fldChar w:fldCharType="separate"/>
      </w:r>
      <w:r>
        <w:rPr>
          <w:rStyle w:val="29"/>
          <w:rFonts w:hint="eastAsia" w:ascii="仿宋" w:hAnsi="仿宋" w:eastAsia="仿宋"/>
          <w:sz w:val="30"/>
          <w:szCs w:val="30"/>
          <w:lang/>
        </w:rPr>
        <w:t>二、法律法规保障</w:t>
      </w:r>
      <w:r>
        <w:rPr>
          <w:rFonts w:ascii="仿宋" w:hAnsi="仿宋" w:eastAsia="仿宋"/>
          <w:sz w:val="30"/>
          <w:szCs w:val="30"/>
          <w:lang/>
        </w:rPr>
        <w:tab/>
      </w:r>
      <w:r>
        <w:rPr>
          <w:rFonts w:ascii="仿宋" w:hAnsi="仿宋" w:eastAsia="仿宋"/>
          <w:sz w:val="30"/>
          <w:szCs w:val="30"/>
          <w:lang/>
        </w:rPr>
        <w:fldChar w:fldCharType="begin"/>
      </w:r>
      <w:r>
        <w:rPr>
          <w:rFonts w:ascii="仿宋" w:hAnsi="仿宋" w:eastAsia="仿宋"/>
          <w:sz w:val="30"/>
          <w:szCs w:val="30"/>
          <w:lang/>
        </w:rPr>
        <w:instrText xml:space="preserve"> PAGEREF _Toc524457120 \h </w:instrText>
      </w:r>
      <w:r>
        <w:rPr>
          <w:rFonts w:ascii="仿宋" w:hAnsi="仿宋" w:eastAsia="仿宋"/>
          <w:sz w:val="30"/>
          <w:szCs w:val="30"/>
          <w:lang/>
        </w:rPr>
        <w:fldChar w:fldCharType="separate"/>
      </w:r>
      <w:r>
        <w:rPr>
          <w:rFonts w:ascii="仿宋" w:hAnsi="仿宋" w:eastAsia="仿宋"/>
          <w:sz w:val="30"/>
          <w:szCs w:val="30"/>
          <w:lang/>
        </w:rPr>
        <w:t>34</w:t>
      </w:r>
      <w:r>
        <w:rPr>
          <w:rFonts w:ascii="仿宋" w:hAnsi="仿宋" w:eastAsia="仿宋"/>
          <w:sz w:val="30"/>
          <w:szCs w:val="30"/>
          <w:lang/>
        </w:rPr>
        <w:fldChar w:fldCharType="end"/>
      </w:r>
      <w:r>
        <w:rPr>
          <w:rFonts w:ascii="仿宋" w:hAnsi="仿宋" w:eastAsia="仿宋"/>
          <w:sz w:val="30"/>
          <w:szCs w:val="30"/>
          <w:lang/>
        </w:rPr>
        <w:fldChar w:fldCharType="end"/>
      </w:r>
    </w:p>
    <w:p>
      <w:pPr>
        <w:pStyle w:val="18"/>
        <w:tabs>
          <w:tab w:val="right" w:leader="dot" w:pos="9061"/>
        </w:tabs>
        <w:spacing w:line="460" w:lineRule="exact"/>
        <w:rPr>
          <w:rFonts w:ascii="仿宋" w:hAnsi="仿宋" w:eastAsia="仿宋"/>
          <w:smallCaps w:val="0"/>
          <w:sz w:val="30"/>
          <w:szCs w:val="30"/>
          <w:lang/>
        </w:rPr>
      </w:pPr>
      <w:r>
        <w:rPr>
          <w:rFonts w:ascii="仿宋" w:hAnsi="仿宋" w:eastAsia="仿宋"/>
          <w:sz w:val="30"/>
          <w:szCs w:val="30"/>
          <w:lang/>
        </w:rPr>
        <w:fldChar w:fldCharType="begin"/>
      </w:r>
      <w:r>
        <w:rPr>
          <w:rStyle w:val="29"/>
          <w:rFonts w:ascii="仿宋" w:hAnsi="仿宋" w:eastAsia="仿宋"/>
          <w:sz w:val="30"/>
          <w:szCs w:val="30"/>
          <w:lang/>
        </w:rPr>
        <w:instrText xml:space="preserve"> </w:instrText>
      </w:r>
      <w:r>
        <w:rPr>
          <w:rFonts w:ascii="仿宋" w:hAnsi="仿宋" w:eastAsia="仿宋"/>
          <w:sz w:val="30"/>
          <w:szCs w:val="30"/>
          <w:lang/>
        </w:rPr>
        <w:instrText xml:space="preserve">HYPERLINK \l "_Toc524457121"</w:instrText>
      </w:r>
      <w:r>
        <w:rPr>
          <w:rStyle w:val="29"/>
          <w:rFonts w:ascii="仿宋" w:hAnsi="仿宋" w:eastAsia="仿宋"/>
          <w:sz w:val="30"/>
          <w:szCs w:val="30"/>
          <w:lang/>
        </w:rPr>
        <w:instrText xml:space="preserve"> </w:instrText>
      </w:r>
      <w:r>
        <w:rPr>
          <w:rFonts w:ascii="仿宋" w:hAnsi="仿宋" w:eastAsia="仿宋"/>
          <w:sz w:val="30"/>
          <w:szCs w:val="30"/>
          <w:lang/>
        </w:rPr>
        <w:fldChar w:fldCharType="separate"/>
      </w:r>
      <w:r>
        <w:rPr>
          <w:rStyle w:val="29"/>
          <w:rFonts w:hint="eastAsia" w:ascii="仿宋" w:hAnsi="仿宋" w:eastAsia="仿宋"/>
          <w:sz w:val="30"/>
          <w:szCs w:val="30"/>
          <w:lang/>
        </w:rPr>
        <w:t>三、依靠科技进步，提高矿山地质环境保护与治理水平</w:t>
      </w:r>
      <w:r>
        <w:rPr>
          <w:rFonts w:ascii="仿宋" w:hAnsi="仿宋" w:eastAsia="仿宋"/>
          <w:sz w:val="30"/>
          <w:szCs w:val="30"/>
          <w:lang/>
        </w:rPr>
        <w:tab/>
      </w:r>
      <w:r>
        <w:rPr>
          <w:rFonts w:ascii="仿宋" w:hAnsi="仿宋" w:eastAsia="仿宋"/>
          <w:sz w:val="30"/>
          <w:szCs w:val="30"/>
          <w:lang/>
        </w:rPr>
        <w:fldChar w:fldCharType="begin"/>
      </w:r>
      <w:r>
        <w:rPr>
          <w:rFonts w:ascii="仿宋" w:hAnsi="仿宋" w:eastAsia="仿宋"/>
          <w:sz w:val="30"/>
          <w:szCs w:val="30"/>
          <w:lang/>
        </w:rPr>
        <w:instrText xml:space="preserve"> PAGEREF _Toc524457121 \h </w:instrText>
      </w:r>
      <w:r>
        <w:rPr>
          <w:rFonts w:ascii="仿宋" w:hAnsi="仿宋" w:eastAsia="仿宋"/>
          <w:sz w:val="30"/>
          <w:szCs w:val="30"/>
          <w:lang/>
        </w:rPr>
        <w:fldChar w:fldCharType="separate"/>
      </w:r>
      <w:r>
        <w:rPr>
          <w:rFonts w:ascii="仿宋" w:hAnsi="仿宋" w:eastAsia="仿宋"/>
          <w:sz w:val="30"/>
          <w:szCs w:val="30"/>
          <w:lang/>
        </w:rPr>
        <w:t>35</w:t>
      </w:r>
      <w:r>
        <w:rPr>
          <w:rFonts w:ascii="仿宋" w:hAnsi="仿宋" w:eastAsia="仿宋"/>
          <w:sz w:val="30"/>
          <w:szCs w:val="30"/>
          <w:lang/>
        </w:rPr>
        <w:fldChar w:fldCharType="end"/>
      </w:r>
      <w:r>
        <w:rPr>
          <w:rFonts w:ascii="仿宋" w:hAnsi="仿宋" w:eastAsia="仿宋"/>
          <w:sz w:val="30"/>
          <w:szCs w:val="30"/>
          <w:lang/>
        </w:rPr>
        <w:fldChar w:fldCharType="end"/>
      </w:r>
    </w:p>
    <w:p>
      <w:pPr>
        <w:pStyle w:val="18"/>
        <w:tabs>
          <w:tab w:val="right" w:leader="dot" w:pos="9061"/>
        </w:tabs>
        <w:spacing w:line="460" w:lineRule="exact"/>
        <w:rPr>
          <w:rFonts w:ascii="仿宋" w:hAnsi="仿宋" w:eastAsia="仿宋"/>
          <w:smallCaps w:val="0"/>
          <w:sz w:val="30"/>
          <w:szCs w:val="30"/>
          <w:lang/>
        </w:rPr>
      </w:pPr>
      <w:r>
        <w:rPr>
          <w:rFonts w:ascii="仿宋" w:hAnsi="仿宋" w:eastAsia="仿宋"/>
          <w:sz w:val="30"/>
          <w:szCs w:val="30"/>
          <w:lang/>
        </w:rPr>
        <w:fldChar w:fldCharType="begin"/>
      </w:r>
      <w:r>
        <w:rPr>
          <w:rStyle w:val="29"/>
          <w:rFonts w:ascii="仿宋" w:hAnsi="仿宋" w:eastAsia="仿宋"/>
          <w:sz w:val="30"/>
          <w:szCs w:val="30"/>
          <w:lang/>
        </w:rPr>
        <w:instrText xml:space="preserve"> </w:instrText>
      </w:r>
      <w:r>
        <w:rPr>
          <w:rFonts w:ascii="仿宋" w:hAnsi="仿宋" w:eastAsia="仿宋"/>
          <w:sz w:val="30"/>
          <w:szCs w:val="30"/>
          <w:lang/>
        </w:rPr>
        <w:instrText xml:space="preserve">HYPERLINK \l "_Toc524457122"</w:instrText>
      </w:r>
      <w:r>
        <w:rPr>
          <w:rStyle w:val="29"/>
          <w:rFonts w:ascii="仿宋" w:hAnsi="仿宋" w:eastAsia="仿宋"/>
          <w:sz w:val="30"/>
          <w:szCs w:val="30"/>
          <w:lang/>
        </w:rPr>
        <w:instrText xml:space="preserve"> </w:instrText>
      </w:r>
      <w:r>
        <w:rPr>
          <w:rFonts w:ascii="仿宋" w:hAnsi="仿宋" w:eastAsia="仿宋"/>
          <w:sz w:val="30"/>
          <w:szCs w:val="30"/>
          <w:lang/>
        </w:rPr>
        <w:fldChar w:fldCharType="separate"/>
      </w:r>
      <w:r>
        <w:rPr>
          <w:rStyle w:val="29"/>
          <w:rFonts w:hint="eastAsia" w:ascii="仿宋" w:hAnsi="仿宋" w:eastAsia="仿宋"/>
          <w:sz w:val="30"/>
          <w:szCs w:val="30"/>
          <w:lang/>
        </w:rPr>
        <w:t>四、资金保证</w:t>
      </w:r>
      <w:r>
        <w:rPr>
          <w:rFonts w:ascii="仿宋" w:hAnsi="仿宋" w:eastAsia="仿宋"/>
          <w:sz w:val="30"/>
          <w:szCs w:val="30"/>
          <w:lang/>
        </w:rPr>
        <w:tab/>
      </w:r>
      <w:r>
        <w:rPr>
          <w:rFonts w:ascii="仿宋" w:hAnsi="仿宋" w:eastAsia="仿宋"/>
          <w:sz w:val="30"/>
          <w:szCs w:val="30"/>
          <w:lang/>
        </w:rPr>
        <w:fldChar w:fldCharType="begin"/>
      </w:r>
      <w:r>
        <w:rPr>
          <w:rFonts w:ascii="仿宋" w:hAnsi="仿宋" w:eastAsia="仿宋"/>
          <w:sz w:val="30"/>
          <w:szCs w:val="30"/>
          <w:lang/>
        </w:rPr>
        <w:instrText xml:space="preserve"> PAGEREF _Toc524457122 \h </w:instrText>
      </w:r>
      <w:r>
        <w:rPr>
          <w:rFonts w:ascii="仿宋" w:hAnsi="仿宋" w:eastAsia="仿宋"/>
          <w:sz w:val="30"/>
          <w:szCs w:val="30"/>
          <w:lang/>
        </w:rPr>
        <w:fldChar w:fldCharType="separate"/>
      </w:r>
      <w:r>
        <w:rPr>
          <w:rFonts w:ascii="仿宋" w:hAnsi="仿宋" w:eastAsia="仿宋"/>
          <w:sz w:val="30"/>
          <w:szCs w:val="30"/>
          <w:lang/>
        </w:rPr>
        <w:t>36</w:t>
      </w:r>
      <w:r>
        <w:rPr>
          <w:rFonts w:ascii="仿宋" w:hAnsi="仿宋" w:eastAsia="仿宋"/>
          <w:sz w:val="30"/>
          <w:szCs w:val="30"/>
          <w:lang/>
        </w:rPr>
        <w:fldChar w:fldCharType="end"/>
      </w:r>
      <w:r>
        <w:rPr>
          <w:rFonts w:ascii="仿宋" w:hAnsi="仿宋" w:eastAsia="仿宋"/>
          <w:sz w:val="30"/>
          <w:szCs w:val="30"/>
          <w:lang/>
        </w:rPr>
        <w:fldChar w:fldCharType="end"/>
      </w:r>
    </w:p>
    <w:p>
      <w:pPr>
        <w:pStyle w:val="18"/>
        <w:tabs>
          <w:tab w:val="right" w:leader="dot" w:pos="9061"/>
        </w:tabs>
        <w:spacing w:line="460" w:lineRule="exact"/>
        <w:rPr>
          <w:rFonts w:ascii="仿宋" w:hAnsi="仿宋" w:eastAsia="仿宋"/>
          <w:smallCaps w:val="0"/>
          <w:sz w:val="30"/>
          <w:szCs w:val="30"/>
          <w:lang/>
        </w:rPr>
      </w:pPr>
      <w:r>
        <w:rPr>
          <w:rFonts w:ascii="仿宋" w:hAnsi="仿宋" w:eastAsia="仿宋"/>
          <w:sz w:val="30"/>
          <w:szCs w:val="30"/>
          <w:lang/>
        </w:rPr>
        <w:fldChar w:fldCharType="begin"/>
      </w:r>
      <w:r>
        <w:rPr>
          <w:rStyle w:val="29"/>
          <w:rFonts w:ascii="仿宋" w:hAnsi="仿宋" w:eastAsia="仿宋"/>
          <w:sz w:val="30"/>
          <w:szCs w:val="30"/>
          <w:lang/>
        </w:rPr>
        <w:instrText xml:space="preserve"> </w:instrText>
      </w:r>
      <w:r>
        <w:rPr>
          <w:rFonts w:ascii="仿宋" w:hAnsi="仿宋" w:eastAsia="仿宋"/>
          <w:sz w:val="30"/>
          <w:szCs w:val="30"/>
          <w:lang/>
        </w:rPr>
        <w:instrText xml:space="preserve">HYPERLINK \l "_Toc524457123"</w:instrText>
      </w:r>
      <w:r>
        <w:rPr>
          <w:rStyle w:val="29"/>
          <w:rFonts w:ascii="仿宋" w:hAnsi="仿宋" w:eastAsia="仿宋"/>
          <w:sz w:val="30"/>
          <w:szCs w:val="30"/>
          <w:lang/>
        </w:rPr>
        <w:instrText xml:space="preserve"> </w:instrText>
      </w:r>
      <w:r>
        <w:rPr>
          <w:rFonts w:ascii="仿宋" w:hAnsi="仿宋" w:eastAsia="仿宋"/>
          <w:sz w:val="30"/>
          <w:szCs w:val="30"/>
          <w:lang/>
        </w:rPr>
        <w:fldChar w:fldCharType="separate"/>
      </w:r>
      <w:r>
        <w:rPr>
          <w:rStyle w:val="29"/>
          <w:rFonts w:hint="eastAsia" w:ascii="仿宋" w:hAnsi="仿宋" w:eastAsia="仿宋"/>
          <w:sz w:val="30"/>
          <w:szCs w:val="30"/>
          <w:lang/>
        </w:rPr>
        <w:t>五、加强宣传教育，提高矿山地质环境保护意识</w:t>
      </w:r>
      <w:r>
        <w:rPr>
          <w:rFonts w:ascii="仿宋" w:hAnsi="仿宋" w:eastAsia="仿宋"/>
          <w:sz w:val="30"/>
          <w:szCs w:val="30"/>
          <w:lang/>
        </w:rPr>
        <w:tab/>
      </w:r>
      <w:r>
        <w:rPr>
          <w:rFonts w:ascii="仿宋" w:hAnsi="仿宋" w:eastAsia="仿宋"/>
          <w:sz w:val="30"/>
          <w:szCs w:val="30"/>
          <w:lang/>
        </w:rPr>
        <w:fldChar w:fldCharType="begin"/>
      </w:r>
      <w:r>
        <w:rPr>
          <w:rFonts w:ascii="仿宋" w:hAnsi="仿宋" w:eastAsia="仿宋"/>
          <w:sz w:val="30"/>
          <w:szCs w:val="30"/>
          <w:lang/>
        </w:rPr>
        <w:instrText xml:space="preserve"> PAGEREF _Toc524457123 \h </w:instrText>
      </w:r>
      <w:r>
        <w:rPr>
          <w:rFonts w:ascii="仿宋" w:hAnsi="仿宋" w:eastAsia="仿宋"/>
          <w:sz w:val="30"/>
          <w:szCs w:val="30"/>
          <w:lang/>
        </w:rPr>
        <w:fldChar w:fldCharType="separate"/>
      </w:r>
      <w:r>
        <w:rPr>
          <w:rFonts w:ascii="仿宋" w:hAnsi="仿宋" w:eastAsia="仿宋"/>
          <w:sz w:val="30"/>
          <w:szCs w:val="30"/>
          <w:lang/>
        </w:rPr>
        <w:t>36</w:t>
      </w:r>
      <w:r>
        <w:rPr>
          <w:rFonts w:ascii="仿宋" w:hAnsi="仿宋" w:eastAsia="仿宋"/>
          <w:sz w:val="30"/>
          <w:szCs w:val="30"/>
          <w:lang/>
        </w:rPr>
        <w:fldChar w:fldCharType="end"/>
      </w:r>
      <w:r>
        <w:rPr>
          <w:rFonts w:ascii="仿宋" w:hAnsi="仿宋" w:eastAsia="仿宋"/>
          <w:sz w:val="30"/>
          <w:szCs w:val="30"/>
          <w:lang/>
        </w:rPr>
        <w:fldChar w:fldCharType="end"/>
      </w:r>
    </w:p>
    <w:p>
      <w:pPr>
        <w:pStyle w:val="18"/>
        <w:tabs>
          <w:tab w:val="right" w:leader="dot" w:pos="9061"/>
        </w:tabs>
        <w:spacing w:line="460" w:lineRule="exact"/>
        <w:rPr>
          <w:rFonts w:ascii="仿宋" w:hAnsi="仿宋" w:eastAsia="仿宋"/>
          <w:smallCaps w:val="0"/>
          <w:sz w:val="30"/>
          <w:szCs w:val="30"/>
          <w:lang/>
        </w:rPr>
      </w:pPr>
      <w:r>
        <w:rPr>
          <w:rFonts w:ascii="仿宋" w:hAnsi="仿宋" w:eastAsia="仿宋"/>
          <w:sz w:val="30"/>
          <w:szCs w:val="30"/>
          <w:lang/>
        </w:rPr>
        <w:fldChar w:fldCharType="begin"/>
      </w:r>
      <w:r>
        <w:rPr>
          <w:rStyle w:val="29"/>
          <w:rFonts w:ascii="仿宋" w:hAnsi="仿宋" w:eastAsia="仿宋"/>
          <w:sz w:val="30"/>
          <w:szCs w:val="30"/>
          <w:lang/>
        </w:rPr>
        <w:instrText xml:space="preserve"> </w:instrText>
      </w:r>
      <w:r>
        <w:rPr>
          <w:rFonts w:ascii="仿宋" w:hAnsi="仿宋" w:eastAsia="仿宋"/>
          <w:sz w:val="30"/>
          <w:szCs w:val="30"/>
          <w:lang/>
        </w:rPr>
        <w:instrText xml:space="preserve">HYPERLINK \l "_Toc524457124"</w:instrText>
      </w:r>
      <w:r>
        <w:rPr>
          <w:rStyle w:val="29"/>
          <w:rFonts w:ascii="仿宋" w:hAnsi="仿宋" w:eastAsia="仿宋"/>
          <w:sz w:val="30"/>
          <w:szCs w:val="30"/>
          <w:lang/>
        </w:rPr>
        <w:instrText xml:space="preserve"> </w:instrText>
      </w:r>
      <w:r>
        <w:rPr>
          <w:rFonts w:ascii="仿宋" w:hAnsi="仿宋" w:eastAsia="仿宋"/>
          <w:sz w:val="30"/>
          <w:szCs w:val="30"/>
          <w:lang/>
        </w:rPr>
        <w:fldChar w:fldCharType="separate"/>
      </w:r>
      <w:r>
        <w:rPr>
          <w:rStyle w:val="29"/>
          <w:rFonts w:hint="eastAsia" w:ascii="仿宋" w:hAnsi="仿宋" w:eastAsia="仿宋"/>
          <w:sz w:val="30"/>
          <w:szCs w:val="30"/>
          <w:lang/>
        </w:rPr>
        <w:t>六、监督检查</w:t>
      </w:r>
      <w:r>
        <w:rPr>
          <w:rFonts w:ascii="仿宋" w:hAnsi="仿宋" w:eastAsia="仿宋"/>
          <w:sz w:val="30"/>
          <w:szCs w:val="30"/>
          <w:lang/>
        </w:rPr>
        <w:tab/>
      </w:r>
      <w:r>
        <w:rPr>
          <w:rFonts w:ascii="仿宋" w:hAnsi="仿宋" w:eastAsia="仿宋"/>
          <w:sz w:val="30"/>
          <w:szCs w:val="30"/>
          <w:lang/>
        </w:rPr>
        <w:fldChar w:fldCharType="begin"/>
      </w:r>
      <w:r>
        <w:rPr>
          <w:rFonts w:ascii="仿宋" w:hAnsi="仿宋" w:eastAsia="仿宋"/>
          <w:sz w:val="30"/>
          <w:szCs w:val="30"/>
          <w:lang/>
        </w:rPr>
        <w:instrText xml:space="preserve"> PAGEREF _Toc524457124 \h </w:instrText>
      </w:r>
      <w:r>
        <w:rPr>
          <w:rFonts w:ascii="仿宋" w:hAnsi="仿宋" w:eastAsia="仿宋"/>
          <w:sz w:val="30"/>
          <w:szCs w:val="30"/>
          <w:lang/>
        </w:rPr>
        <w:fldChar w:fldCharType="separate"/>
      </w:r>
      <w:r>
        <w:rPr>
          <w:rFonts w:ascii="仿宋" w:hAnsi="仿宋" w:eastAsia="仿宋"/>
          <w:sz w:val="30"/>
          <w:szCs w:val="30"/>
          <w:lang/>
        </w:rPr>
        <w:t>37</w:t>
      </w:r>
      <w:r>
        <w:rPr>
          <w:rFonts w:ascii="仿宋" w:hAnsi="仿宋" w:eastAsia="仿宋"/>
          <w:sz w:val="30"/>
          <w:szCs w:val="30"/>
          <w:lang/>
        </w:rPr>
        <w:fldChar w:fldCharType="end"/>
      </w:r>
      <w:r>
        <w:rPr>
          <w:rFonts w:ascii="仿宋" w:hAnsi="仿宋" w:eastAsia="仿宋"/>
          <w:sz w:val="30"/>
          <w:szCs w:val="30"/>
          <w:lang/>
        </w:rPr>
        <w:fldChar w:fldCharType="end"/>
      </w:r>
    </w:p>
    <w:p>
      <w:pPr>
        <w:pStyle w:val="18"/>
        <w:tabs>
          <w:tab w:val="right" w:leader="dot" w:pos="9061"/>
        </w:tabs>
        <w:spacing w:line="460" w:lineRule="exact"/>
        <w:rPr>
          <w:rFonts w:hint="eastAsia" w:ascii="仿宋" w:hAnsi="仿宋" w:eastAsia="仿宋"/>
          <w:b/>
          <w:spacing w:val="20"/>
          <w:sz w:val="44"/>
          <w:szCs w:val="44"/>
        </w:rPr>
        <w:sectPr>
          <w:footerReference r:id="rId9" w:type="first"/>
          <w:pgSz w:w="11907" w:h="16840"/>
          <w:pgMar w:top="1213" w:right="1418" w:bottom="1213" w:left="1418" w:header="851" w:footer="992" w:gutter="0"/>
          <w:pgNumType w:fmt="upperRoman" w:start="1"/>
          <w:cols w:space="720" w:num="1"/>
          <w:titlePg/>
          <w:docGrid w:type="linesAndChars" w:linePitch="381" w:charSpace="-1049"/>
        </w:sectPr>
      </w:pPr>
      <w:r>
        <w:rPr>
          <w:rFonts w:ascii="仿宋" w:hAnsi="仿宋" w:eastAsia="仿宋"/>
          <w:smallCaps w:val="0"/>
          <w:spacing w:val="20"/>
          <w:sz w:val="30"/>
          <w:szCs w:val="30"/>
        </w:rPr>
        <w:fldChar w:fldCharType="end"/>
      </w:r>
    </w:p>
    <w:p>
      <w:pPr>
        <w:pStyle w:val="2"/>
        <w:spacing w:before="381" w:beforeLines="100" w:after="0" w:line="580" w:lineRule="exact"/>
        <w:jc w:val="center"/>
        <w:rPr>
          <w:rFonts w:hint="eastAsia" w:ascii="黑体" w:hAnsi="黑体" w:eastAsia="黑体"/>
          <w:b w:val="0"/>
          <w:sz w:val="36"/>
          <w:szCs w:val="36"/>
        </w:rPr>
      </w:pPr>
      <w:bookmarkStart w:id="0" w:name="_Toc504402501"/>
      <w:bookmarkStart w:id="1" w:name="_Toc524457090"/>
      <w:bookmarkStart w:id="2" w:name="_Toc379977461"/>
      <w:bookmarkStart w:id="3" w:name="_Toc456861478"/>
      <w:bookmarkStart w:id="4" w:name="_Toc177894897"/>
      <w:bookmarkStart w:id="5" w:name="_Toc174923249"/>
      <w:bookmarkStart w:id="6" w:name="_Toc174873683"/>
      <w:r>
        <w:rPr>
          <w:rFonts w:hint="eastAsia" w:ascii="黑体" w:hAnsi="黑体" w:eastAsia="黑体"/>
          <w:b w:val="0"/>
          <w:sz w:val="36"/>
          <w:szCs w:val="36"/>
        </w:rPr>
        <w:t>第一章  总则</w:t>
      </w:r>
      <w:bookmarkEnd w:id="0"/>
      <w:bookmarkEnd w:id="1"/>
    </w:p>
    <w:p>
      <w:pPr>
        <w:pStyle w:val="3"/>
        <w:spacing w:before="190" w:beforeLines="50" w:after="0" w:line="580" w:lineRule="exact"/>
        <w:ind w:firstLine="600" w:firstLineChars="200"/>
        <w:rPr>
          <w:rFonts w:hint="eastAsia"/>
        </w:rPr>
      </w:pPr>
      <w:bookmarkStart w:id="7" w:name="_Toc524457091"/>
      <w:r>
        <w:rPr>
          <w:rFonts w:hint="eastAsia"/>
        </w:rPr>
        <w:t>一、规划目的</w:t>
      </w:r>
      <w:bookmarkEnd w:id="2"/>
      <w:bookmarkEnd w:id="3"/>
      <w:bookmarkEnd w:id="4"/>
      <w:bookmarkEnd w:id="7"/>
    </w:p>
    <w:p>
      <w:pPr>
        <w:spacing w:line="580" w:lineRule="exact"/>
        <w:ind w:firstLine="680" w:firstLineChars="200"/>
        <w:rPr>
          <w:rFonts w:hint="eastAsia" w:ascii="仿宋" w:hAnsi="仿宋" w:eastAsia="仿宋"/>
          <w:spacing w:val="20"/>
          <w:sz w:val="32"/>
          <w:szCs w:val="32"/>
        </w:rPr>
      </w:pPr>
      <w:r>
        <w:rPr>
          <w:rFonts w:hint="eastAsia" w:ascii="仿宋" w:hAnsi="仿宋" w:eastAsia="仿宋"/>
          <w:spacing w:val="20"/>
          <w:sz w:val="32"/>
          <w:szCs w:val="32"/>
        </w:rPr>
        <w:t>为深入</w:t>
      </w:r>
      <w:r>
        <w:rPr>
          <w:rFonts w:hint="eastAsia" w:ascii="仿宋" w:hAnsi="仿宋" w:eastAsia="仿宋"/>
          <w:spacing w:val="20"/>
          <w:sz w:val="32"/>
          <w:szCs w:val="32"/>
          <w:lang w:eastAsia="zh-CN"/>
        </w:rPr>
        <w:t>学习</w:t>
      </w:r>
      <w:r>
        <w:rPr>
          <w:rFonts w:hint="eastAsia" w:ascii="仿宋" w:hAnsi="仿宋" w:eastAsia="仿宋"/>
          <w:spacing w:val="20"/>
          <w:sz w:val="32"/>
          <w:szCs w:val="32"/>
        </w:rPr>
        <w:t>贯彻习近平新时代中国特色社会主义思想和党的十八大、党的十九大、生态文明建设的总体要求，构建资源节约型与环境友好型社会，进一步明确四川省矿山地质环境保护与治理的工作目标和任务，最大限度遏制和减少因矿产资源开发引起的矿山地质环境问题，保护人民群众生命财产安全，促进矿产资源合理开发利用与经济社会、资源环境的协调发展，历史遗留矿山地质环境问题得到逐步治理，保护和改善矿山地质环境，根据国土资源部《矿山地质环境保护规定》（第44号令）、</w:t>
      </w:r>
      <w:r>
        <w:rPr>
          <w:rFonts w:ascii="仿宋" w:hAnsi="仿宋" w:eastAsia="仿宋"/>
          <w:spacing w:val="20"/>
          <w:sz w:val="32"/>
          <w:szCs w:val="32"/>
        </w:rPr>
        <w:t>国土资源部、工业和信息化部、财政部、环境保护部、国家能源局《关于加强矿山地质环境恢复和综合治理的指导意见》</w:t>
      </w:r>
      <w:r>
        <w:rPr>
          <w:rFonts w:hint="eastAsia" w:ascii="仿宋" w:hAnsi="仿宋" w:eastAsia="仿宋"/>
          <w:spacing w:val="20"/>
          <w:sz w:val="32"/>
          <w:szCs w:val="32"/>
        </w:rPr>
        <w:t>（国土资发[2016]63号）的有关要求，以及《四川省矿产资源总体规划（</w:t>
      </w:r>
      <w:r>
        <w:rPr>
          <w:rFonts w:ascii="仿宋" w:hAnsi="仿宋" w:eastAsia="仿宋"/>
          <w:spacing w:val="20"/>
          <w:sz w:val="32"/>
          <w:szCs w:val="32"/>
        </w:rPr>
        <w:t>2016</w:t>
      </w:r>
      <w:r>
        <w:rPr>
          <w:rFonts w:hint="eastAsia" w:ascii="仿宋" w:hAnsi="仿宋" w:eastAsia="仿宋"/>
          <w:spacing w:val="20"/>
          <w:sz w:val="32"/>
          <w:szCs w:val="32"/>
        </w:rPr>
        <w:t>-</w:t>
      </w:r>
      <w:r>
        <w:rPr>
          <w:rFonts w:ascii="仿宋" w:hAnsi="仿宋" w:eastAsia="仿宋"/>
          <w:spacing w:val="20"/>
          <w:sz w:val="32"/>
          <w:szCs w:val="32"/>
        </w:rPr>
        <w:t>2020</w:t>
      </w:r>
      <w:r>
        <w:rPr>
          <w:rFonts w:hint="eastAsia" w:ascii="仿宋" w:hAnsi="仿宋" w:eastAsia="仿宋"/>
          <w:spacing w:val="20"/>
          <w:sz w:val="32"/>
          <w:szCs w:val="32"/>
        </w:rPr>
        <w:t>年</w:t>
      </w:r>
      <w:r>
        <w:rPr>
          <w:rFonts w:ascii="仿宋" w:hAnsi="仿宋" w:eastAsia="仿宋"/>
          <w:spacing w:val="20"/>
          <w:sz w:val="32"/>
          <w:szCs w:val="32"/>
        </w:rPr>
        <w:t>)</w:t>
      </w:r>
      <w:r>
        <w:rPr>
          <w:rFonts w:hint="eastAsia" w:ascii="仿宋" w:hAnsi="仿宋" w:eastAsia="仿宋"/>
          <w:spacing w:val="20"/>
          <w:sz w:val="32"/>
          <w:szCs w:val="32"/>
        </w:rPr>
        <w:t>》、中共四川省委《关于推进绿色发展建设美丽四川的决定》等有关规定和《四川省2017年矿山地质环境详细调查成果报告》等技术成果，编制《四川省矿山地质环境保护与治理规划（2018-2025年）》（以下简称《规划》）。</w:t>
      </w:r>
    </w:p>
    <w:p>
      <w:pPr>
        <w:pStyle w:val="3"/>
        <w:spacing w:before="0" w:after="0" w:line="580" w:lineRule="exact"/>
        <w:ind w:firstLine="600" w:firstLineChars="200"/>
        <w:rPr>
          <w:rFonts w:hint="eastAsia"/>
        </w:rPr>
      </w:pPr>
      <w:bookmarkStart w:id="8" w:name="_Toc456861479"/>
      <w:bookmarkStart w:id="9" w:name="_Toc379977466"/>
      <w:bookmarkStart w:id="10" w:name="_Toc177894902"/>
      <w:bookmarkStart w:id="11" w:name="_Toc524457092"/>
      <w:r>
        <w:rPr>
          <w:rFonts w:hint="eastAsia"/>
        </w:rPr>
        <w:t>二、适用范围</w:t>
      </w:r>
      <w:bookmarkEnd w:id="8"/>
      <w:bookmarkEnd w:id="9"/>
      <w:bookmarkEnd w:id="10"/>
      <w:bookmarkEnd w:id="11"/>
    </w:p>
    <w:p>
      <w:pPr>
        <w:spacing w:line="580" w:lineRule="exact"/>
        <w:ind w:firstLine="680" w:firstLineChars="200"/>
        <w:rPr>
          <w:rFonts w:hint="eastAsia" w:ascii="仿宋" w:hAnsi="仿宋" w:eastAsia="仿宋"/>
          <w:spacing w:val="20"/>
          <w:sz w:val="32"/>
          <w:szCs w:val="32"/>
        </w:rPr>
      </w:pPr>
      <w:r>
        <w:rPr>
          <w:rFonts w:hint="eastAsia" w:ascii="仿宋" w:hAnsi="仿宋" w:eastAsia="仿宋"/>
          <w:spacing w:val="20"/>
          <w:sz w:val="32"/>
          <w:szCs w:val="32"/>
        </w:rPr>
        <w:t>本《规划》是《四川省矿产资源总体规划（2016-2020年）》的专项规划之一，是开展全省矿山地质环境保护与治理的重要依据，是各市（州）制定矿山地质环境保护与治理规划的重要依据。其适用范围为四川省所辖有采矿活动的行政区域。</w:t>
      </w:r>
    </w:p>
    <w:p>
      <w:pPr>
        <w:pStyle w:val="3"/>
        <w:spacing w:before="190" w:beforeLines="50" w:after="0" w:line="580" w:lineRule="exact"/>
        <w:ind w:firstLine="600" w:firstLineChars="200"/>
        <w:rPr>
          <w:rFonts w:hint="eastAsia"/>
        </w:rPr>
      </w:pPr>
      <w:bookmarkStart w:id="12" w:name="_Toc456861480"/>
      <w:bookmarkStart w:id="13" w:name="_Toc177894903"/>
      <w:bookmarkStart w:id="14" w:name="_Toc524457093"/>
      <w:bookmarkStart w:id="15" w:name="_Toc379977467"/>
      <w:r>
        <w:rPr>
          <w:rFonts w:hint="eastAsia"/>
        </w:rPr>
        <w:t>三、规划期和规划基准年</w:t>
      </w:r>
      <w:bookmarkEnd w:id="12"/>
      <w:bookmarkEnd w:id="13"/>
      <w:bookmarkEnd w:id="14"/>
      <w:bookmarkEnd w:id="15"/>
    </w:p>
    <w:p>
      <w:pPr>
        <w:spacing w:line="580" w:lineRule="exact"/>
        <w:ind w:firstLine="680" w:firstLineChars="200"/>
        <w:rPr>
          <w:rFonts w:ascii="仿宋" w:hAnsi="仿宋" w:eastAsia="仿宋"/>
          <w:spacing w:val="20"/>
          <w:sz w:val="32"/>
          <w:szCs w:val="32"/>
        </w:rPr>
        <w:sectPr>
          <w:footerReference r:id="rId10" w:type="default"/>
          <w:pgSz w:w="11907" w:h="16840"/>
          <w:pgMar w:top="1440" w:right="1797" w:bottom="1440" w:left="1797" w:header="851" w:footer="992" w:gutter="0"/>
          <w:pgNumType w:start="1"/>
          <w:cols w:space="720" w:num="1"/>
          <w:docGrid w:type="linesAndChars" w:linePitch="381" w:charSpace="-4266"/>
        </w:sectPr>
      </w:pPr>
      <w:r>
        <w:rPr>
          <w:rFonts w:hint="eastAsia" w:ascii="仿宋" w:hAnsi="仿宋" w:eastAsia="仿宋"/>
          <w:spacing w:val="20"/>
          <w:sz w:val="32"/>
          <w:szCs w:val="32"/>
        </w:rPr>
        <w:t>《规划》基准年为2017年，规划期为2018-2025年（其中，近期为2018-2020年，远期为2021-2025年）。</w:t>
      </w:r>
    </w:p>
    <w:bookmarkEnd w:id="5"/>
    <w:bookmarkEnd w:id="6"/>
    <w:p>
      <w:pPr>
        <w:pStyle w:val="2"/>
        <w:spacing w:before="381" w:beforeLines="100" w:after="0" w:line="580" w:lineRule="exact"/>
        <w:jc w:val="center"/>
        <w:rPr>
          <w:rFonts w:hint="eastAsia" w:ascii="黑体" w:hAnsi="黑体" w:eastAsia="黑体"/>
          <w:b w:val="0"/>
          <w:sz w:val="36"/>
          <w:szCs w:val="36"/>
        </w:rPr>
      </w:pPr>
      <w:bookmarkStart w:id="16" w:name="_Toc524457094"/>
      <w:bookmarkStart w:id="17" w:name="_Toc177894911"/>
      <w:bookmarkStart w:id="18" w:name="_Toc174923260"/>
      <w:bookmarkStart w:id="19" w:name="_Toc379977474"/>
      <w:bookmarkStart w:id="20" w:name="_Toc174873694"/>
      <w:bookmarkStart w:id="21" w:name="_Toc456861481"/>
      <w:r>
        <w:rPr>
          <w:rFonts w:hint="eastAsia" w:ascii="黑体" w:hAnsi="黑体" w:eastAsia="黑体"/>
          <w:b w:val="0"/>
          <w:sz w:val="36"/>
          <w:szCs w:val="36"/>
        </w:rPr>
        <w:t>第二章  矿山地质环境现状与形势要求</w:t>
      </w:r>
      <w:bookmarkEnd w:id="16"/>
    </w:p>
    <w:bookmarkEnd w:id="17"/>
    <w:bookmarkEnd w:id="18"/>
    <w:bookmarkEnd w:id="19"/>
    <w:bookmarkEnd w:id="20"/>
    <w:bookmarkEnd w:id="21"/>
    <w:p>
      <w:pPr>
        <w:pStyle w:val="3"/>
        <w:spacing w:before="0" w:after="0" w:line="580" w:lineRule="exact"/>
        <w:ind w:firstLine="600" w:firstLineChars="200"/>
        <w:rPr>
          <w:rFonts w:hint="eastAsia"/>
        </w:rPr>
      </w:pPr>
      <w:bookmarkStart w:id="22" w:name="_Toc379977482"/>
      <w:bookmarkStart w:id="23" w:name="_Toc456861484"/>
      <w:bookmarkStart w:id="24" w:name="_Toc524457095"/>
      <w:bookmarkStart w:id="25" w:name="_Toc177894915"/>
      <w:bookmarkStart w:id="26" w:name="_Toc456861483"/>
      <w:bookmarkStart w:id="27" w:name="_Toc379977478"/>
      <w:r>
        <w:rPr>
          <w:rFonts w:hint="eastAsia"/>
        </w:rPr>
        <w:t>一、</w:t>
      </w:r>
      <w:bookmarkEnd w:id="22"/>
      <w:bookmarkEnd w:id="23"/>
      <w:r>
        <w:rPr>
          <w:rFonts w:hint="eastAsia"/>
        </w:rPr>
        <w:t>矿产资源开发现状</w:t>
      </w:r>
      <w:bookmarkEnd w:id="24"/>
    </w:p>
    <w:p>
      <w:pPr>
        <w:spacing w:line="580" w:lineRule="exact"/>
        <w:ind w:firstLine="680" w:firstLineChars="200"/>
        <w:rPr>
          <w:rFonts w:hint="eastAsia" w:ascii="仿宋" w:hAnsi="仿宋" w:eastAsia="仿宋"/>
          <w:spacing w:val="20"/>
          <w:sz w:val="32"/>
          <w:szCs w:val="32"/>
        </w:rPr>
      </w:pPr>
      <w:r>
        <w:rPr>
          <w:rFonts w:hint="eastAsia" w:ascii="仿宋" w:hAnsi="仿宋" w:eastAsia="仿宋"/>
          <w:spacing w:val="20"/>
          <w:sz w:val="32"/>
          <w:szCs w:val="32"/>
        </w:rPr>
        <w:t>四川省是我国内陆矿产资源大省，已发现136种矿产，具有查明资源储量的82种，其中52种矿产的资源储量在全国居前5位。省内勘查开发体系完整，主要矿产品产量和消费量居全国前列，矿业经济已成为区域发展的重要动力。</w:t>
      </w:r>
      <w:bookmarkEnd w:id="25"/>
      <w:bookmarkEnd w:id="26"/>
      <w:bookmarkEnd w:id="27"/>
    </w:p>
    <w:p>
      <w:pPr>
        <w:pStyle w:val="3"/>
        <w:spacing w:before="0" w:after="0" w:line="580" w:lineRule="exact"/>
        <w:ind w:firstLine="600" w:firstLineChars="200"/>
        <w:rPr>
          <w:rFonts w:hint="eastAsia"/>
        </w:rPr>
      </w:pPr>
      <w:bookmarkStart w:id="28" w:name="_Toc524457096"/>
      <w:r>
        <w:rPr>
          <w:rFonts w:hint="eastAsia"/>
        </w:rPr>
        <w:t>二、矿山地质环境问题主要表现</w:t>
      </w:r>
      <w:bookmarkEnd w:id="28"/>
    </w:p>
    <w:p>
      <w:pPr>
        <w:spacing w:line="580" w:lineRule="exact"/>
        <w:ind w:firstLine="680" w:firstLineChars="200"/>
        <w:rPr>
          <w:rFonts w:hint="eastAsia" w:ascii="仿宋" w:hAnsi="仿宋" w:eastAsia="仿宋"/>
          <w:spacing w:val="20"/>
          <w:sz w:val="32"/>
          <w:szCs w:val="32"/>
        </w:rPr>
      </w:pPr>
      <w:r>
        <w:rPr>
          <w:rFonts w:hint="eastAsia" w:ascii="仿宋" w:hAnsi="仿宋" w:eastAsia="仿宋"/>
          <w:spacing w:val="20"/>
          <w:sz w:val="32"/>
          <w:szCs w:val="32"/>
        </w:rPr>
        <w:t>四川省矿产资源开采历史悠久，遗留的地质环境问题较多。特别是计划经济时期和上世纪八十年代大规模开采，出现了大矿大开、小矿放开、有水快流的局面，在支撑经济发展的同时，也不可避免地造成资源浪费、环境破坏。近年来，国家高度重视生态环境保护，并投入大量资金开展矿山地质环境保护和治理工作，但四川省矿山地质环境问题仍然较重，主要表现在以下几个方面：</w:t>
      </w:r>
    </w:p>
    <w:p>
      <w:pPr>
        <w:spacing w:line="580" w:lineRule="exact"/>
        <w:ind w:firstLine="680" w:firstLineChars="200"/>
        <w:rPr>
          <w:rFonts w:hint="eastAsia" w:ascii="仿宋" w:hAnsi="仿宋" w:eastAsia="仿宋"/>
          <w:b/>
          <w:spacing w:val="20"/>
          <w:sz w:val="32"/>
          <w:szCs w:val="32"/>
        </w:rPr>
      </w:pPr>
      <w:r>
        <w:rPr>
          <w:rFonts w:hint="eastAsia" w:ascii="仿宋" w:hAnsi="仿宋" w:eastAsia="仿宋"/>
          <w:b/>
          <w:spacing w:val="20"/>
          <w:sz w:val="32"/>
          <w:szCs w:val="32"/>
        </w:rPr>
        <w:t>一是土地资源压占与毁损。</w:t>
      </w:r>
      <w:r>
        <w:rPr>
          <w:rFonts w:hint="eastAsia" w:ascii="仿宋" w:hAnsi="仿宋" w:eastAsia="仿宋"/>
          <w:spacing w:val="20"/>
          <w:sz w:val="32"/>
          <w:szCs w:val="32"/>
        </w:rPr>
        <w:t xml:space="preserve">全省矿山开发活动造成土地压占、毁损主要表现为露天采场剥离造成土地毁损，其次为废石堆渣、尾矿等压占毁损土地，此外工业广场和地面塌陷、地裂缝、崩塌、滑坡、泥石流等地质灾害也造成大量的土地压占与毁损。                                                                                                                                                                                                                                                                                                                                                                                                                                                                                                                 </w:t>
      </w:r>
    </w:p>
    <w:p>
      <w:pPr>
        <w:spacing w:line="580" w:lineRule="exact"/>
        <w:ind w:firstLine="680" w:firstLineChars="200"/>
        <w:rPr>
          <w:rFonts w:hint="eastAsia" w:ascii="仿宋" w:hAnsi="仿宋" w:eastAsia="仿宋"/>
          <w:spacing w:val="20"/>
          <w:sz w:val="32"/>
          <w:szCs w:val="32"/>
        </w:rPr>
      </w:pPr>
      <w:r>
        <w:rPr>
          <w:rFonts w:hint="eastAsia" w:ascii="仿宋" w:hAnsi="仿宋" w:eastAsia="仿宋"/>
          <w:b/>
          <w:spacing w:val="20"/>
          <w:sz w:val="32"/>
          <w:szCs w:val="32"/>
        </w:rPr>
        <w:t>二是地形地貌景观影响及破坏。</w:t>
      </w:r>
      <w:r>
        <w:rPr>
          <w:rFonts w:hint="eastAsia" w:ascii="仿宋" w:hAnsi="仿宋" w:eastAsia="仿宋"/>
          <w:spacing w:val="20"/>
          <w:sz w:val="32"/>
          <w:szCs w:val="32"/>
        </w:rPr>
        <w:t>我省矿山景观环境问题主要表现为剥土伐树损伤自然风景和采石烧灰破坏地质遗迹。露天开采开挖山体，强烈改变了原有的地形地貌，矿区大量采坑和采矿废石堆使自然景观变得满目疮痍。分布于主干公路两侧、著名风景区周围的采场剥离，植被破坏，岩土裸露与满目青翠、风景优美的自然景观形成强烈的视觉反差，造成的生态破坏和社会影响尤为突出。因采矿形成的弃渣和矿石堆积、边坡开挖和废水（液）排放、矿石外运等活动不仅破坏了原有的地形地貌、毁坏森林植被，也影响了居民集中生活区周边环境，并对区域居民生活环境造成较大影响。</w:t>
      </w:r>
    </w:p>
    <w:p>
      <w:pPr>
        <w:spacing w:line="580" w:lineRule="exact"/>
        <w:ind w:firstLine="680" w:firstLineChars="200"/>
        <w:rPr>
          <w:rFonts w:hint="eastAsia" w:ascii="仿宋" w:hAnsi="仿宋" w:eastAsia="仿宋"/>
          <w:b/>
          <w:spacing w:val="20"/>
          <w:sz w:val="32"/>
          <w:szCs w:val="32"/>
        </w:rPr>
      </w:pPr>
      <w:bookmarkStart w:id="29" w:name="_Toc379977481"/>
      <w:r>
        <w:rPr>
          <w:rFonts w:hint="eastAsia" w:ascii="仿宋" w:hAnsi="仿宋" w:eastAsia="仿宋"/>
          <w:b/>
          <w:spacing w:val="20"/>
          <w:sz w:val="32"/>
          <w:szCs w:val="32"/>
        </w:rPr>
        <w:t>三是含水层结构破坏。</w:t>
      </w:r>
      <w:r>
        <w:rPr>
          <w:rFonts w:hint="eastAsia" w:ascii="仿宋" w:hAnsi="仿宋" w:eastAsia="仿宋"/>
          <w:spacing w:val="20"/>
          <w:sz w:val="32"/>
          <w:szCs w:val="32"/>
        </w:rPr>
        <w:t>井下开采对地下含水层结构造成一定破坏和影响，部分矿山由于长期对地下水进行疏干排水，引发一系列矿山地质环境问题。如在岩溶矿区进行采矿疏干排水，不仅引起岩溶地面塌陷，而且严重地影响地面建筑、道路交通运输安全以及农田耕作与灌溉。矿山抽排水，导致地表水、地下水疏干，周围土壤水长期得不到有效补充恢复，不仅影响了植物生长，而且造成群众生产生活用水困难，甚至引发山地石漠化和土壤沙化，生态环境遭受严重影响。</w:t>
      </w:r>
    </w:p>
    <w:p>
      <w:pPr>
        <w:spacing w:line="580" w:lineRule="exact"/>
        <w:ind w:firstLine="680" w:firstLineChars="200"/>
        <w:rPr>
          <w:rFonts w:hint="eastAsia" w:ascii="仿宋" w:hAnsi="仿宋" w:eastAsia="仿宋"/>
          <w:b/>
          <w:spacing w:val="20"/>
          <w:sz w:val="32"/>
          <w:szCs w:val="32"/>
        </w:rPr>
      </w:pPr>
      <w:r>
        <w:rPr>
          <w:rFonts w:hint="eastAsia" w:ascii="仿宋" w:hAnsi="仿宋" w:eastAsia="仿宋"/>
          <w:b/>
          <w:spacing w:val="20"/>
          <w:sz w:val="32"/>
          <w:szCs w:val="32"/>
        </w:rPr>
        <w:t>四是矿山地质灾害</w:t>
      </w:r>
      <w:bookmarkEnd w:id="29"/>
      <w:r>
        <w:rPr>
          <w:rFonts w:hint="eastAsia" w:ascii="仿宋" w:hAnsi="仿宋" w:eastAsia="仿宋"/>
          <w:b/>
          <w:spacing w:val="20"/>
          <w:sz w:val="32"/>
          <w:szCs w:val="32"/>
        </w:rPr>
        <w:t>。</w:t>
      </w:r>
      <w:r>
        <w:rPr>
          <w:rFonts w:hint="eastAsia" w:ascii="仿宋" w:hAnsi="仿宋" w:eastAsia="仿宋"/>
          <w:spacing w:val="20"/>
          <w:sz w:val="32"/>
          <w:szCs w:val="32"/>
        </w:rPr>
        <w:t>四川省矿山地质灾害类型主要包括：地面塌（沉）陷、地裂缝、崩塌、滑坡、泥石流。截止到2017年底，全省因采矿活动引发的次生地质灾害412处，其中滑坡</w:t>
      </w:r>
      <w:r>
        <w:rPr>
          <w:rFonts w:ascii="仿宋" w:hAnsi="仿宋" w:eastAsia="仿宋"/>
          <w:spacing w:val="20"/>
          <w:sz w:val="32"/>
          <w:szCs w:val="32"/>
        </w:rPr>
        <w:t>13</w:t>
      </w:r>
      <w:r>
        <w:rPr>
          <w:rFonts w:hint="eastAsia" w:ascii="仿宋" w:hAnsi="仿宋" w:eastAsia="仿宋"/>
          <w:spacing w:val="20"/>
          <w:sz w:val="32"/>
          <w:szCs w:val="32"/>
        </w:rPr>
        <w:t>0处，崩塌59处，泥石流47处，地面塌陷176处。发生矿山地质灾害</w:t>
      </w:r>
      <w:r>
        <w:rPr>
          <w:rFonts w:ascii="仿宋" w:hAnsi="仿宋" w:eastAsia="仿宋"/>
          <w:spacing w:val="20"/>
          <w:sz w:val="32"/>
          <w:szCs w:val="32"/>
        </w:rPr>
        <w:t>71</w:t>
      </w:r>
      <w:r>
        <w:rPr>
          <w:rFonts w:hint="eastAsia" w:ascii="仿宋" w:hAnsi="仿宋" w:eastAsia="仿宋"/>
          <w:spacing w:val="20"/>
          <w:sz w:val="32"/>
          <w:szCs w:val="32"/>
        </w:rPr>
        <w:t>次，造成死亡21人、直接经济损失</w:t>
      </w:r>
      <w:r>
        <w:rPr>
          <w:rFonts w:ascii="仿宋" w:hAnsi="仿宋" w:eastAsia="仿宋"/>
          <w:spacing w:val="20"/>
          <w:sz w:val="32"/>
          <w:szCs w:val="32"/>
        </w:rPr>
        <w:t>23651</w:t>
      </w:r>
      <w:r>
        <w:rPr>
          <w:rFonts w:hint="eastAsia" w:ascii="仿宋" w:hAnsi="仿宋" w:eastAsia="仿宋"/>
          <w:spacing w:val="20"/>
          <w:sz w:val="32"/>
          <w:szCs w:val="32"/>
        </w:rPr>
        <w:t>万元。</w:t>
      </w:r>
    </w:p>
    <w:p>
      <w:pPr>
        <w:spacing w:line="580" w:lineRule="exact"/>
        <w:ind w:firstLine="680" w:firstLineChars="200"/>
        <w:rPr>
          <w:rFonts w:hint="eastAsia" w:ascii="仿宋" w:hAnsi="仿宋" w:eastAsia="仿宋"/>
          <w:spacing w:val="20"/>
          <w:sz w:val="32"/>
          <w:szCs w:val="32"/>
        </w:rPr>
      </w:pPr>
      <w:r>
        <w:rPr>
          <w:rFonts w:hint="eastAsia" w:ascii="仿宋" w:hAnsi="仿宋" w:eastAsia="仿宋"/>
          <w:spacing w:val="20"/>
          <w:sz w:val="32"/>
          <w:szCs w:val="32"/>
        </w:rPr>
        <w:t>矿山地质灾害主要发生在地质环境条件较差、矿山分布相对集中、开采强度较大的地区。如川东北的广旺煤矿区和华蓥山煤矿区及川西南的攀枝花煤矿、钒钛磁铁矿区和会理会东铜铅锌有色金属矿区等，尤以滑坡、地面塌陷最为发育。</w:t>
      </w:r>
    </w:p>
    <w:p>
      <w:pPr>
        <w:pStyle w:val="3"/>
        <w:spacing w:before="190" w:beforeLines="50" w:after="0" w:line="580" w:lineRule="exact"/>
        <w:ind w:firstLine="600" w:firstLineChars="200"/>
        <w:rPr>
          <w:rFonts w:hint="eastAsia"/>
        </w:rPr>
      </w:pPr>
      <w:bookmarkStart w:id="30" w:name="_Toc456861485"/>
      <w:bookmarkStart w:id="31" w:name="_Toc379977483"/>
      <w:bookmarkStart w:id="32" w:name="_Toc524457097"/>
      <w:r>
        <w:rPr>
          <w:rFonts w:hint="eastAsia"/>
        </w:rPr>
        <w:t>三、</w:t>
      </w:r>
      <w:bookmarkEnd w:id="30"/>
      <w:bookmarkEnd w:id="31"/>
      <w:r>
        <w:rPr>
          <w:rFonts w:hint="eastAsia"/>
        </w:rPr>
        <w:t>上轮各规划实施成效及存在的主要问题</w:t>
      </w:r>
      <w:bookmarkEnd w:id="32"/>
    </w:p>
    <w:p>
      <w:pPr>
        <w:spacing w:line="580" w:lineRule="exact"/>
        <w:ind w:firstLine="680" w:firstLineChars="200"/>
        <w:rPr>
          <w:rFonts w:hint="eastAsia" w:ascii="仿宋" w:hAnsi="仿宋" w:eastAsia="仿宋"/>
          <w:b/>
          <w:spacing w:val="20"/>
          <w:sz w:val="32"/>
          <w:szCs w:val="32"/>
        </w:rPr>
      </w:pPr>
      <w:r>
        <w:rPr>
          <w:rFonts w:hint="eastAsia" w:ascii="仿宋" w:hAnsi="仿宋" w:eastAsia="仿宋"/>
          <w:b/>
          <w:spacing w:val="20"/>
          <w:sz w:val="32"/>
          <w:szCs w:val="32"/>
        </w:rPr>
        <w:t>（一)《四川省矿山环境保护与治理规划（2006～2015）》实施成效</w:t>
      </w:r>
    </w:p>
    <w:p>
      <w:pPr>
        <w:spacing w:line="580" w:lineRule="exact"/>
        <w:ind w:firstLine="680" w:firstLineChars="200"/>
        <w:rPr>
          <w:rFonts w:hint="eastAsia" w:ascii="仿宋" w:hAnsi="仿宋" w:eastAsia="仿宋"/>
          <w:b/>
          <w:spacing w:val="20"/>
          <w:sz w:val="32"/>
          <w:szCs w:val="32"/>
        </w:rPr>
      </w:pPr>
      <w:r>
        <w:rPr>
          <w:rFonts w:hint="eastAsia" w:ascii="仿宋" w:hAnsi="仿宋" w:eastAsia="仿宋"/>
          <w:b/>
          <w:spacing w:val="20"/>
          <w:sz w:val="32"/>
          <w:szCs w:val="32"/>
        </w:rPr>
        <w:t>一是基本建立了矿山地质环境保护的技术标准体系。</w:t>
      </w:r>
      <w:r>
        <w:rPr>
          <w:rFonts w:ascii="仿宋" w:hAnsi="仿宋" w:eastAsia="仿宋"/>
          <w:spacing w:val="20"/>
          <w:sz w:val="32"/>
          <w:szCs w:val="32"/>
        </w:rPr>
        <w:t>201</w:t>
      </w:r>
      <w:r>
        <w:rPr>
          <w:rFonts w:hint="eastAsia" w:ascii="仿宋" w:hAnsi="仿宋" w:eastAsia="仿宋"/>
          <w:spacing w:val="20"/>
          <w:sz w:val="32"/>
          <w:szCs w:val="32"/>
        </w:rPr>
        <w:t>4年，我省在《矿山地质环境保护与治理恢复方案编制规范（</w:t>
      </w:r>
      <w:r>
        <w:rPr>
          <w:rFonts w:ascii="仿宋" w:hAnsi="仿宋" w:eastAsia="仿宋"/>
          <w:spacing w:val="20"/>
          <w:sz w:val="32"/>
          <w:szCs w:val="32"/>
        </w:rPr>
        <w:t>DZ/T223-2009</w:t>
      </w:r>
      <w:r>
        <w:rPr>
          <w:rFonts w:hint="eastAsia" w:ascii="仿宋" w:hAnsi="仿宋" w:eastAsia="仿宋"/>
          <w:spacing w:val="20"/>
          <w:sz w:val="32"/>
          <w:szCs w:val="32"/>
        </w:rPr>
        <w:t>）》的基础上，结合四川实际编制印发了《四川省矿山地质环境恢复治理工程勘查、可研、设计指南》、《四川省矿山地质环境恢复治理工程验收指南》等技术规程，形成了契合四川省实际的矿山地质环境治理恢复技术标准体系，极大地促进了全省矿山地质环境保护及治理恢复工作规范化实施。</w:t>
      </w:r>
    </w:p>
    <w:p>
      <w:pPr>
        <w:spacing w:line="580" w:lineRule="exact"/>
        <w:ind w:firstLine="680" w:firstLineChars="200"/>
        <w:rPr>
          <w:rFonts w:hint="eastAsia" w:ascii="仿宋" w:hAnsi="仿宋" w:eastAsia="仿宋"/>
          <w:spacing w:val="20"/>
          <w:sz w:val="32"/>
          <w:szCs w:val="32"/>
        </w:rPr>
      </w:pPr>
      <w:r>
        <w:rPr>
          <w:rFonts w:hint="eastAsia" w:ascii="仿宋" w:hAnsi="仿宋" w:eastAsia="仿宋"/>
          <w:b/>
          <w:spacing w:val="20"/>
          <w:sz w:val="32"/>
          <w:szCs w:val="32"/>
        </w:rPr>
        <w:t>二是有序推进全省矿山地质环境保护职责落实。</w:t>
      </w:r>
      <w:r>
        <w:rPr>
          <w:rFonts w:hint="eastAsia" w:ascii="仿宋" w:hAnsi="仿宋" w:eastAsia="仿宋"/>
          <w:spacing w:val="20"/>
          <w:sz w:val="32"/>
          <w:szCs w:val="32"/>
        </w:rPr>
        <w:t>“十二五”期间，全省初步形成了在建矿山地质环境保护责任体系，严格执行了矿产资源开发的环境准入条件。在矿山建设过程中，初步落实“三同时”制度，严格控制禁止开采区与限制开采区的矿山资源勘查开发活动，有效保障了矿山企业在矿山地质环境保护和治理恢复的责任及措施等方面的落地落实。</w:t>
      </w:r>
    </w:p>
    <w:p>
      <w:pPr>
        <w:spacing w:line="580" w:lineRule="exact"/>
        <w:ind w:firstLine="680" w:firstLineChars="200"/>
        <w:rPr>
          <w:rFonts w:hint="eastAsia" w:ascii="仿宋" w:hAnsi="仿宋" w:eastAsia="仿宋"/>
          <w:b/>
          <w:spacing w:val="20"/>
          <w:sz w:val="32"/>
          <w:szCs w:val="32"/>
        </w:rPr>
      </w:pPr>
      <w:r>
        <w:rPr>
          <w:rFonts w:hint="eastAsia" w:ascii="仿宋" w:hAnsi="仿宋" w:eastAsia="仿宋"/>
          <w:b/>
          <w:spacing w:val="20"/>
          <w:sz w:val="32"/>
          <w:szCs w:val="32"/>
        </w:rPr>
        <w:t>三是初步查明全省主要矿山地质环境问题现状。</w:t>
      </w:r>
      <w:r>
        <w:rPr>
          <w:rFonts w:hint="eastAsia" w:ascii="仿宋" w:hAnsi="仿宋" w:eastAsia="仿宋"/>
          <w:spacing w:val="20"/>
          <w:sz w:val="32"/>
          <w:szCs w:val="32"/>
        </w:rPr>
        <w:t>2012年、2013年、2017年，我省先后分别组织开展了矿产资源集中开采区矿山地质环境调查、“三区两线”矿山地质环境遥感调查、“矿山复绿”行动摸底调查和矿山地质环境详细调查，初步查明了我省矿山地质环境问题现状及其成因、危害，较为全面地分析和评价了采矿活动对区域地质环境的影响程度，有针对性地提出了矿山地质环境保护与治理对策与建议，为我省矿产资源的合理开发利用、矿山地质环境保护与治理提供了决策依据。</w:t>
      </w:r>
    </w:p>
    <w:p>
      <w:pPr>
        <w:spacing w:line="580" w:lineRule="exact"/>
        <w:ind w:firstLine="680" w:firstLineChars="200"/>
        <w:rPr>
          <w:rFonts w:hint="eastAsia" w:ascii="仿宋" w:hAnsi="仿宋" w:eastAsia="仿宋"/>
          <w:spacing w:val="20"/>
          <w:sz w:val="32"/>
          <w:szCs w:val="32"/>
        </w:rPr>
      </w:pPr>
      <w:r>
        <w:rPr>
          <w:rFonts w:hint="eastAsia" w:ascii="仿宋" w:hAnsi="仿宋" w:eastAsia="仿宋"/>
          <w:b/>
          <w:spacing w:val="20"/>
          <w:sz w:val="32"/>
          <w:szCs w:val="32"/>
        </w:rPr>
        <w:t>四是大力实施矿山地质环境治理恢复示范工程，矿山生态环境得到明显改善。</w:t>
      </w:r>
      <w:r>
        <w:rPr>
          <w:rFonts w:hint="eastAsia" w:ascii="仿宋" w:hAnsi="仿宋" w:eastAsia="仿宋"/>
          <w:spacing w:val="20"/>
          <w:sz w:val="32"/>
          <w:szCs w:val="32"/>
        </w:rPr>
        <w:t>“十二五”期间，在中央财政大力支持下，四川投入2.63亿元财政资金有效实施了泸州市叙永县落卜片区硫铁矿、自贡市大安区盐卤矿等8处矿山地质环境恢复治理示范工程项目，并在此基础上安排1.43亿元财政专项资金实施了60处矿山地质环境恢复与治理项目，有力推进了广安市华蓥市资源枯竭型城市矿山地质环境治理。通过上述矿山地质环境治理方面的大力投入，在一定程度上缓解了项目实施区矿山地质环境突出问题，有力改善了群众生产生活环境</w:t>
      </w:r>
      <w:r>
        <w:rPr>
          <w:rFonts w:ascii="仿宋" w:hAnsi="仿宋" w:eastAsia="仿宋"/>
          <w:spacing w:val="20"/>
          <w:sz w:val="32"/>
          <w:szCs w:val="32"/>
        </w:rPr>
        <w:t>，矿山生态环境得到明显改善，</w:t>
      </w:r>
      <w:r>
        <w:rPr>
          <w:rFonts w:hint="eastAsia" w:ascii="仿宋" w:hAnsi="仿宋" w:eastAsia="仿宋"/>
          <w:spacing w:val="20"/>
          <w:sz w:val="32"/>
          <w:szCs w:val="32"/>
        </w:rPr>
        <w:t>有力</w:t>
      </w:r>
      <w:r>
        <w:rPr>
          <w:rFonts w:ascii="仿宋" w:hAnsi="仿宋" w:eastAsia="仿宋"/>
          <w:spacing w:val="20"/>
          <w:sz w:val="32"/>
          <w:szCs w:val="32"/>
        </w:rPr>
        <w:t>保障和促进</w:t>
      </w:r>
      <w:r>
        <w:rPr>
          <w:rFonts w:hint="eastAsia" w:ascii="仿宋" w:hAnsi="仿宋" w:eastAsia="仿宋"/>
          <w:spacing w:val="20"/>
          <w:sz w:val="32"/>
          <w:szCs w:val="32"/>
        </w:rPr>
        <w:t>了四川</w:t>
      </w:r>
      <w:r>
        <w:rPr>
          <w:rFonts w:ascii="仿宋" w:hAnsi="仿宋" w:eastAsia="仿宋"/>
          <w:spacing w:val="20"/>
          <w:sz w:val="32"/>
          <w:szCs w:val="32"/>
        </w:rPr>
        <w:t>矿业</w:t>
      </w:r>
      <w:r>
        <w:rPr>
          <w:rFonts w:hint="eastAsia" w:ascii="仿宋" w:hAnsi="仿宋" w:eastAsia="仿宋"/>
          <w:spacing w:val="20"/>
          <w:sz w:val="32"/>
          <w:szCs w:val="32"/>
        </w:rPr>
        <w:t>开发与生态文明建设的协调</w:t>
      </w:r>
      <w:r>
        <w:rPr>
          <w:rFonts w:ascii="仿宋" w:hAnsi="仿宋" w:eastAsia="仿宋"/>
          <w:spacing w:val="20"/>
          <w:sz w:val="32"/>
          <w:szCs w:val="32"/>
        </w:rPr>
        <w:t>发展</w:t>
      </w:r>
      <w:r>
        <w:rPr>
          <w:rFonts w:hint="eastAsia" w:ascii="仿宋" w:hAnsi="仿宋" w:eastAsia="仿宋"/>
          <w:spacing w:val="20"/>
          <w:sz w:val="32"/>
          <w:szCs w:val="32"/>
        </w:rPr>
        <w:t>。</w:t>
      </w:r>
    </w:p>
    <w:p>
      <w:pPr>
        <w:spacing w:line="580" w:lineRule="exact"/>
        <w:ind w:firstLine="680" w:firstLineChars="200"/>
        <w:rPr>
          <w:rFonts w:hint="eastAsia" w:ascii="仿宋" w:hAnsi="仿宋" w:eastAsia="仿宋"/>
          <w:b/>
          <w:spacing w:val="20"/>
          <w:sz w:val="32"/>
          <w:szCs w:val="32"/>
        </w:rPr>
      </w:pPr>
      <w:r>
        <w:rPr>
          <w:rFonts w:hint="eastAsia" w:ascii="仿宋" w:hAnsi="仿宋" w:eastAsia="仿宋"/>
          <w:b/>
          <w:spacing w:val="20"/>
          <w:sz w:val="32"/>
          <w:szCs w:val="32"/>
        </w:rPr>
        <w:t>（二)《四川省矿产资源总体规划（2016～2020）》实施成效</w:t>
      </w:r>
    </w:p>
    <w:p>
      <w:pPr>
        <w:autoSpaceDE w:val="0"/>
        <w:autoSpaceDN w:val="0"/>
        <w:adjustRightInd w:val="0"/>
        <w:spacing w:line="580" w:lineRule="exact"/>
        <w:ind w:firstLine="646"/>
        <w:rPr>
          <w:rFonts w:hint="eastAsia" w:ascii="仿宋" w:hAnsi="仿宋" w:eastAsia="仿宋"/>
          <w:spacing w:val="20"/>
          <w:sz w:val="32"/>
          <w:szCs w:val="32"/>
        </w:rPr>
      </w:pPr>
      <w:r>
        <w:rPr>
          <w:rFonts w:hint="eastAsia" w:ascii="仿宋" w:hAnsi="仿宋" w:eastAsia="仿宋"/>
          <w:b/>
          <w:spacing w:val="20"/>
          <w:sz w:val="32"/>
          <w:szCs w:val="32"/>
        </w:rPr>
        <w:t>一是矿产资源保障基础得到进一步夯实。</w:t>
      </w:r>
      <w:r>
        <w:rPr>
          <w:rFonts w:hint="eastAsia" w:ascii="仿宋" w:hAnsi="仿宋" w:eastAsia="仿宋"/>
          <w:spacing w:val="20"/>
          <w:sz w:val="32"/>
          <w:szCs w:val="32"/>
        </w:rPr>
        <w:t>找矿突破行动加大投入并取得新成效，省内地质矿产调查和科研工作程度明显提高。省内矿产资源勘查向重要矿种、重点成矿区带和重要矿山接替资源倾斜，天然气、页岩气、煤炭、煤层气、铁、锰、铜、铅锌、银、金、锂、稀土、磷、石墨、水泥用灰岩等重要矿产保有资源储量稳定增长，钾盐等勘查取得重大进展。</w:t>
      </w:r>
    </w:p>
    <w:p>
      <w:pPr>
        <w:autoSpaceDE w:val="0"/>
        <w:autoSpaceDN w:val="0"/>
        <w:adjustRightInd w:val="0"/>
        <w:spacing w:line="580" w:lineRule="exact"/>
        <w:ind w:firstLine="646"/>
        <w:rPr>
          <w:rFonts w:hint="eastAsia" w:ascii="仿宋" w:hAnsi="仿宋" w:eastAsia="仿宋"/>
          <w:spacing w:val="20"/>
          <w:sz w:val="32"/>
          <w:szCs w:val="32"/>
        </w:rPr>
      </w:pPr>
      <w:r>
        <w:rPr>
          <w:rFonts w:hint="eastAsia" w:ascii="仿宋" w:hAnsi="仿宋" w:eastAsia="仿宋"/>
          <w:b/>
          <w:spacing w:val="20"/>
          <w:sz w:val="32"/>
          <w:szCs w:val="32"/>
        </w:rPr>
        <w:t>二是矿产资源供应保持安全稳定。</w:t>
      </w:r>
      <w:r>
        <w:rPr>
          <w:rFonts w:hint="eastAsia" w:ascii="仿宋" w:hAnsi="仿宋" w:eastAsia="仿宋"/>
          <w:spacing w:val="20"/>
          <w:sz w:val="32"/>
          <w:szCs w:val="32"/>
        </w:rPr>
        <w:t>建设国家级能源资源基地和省级能源资源基地，落实国家级规划矿区，划定省级规划矿区，天然气、铁、锂、稀土、磷、石墨等战略性矿产安全供应能力得到巩固。保护对国民经济具有重要价值的矿区和省级资源保护与储备矿区，强化重要矿产保护与储备。稀土国家控制性开采矿种严格依照国家下达计划指标进行开采。</w:t>
      </w:r>
    </w:p>
    <w:p>
      <w:pPr>
        <w:spacing w:line="580" w:lineRule="exact"/>
        <w:ind w:firstLine="666" w:firstLineChars="196"/>
        <w:rPr>
          <w:rFonts w:hint="eastAsia" w:ascii="仿宋" w:hAnsi="仿宋" w:eastAsia="仿宋"/>
          <w:spacing w:val="20"/>
          <w:sz w:val="32"/>
          <w:szCs w:val="32"/>
        </w:rPr>
      </w:pPr>
      <w:r>
        <w:rPr>
          <w:rFonts w:hint="eastAsia" w:ascii="仿宋" w:hAnsi="仿宋" w:eastAsia="仿宋"/>
          <w:b/>
          <w:spacing w:val="20"/>
          <w:sz w:val="32"/>
          <w:szCs w:val="32"/>
        </w:rPr>
        <w:t>三是资源环境保护和合理利用水平显著提高。</w:t>
      </w:r>
      <w:r>
        <w:rPr>
          <w:rFonts w:hint="eastAsia" w:ascii="仿宋" w:hAnsi="仿宋" w:eastAsia="仿宋"/>
          <w:spacing w:val="20"/>
          <w:sz w:val="32"/>
          <w:szCs w:val="32"/>
        </w:rPr>
        <w:t>开发利用布局进一步优化，矿山规模化集约化程度有序提升。矿产资源开发的环境影响得到有效控制，开发区域生态环境不退化、环境质量不降低。矿山地质环境得到有效保护和及时治理，历史遗留矿山地质环境治理恢复面积3400hm</w:t>
      </w:r>
      <w:r>
        <w:rPr>
          <w:rFonts w:hint="eastAsia" w:ascii="仿宋" w:hAnsi="仿宋" w:eastAsia="仿宋"/>
          <w:spacing w:val="20"/>
          <w:sz w:val="32"/>
          <w:szCs w:val="32"/>
          <w:vertAlign w:val="superscript"/>
        </w:rPr>
        <w:t>2</w:t>
      </w:r>
      <w:r>
        <w:rPr>
          <w:rFonts w:hint="eastAsia" w:ascii="仿宋" w:hAnsi="仿宋" w:eastAsia="仿宋"/>
          <w:spacing w:val="20"/>
          <w:sz w:val="32"/>
          <w:szCs w:val="32"/>
        </w:rPr>
        <w:t>。</w:t>
      </w:r>
    </w:p>
    <w:p>
      <w:pPr>
        <w:autoSpaceDE w:val="0"/>
        <w:autoSpaceDN w:val="0"/>
        <w:adjustRightInd w:val="0"/>
        <w:spacing w:line="580" w:lineRule="exact"/>
        <w:ind w:firstLine="680" w:firstLineChars="200"/>
        <w:rPr>
          <w:rFonts w:hint="eastAsia" w:ascii="仿宋_GB2312" w:eastAsia="仿宋_GB2312"/>
          <w:sz w:val="32"/>
          <w:szCs w:val="32"/>
        </w:rPr>
      </w:pPr>
      <w:r>
        <w:rPr>
          <w:rFonts w:hint="eastAsia" w:ascii="仿宋" w:hAnsi="仿宋" w:eastAsia="仿宋"/>
          <w:b/>
          <w:spacing w:val="20"/>
          <w:sz w:val="32"/>
          <w:szCs w:val="32"/>
        </w:rPr>
        <w:t>四是矿业创新发展能力全面提升。</w:t>
      </w:r>
      <w:r>
        <w:rPr>
          <w:rFonts w:hint="eastAsia" w:ascii="仿宋" w:hAnsi="仿宋" w:eastAsia="仿宋"/>
          <w:spacing w:val="20"/>
          <w:sz w:val="32"/>
          <w:szCs w:val="32"/>
        </w:rPr>
        <w:t xml:space="preserve">矿业资本市场、矿业权交易市场等现代化市场体系更加健全，资源开发科技创新和开放合作取得新突破。依法治矿水平明显提高，矿产资源治理体系和治理能力现代化取得重大进展。 </w:t>
      </w:r>
    </w:p>
    <w:p>
      <w:pPr>
        <w:spacing w:line="580" w:lineRule="exact"/>
        <w:ind w:firstLine="680" w:firstLineChars="200"/>
        <w:rPr>
          <w:rFonts w:hint="eastAsia" w:ascii="仿宋" w:hAnsi="仿宋" w:eastAsia="仿宋"/>
          <w:b/>
          <w:spacing w:val="20"/>
          <w:sz w:val="32"/>
          <w:szCs w:val="32"/>
        </w:rPr>
      </w:pPr>
      <w:r>
        <w:rPr>
          <w:rFonts w:hint="eastAsia" w:ascii="仿宋" w:hAnsi="仿宋" w:eastAsia="仿宋"/>
          <w:b/>
          <w:spacing w:val="20"/>
          <w:sz w:val="32"/>
          <w:szCs w:val="32"/>
        </w:rPr>
        <w:t>（三)《四川省“矿山复绿”行动实施方案》实施成效</w:t>
      </w:r>
    </w:p>
    <w:p>
      <w:pPr>
        <w:spacing w:line="580" w:lineRule="exact"/>
        <w:ind w:firstLine="680" w:firstLineChars="200"/>
        <w:rPr>
          <w:rFonts w:hint="eastAsia" w:ascii="仿宋" w:hAnsi="仿宋" w:eastAsia="仿宋"/>
          <w:spacing w:val="20"/>
          <w:sz w:val="32"/>
          <w:szCs w:val="32"/>
        </w:rPr>
      </w:pPr>
      <w:r>
        <w:rPr>
          <w:rFonts w:hint="eastAsia" w:ascii="仿宋" w:hAnsi="仿宋" w:eastAsia="仿宋"/>
          <w:spacing w:val="20"/>
          <w:sz w:val="32"/>
          <w:szCs w:val="32"/>
        </w:rPr>
        <w:t>完成我省“三区两线”范围内矿山地质环境现状调查。针对</w:t>
      </w:r>
      <w:r>
        <w:rPr>
          <w:rFonts w:ascii="仿宋" w:hAnsi="仿宋" w:eastAsia="仿宋"/>
          <w:spacing w:val="20"/>
          <w:sz w:val="32"/>
          <w:szCs w:val="32"/>
        </w:rPr>
        <w:t>“三区两线”</w:t>
      </w:r>
      <w:r>
        <w:rPr>
          <w:rFonts w:hint="eastAsia" w:ascii="仿宋" w:hAnsi="仿宋" w:eastAsia="仿宋"/>
          <w:spacing w:val="20"/>
          <w:sz w:val="32"/>
          <w:szCs w:val="32"/>
        </w:rPr>
        <w:t>周边范围内的矿山，根据《四川省“矿山复绿”</w:t>
      </w:r>
      <w:r>
        <w:rPr>
          <w:rFonts w:ascii="仿宋" w:hAnsi="仿宋" w:eastAsia="仿宋"/>
          <w:spacing w:val="20"/>
          <w:sz w:val="32"/>
          <w:szCs w:val="32"/>
        </w:rPr>
        <w:t>实施方案</w:t>
      </w:r>
      <w:r>
        <w:rPr>
          <w:rFonts w:hint="eastAsia" w:ascii="仿宋" w:hAnsi="仿宋" w:eastAsia="仿宋"/>
          <w:spacing w:val="20"/>
          <w:sz w:val="32"/>
          <w:szCs w:val="32"/>
        </w:rPr>
        <w:t>》，于2013－2015年间对264个矿山实施了复绿工程，完成复绿</w:t>
      </w:r>
      <w:r>
        <w:rPr>
          <w:rFonts w:ascii="仿宋" w:hAnsi="仿宋" w:eastAsia="仿宋"/>
          <w:spacing w:val="20"/>
          <w:sz w:val="32"/>
          <w:szCs w:val="32"/>
        </w:rPr>
        <w:t>面积</w:t>
      </w:r>
      <w:r>
        <w:rPr>
          <w:rFonts w:hint="eastAsia" w:ascii="仿宋" w:hAnsi="仿宋" w:eastAsia="仿宋"/>
          <w:spacing w:val="20"/>
          <w:sz w:val="32"/>
          <w:szCs w:val="32"/>
        </w:rPr>
        <w:t>10630</w:t>
      </w:r>
      <w:r>
        <w:rPr>
          <w:rFonts w:ascii="仿宋" w:hAnsi="仿宋" w:eastAsia="仿宋"/>
          <w:spacing w:val="20"/>
          <w:sz w:val="32"/>
          <w:szCs w:val="32"/>
        </w:rPr>
        <w:t>.</w:t>
      </w:r>
      <w:r>
        <w:rPr>
          <w:rFonts w:hint="eastAsia" w:ascii="仿宋" w:hAnsi="仿宋" w:eastAsia="仿宋"/>
          <w:spacing w:val="20"/>
          <w:sz w:val="32"/>
          <w:szCs w:val="32"/>
        </w:rPr>
        <w:t>7hm</w:t>
      </w:r>
      <w:r>
        <w:rPr>
          <w:rFonts w:hint="eastAsia" w:ascii="仿宋" w:hAnsi="仿宋" w:eastAsia="仿宋"/>
          <w:spacing w:val="20"/>
          <w:sz w:val="32"/>
          <w:szCs w:val="32"/>
          <w:vertAlign w:val="superscript"/>
        </w:rPr>
        <w:t>2</w:t>
      </w:r>
      <w:r>
        <w:rPr>
          <w:rFonts w:hint="eastAsia" w:ascii="仿宋" w:hAnsi="仿宋" w:eastAsia="仿宋"/>
          <w:spacing w:val="20"/>
          <w:sz w:val="32"/>
          <w:szCs w:val="32"/>
        </w:rPr>
        <w:t>。全省“三区两线”周边范围内突出的矿山地质环境问题基本得到整治，矿山生态环境得到初步改善，</w:t>
      </w:r>
      <w:r>
        <w:rPr>
          <w:rFonts w:ascii="仿宋" w:hAnsi="仿宋" w:eastAsia="仿宋"/>
          <w:spacing w:val="20"/>
          <w:sz w:val="32"/>
          <w:szCs w:val="32"/>
        </w:rPr>
        <w:t>保障和促进</w:t>
      </w:r>
      <w:r>
        <w:rPr>
          <w:rFonts w:hint="eastAsia" w:ascii="仿宋" w:hAnsi="仿宋" w:eastAsia="仿宋"/>
          <w:spacing w:val="20"/>
          <w:sz w:val="32"/>
          <w:szCs w:val="32"/>
        </w:rPr>
        <w:t>了</w:t>
      </w:r>
      <w:r>
        <w:rPr>
          <w:rFonts w:ascii="仿宋" w:hAnsi="仿宋" w:eastAsia="仿宋"/>
          <w:spacing w:val="20"/>
          <w:sz w:val="32"/>
          <w:szCs w:val="32"/>
        </w:rPr>
        <w:t>矿业可持续发展</w:t>
      </w:r>
      <w:r>
        <w:rPr>
          <w:rFonts w:hint="eastAsia" w:ascii="仿宋" w:hAnsi="仿宋" w:eastAsia="仿宋"/>
          <w:spacing w:val="20"/>
          <w:sz w:val="32"/>
          <w:szCs w:val="32"/>
        </w:rPr>
        <w:t>。</w:t>
      </w:r>
    </w:p>
    <w:p>
      <w:pPr>
        <w:spacing w:line="580" w:lineRule="exact"/>
        <w:ind w:firstLine="680" w:firstLineChars="200"/>
        <w:rPr>
          <w:rFonts w:hint="eastAsia" w:ascii="仿宋" w:hAnsi="仿宋" w:eastAsia="仿宋"/>
          <w:b/>
          <w:spacing w:val="20"/>
          <w:sz w:val="32"/>
          <w:szCs w:val="32"/>
        </w:rPr>
      </w:pPr>
      <w:r>
        <w:rPr>
          <w:rFonts w:hint="eastAsia" w:ascii="仿宋" w:hAnsi="仿宋" w:eastAsia="仿宋"/>
          <w:b/>
          <w:spacing w:val="20"/>
          <w:sz w:val="32"/>
          <w:szCs w:val="32"/>
        </w:rPr>
        <w:t>（四)存在的主要问题</w:t>
      </w:r>
    </w:p>
    <w:p>
      <w:pPr>
        <w:spacing w:line="580" w:lineRule="exact"/>
        <w:ind w:firstLine="680" w:firstLineChars="200"/>
        <w:rPr>
          <w:rFonts w:hint="eastAsia" w:ascii="仿宋" w:hAnsi="仿宋" w:eastAsia="仿宋"/>
          <w:spacing w:val="20"/>
          <w:sz w:val="32"/>
          <w:szCs w:val="32"/>
        </w:rPr>
      </w:pPr>
      <w:r>
        <w:rPr>
          <w:rFonts w:hint="eastAsia" w:ascii="仿宋" w:hAnsi="仿宋" w:eastAsia="仿宋"/>
          <w:spacing w:val="20"/>
          <w:sz w:val="32"/>
          <w:szCs w:val="32"/>
        </w:rPr>
        <w:t>近年来，各级党委、政府高度重视矿山地质环境保护工作，多渠道筹集资金开展矿山地质环境保护与恢复治理，我省矿山地质环境问题总体上呈下降趋势，但受诸多因素影响，我省矿山地质环境保护工作面临以下问题：</w:t>
      </w:r>
    </w:p>
    <w:p>
      <w:pPr>
        <w:spacing w:line="580" w:lineRule="exact"/>
        <w:ind w:firstLine="680" w:firstLineChars="200"/>
        <w:rPr>
          <w:rFonts w:hint="eastAsia" w:ascii="仿宋" w:hAnsi="仿宋" w:eastAsia="仿宋"/>
          <w:spacing w:val="20"/>
          <w:sz w:val="32"/>
          <w:szCs w:val="32"/>
        </w:rPr>
      </w:pPr>
      <w:r>
        <w:rPr>
          <w:rFonts w:hint="eastAsia" w:ascii="仿宋" w:hAnsi="仿宋" w:eastAsia="仿宋"/>
          <w:b/>
          <w:spacing w:val="20"/>
          <w:sz w:val="32"/>
          <w:szCs w:val="32"/>
        </w:rPr>
        <w:t>一是矿山地质环境保护与治理的相关政策和技术标准不够完善。</w:t>
      </w:r>
      <w:r>
        <w:rPr>
          <w:rFonts w:hint="eastAsia" w:ascii="仿宋" w:hAnsi="仿宋" w:eastAsia="仿宋"/>
          <w:spacing w:val="20"/>
          <w:sz w:val="32"/>
          <w:szCs w:val="32"/>
        </w:rPr>
        <w:t>四川省先后制定、出台了一些矿山地质环境保护政策和法规，但一直没有出台相应配套的实施细则和有针对的技术标准。在矿山地质环境治理保证金制度</w:t>
      </w:r>
      <w:bookmarkStart w:id="154" w:name="_GoBack"/>
      <w:r>
        <w:rPr>
          <w:rFonts w:hint="eastAsia" w:ascii="仿宋" w:hAnsi="仿宋" w:eastAsia="仿宋"/>
          <w:spacing w:val="20"/>
          <w:sz w:val="32"/>
          <w:szCs w:val="32"/>
        </w:rPr>
        <w:t>落实</w:t>
      </w:r>
      <w:bookmarkEnd w:id="154"/>
      <w:r>
        <w:rPr>
          <w:rFonts w:hint="eastAsia" w:ascii="仿宋" w:hAnsi="仿宋" w:eastAsia="仿宋"/>
          <w:spacing w:val="20"/>
          <w:sz w:val="32"/>
          <w:szCs w:val="32"/>
        </w:rPr>
        <w:t>和矿山地质环境治理项目实施过程中，仍然存在执行不到位之处，应进一步加强和完善矿山地质环境治理项目管理制度与治理技术标准研究，在总结经验的基础上，全面提高全省矿山地质环境管理、保护与治理水平，进一步完善相应的体制机制。</w:t>
      </w:r>
    </w:p>
    <w:p>
      <w:pPr>
        <w:spacing w:line="580" w:lineRule="exact"/>
        <w:ind w:firstLine="680" w:firstLineChars="200"/>
        <w:rPr>
          <w:rFonts w:hint="eastAsia" w:ascii="仿宋" w:hAnsi="仿宋" w:eastAsia="仿宋"/>
          <w:spacing w:val="20"/>
          <w:sz w:val="32"/>
          <w:szCs w:val="32"/>
        </w:rPr>
      </w:pPr>
      <w:r>
        <w:rPr>
          <w:rFonts w:hint="eastAsia" w:ascii="仿宋" w:hAnsi="仿宋" w:eastAsia="仿宋"/>
          <w:b/>
          <w:spacing w:val="20"/>
          <w:sz w:val="32"/>
          <w:szCs w:val="32"/>
        </w:rPr>
        <w:t>二是历史遗留矿山地质环境问题突出、治理任务依然繁重。</w:t>
      </w:r>
      <w:r>
        <w:rPr>
          <w:rFonts w:hint="eastAsia" w:ascii="仿宋" w:hAnsi="仿宋" w:eastAsia="仿宋"/>
          <w:spacing w:val="20"/>
          <w:sz w:val="32"/>
          <w:szCs w:val="32"/>
        </w:rPr>
        <w:t>尽管2002年以后陆续实施了一批矿山地质环境治理项目，历史遗留的部分矿山地质环境问题得到了一定程度的缓解，但由于历史时期矿山地质环境欠账太多，废弃矿山点多面广，地质灾害隐患点多，部分地区治理难度较大，加之经济欠发达，技术经验积累不足，历史遗留矿山地质环境问题仍然突出，要彻底解决老矿区历史遗留的矿山地质环境问题，治理任务依然繁重而艰巨。</w:t>
      </w:r>
    </w:p>
    <w:p>
      <w:pPr>
        <w:spacing w:line="580" w:lineRule="exact"/>
        <w:ind w:firstLine="680" w:firstLineChars="200"/>
        <w:rPr>
          <w:rFonts w:hint="eastAsia" w:ascii="仿宋" w:hAnsi="仿宋" w:eastAsia="仿宋"/>
          <w:spacing w:val="20"/>
          <w:sz w:val="32"/>
          <w:szCs w:val="32"/>
        </w:rPr>
      </w:pPr>
      <w:r>
        <w:rPr>
          <w:rFonts w:hint="eastAsia" w:ascii="仿宋" w:hAnsi="仿宋" w:eastAsia="仿宋"/>
          <w:b/>
          <w:spacing w:val="20"/>
          <w:sz w:val="32"/>
          <w:szCs w:val="32"/>
        </w:rPr>
        <w:t>三是矿山地质环境动态监测管理体系尚未建立。</w:t>
      </w:r>
      <w:r>
        <w:rPr>
          <w:rFonts w:hint="eastAsia" w:ascii="仿宋" w:hAnsi="仿宋" w:eastAsia="仿宋"/>
          <w:spacing w:val="20"/>
          <w:sz w:val="32"/>
          <w:szCs w:val="32"/>
        </w:rPr>
        <w:t>矿山地质环境动态监测是矿山地质环境实施有效管理的基础，目前，四川尚未开展动态监测体系建设。为提升监管水平，应及时组织开展全省矿山地质环境动态监测工作规划，建立全省矿山地质环境动态监测信息系统和数据库，切实加强全省矿山地质环境现状监控，为合理开发矿产资源、保护矿山地质环境、实施矿山地质环境治理提供基础资料和决策支持。</w:t>
      </w:r>
    </w:p>
    <w:p>
      <w:pPr>
        <w:spacing w:line="580" w:lineRule="exact"/>
        <w:ind w:firstLine="680" w:firstLineChars="200"/>
        <w:rPr>
          <w:rFonts w:hint="eastAsia" w:ascii="仿宋" w:hAnsi="仿宋" w:eastAsia="仿宋"/>
          <w:spacing w:val="20"/>
          <w:sz w:val="32"/>
          <w:szCs w:val="32"/>
        </w:rPr>
      </w:pPr>
      <w:r>
        <w:rPr>
          <w:rFonts w:hint="eastAsia" w:ascii="仿宋" w:hAnsi="仿宋" w:eastAsia="仿宋"/>
          <w:b/>
          <w:spacing w:val="20"/>
          <w:sz w:val="32"/>
          <w:szCs w:val="32"/>
        </w:rPr>
        <w:t>四是</w:t>
      </w:r>
      <w:r>
        <w:rPr>
          <w:rFonts w:ascii="仿宋" w:hAnsi="仿宋" w:eastAsia="仿宋"/>
          <w:b/>
          <w:spacing w:val="20"/>
          <w:sz w:val="32"/>
          <w:szCs w:val="32"/>
        </w:rPr>
        <w:t>制约力度不够，环境忧患意识</w:t>
      </w:r>
      <w:r>
        <w:rPr>
          <w:rFonts w:hint="eastAsia" w:ascii="仿宋" w:hAnsi="仿宋" w:eastAsia="仿宋"/>
          <w:b/>
          <w:spacing w:val="20"/>
          <w:sz w:val="32"/>
          <w:szCs w:val="32"/>
        </w:rPr>
        <w:t>亟待加强。</w:t>
      </w:r>
      <w:r>
        <w:rPr>
          <w:rFonts w:ascii="仿宋" w:hAnsi="仿宋" w:eastAsia="仿宋"/>
          <w:spacing w:val="20"/>
          <w:sz w:val="32"/>
          <w:szCs w:val="32"/>
        </w:rPr>
        <w:t>缺乏对采矿活动中环境破坏的有效</w:t>
      </w:r>
      <w:r>
        <w:rPr>
          <w:rFonts w:hint="eastAsia" w:ascii="仿宋" w:hAnsi="仿宋" w:eastAsia="仿宋"/>
          <w:spacing w:val="20"/>
          <w:sz w:val="32"/>
          <w:szCs w:val="32"/>
        </w:rPr>
        <w:t>监管及</w:t>
      </w:r>
      <w:r>
        <w:rPr>
          <w:rFonts w:ascii="仿宋" w:hAnsi="仿宋" w:eastAsia="仿宋"/>
          <w:spacing w:val="20"/>
          <w:sz w:val="32"/>
          <w:szCs w:val="32"/>
        </w:rPr>
        <w:t>制约</w:t>
      </w:r>
      <w:r>
        <w:rPr>
          <w:rFonts w:hint="eastAsia" w:ascii="仿宋" w:hAnsi="仿宋" w:eastAsia="仿宋"/>
          <w:spacing w:val="20"/>
          <w:sz w:val="32"/>
          <w:szCs w:val="32"/>
        </w:rPr>
        <w:t>，加之个别地方政府</w:t>
      </w:r>
      <w:r>
        <w:rPr>
          <w:rFonts w:ascii="仿宋" w:hAnsi="仿宋" w:eastAsia="仿宋"/>
          <w:spacing w:val="20"/>
          <w:sz w:val="32"/>
          <w:szCs w:val="32"/>
        </w:rPr>
        <w:t>资源忧患意识</w:t>
      </w:r>
      <w:r>
        <w:rPr>
          <w:rFonts w:hint="eastAsia" w:ascii="仿宋" w:hAnsi="仿宋" w:eastAsia="仿宋"/>
          <w:spacing w:val="20"/>
          <w:sz w:val="32"/>
          <w:szCs w:val="32"/>
        </w:rPr>
        <w:t>及矿山企业</w:t>
      </w:r>
      <w:r>
        <w:rPr>
          <w:rFonts w:ascii="仿宋" w:hAnsi="仿宋" w:eastAsia="仿宋"/>
          <w:spacing w:val="20"/>
          <w:sz w:val="32"/>
          <w:szCs w:val="32"/>
        </w:rPr>
        <w:t>环境保护意识和</w:t>
      </w:r>
      <w:r>
        <w:rPr>
          <w:rFonts w:hint="eastAsia" w:ascii="仿宋" w:hAnsi="仿宋" w:eastAsia="仿宋"/>
          <w:spacing w:val="20"/>
          <w:sz w:val="32"/>
          <w:szCs w:val="32"/>
          <w:lang w:eastAsia="zh-CN"/>
        </w:rPr>
        <w:t>法治观念</w:t>
      </w:r>
      <w:r>
        <w:rPr>
          <w:rFonts w:ascii="仿宋" w:hAnsi="仿宋" w:eastAsia="仿宋"/>
          <w:spacing w:val="20"/>
          <w:sz w:val="32"/>
          <w:szCs w:val="32"/>
        </w:rPr>
        <w:t>淡薄</w:t>
      </w:r>
      <w:r>
        <w:rPr>
          <w:rFonts w:hint="eastAsia" w:ascii="仿宋" w:hAnsi="仿宋" w:eastAsia="仿宋"/>
          <w:spacing w:val="20"/>
          <w:sz w:val="32"/>
          <w:szCs w:val="32"/>
        </w:rPr>
        <w:t>，特别是一些中小型矿山“重经济效益，轻环境保护”，进一步加剧了对矿山地质环境的破坏</w:t>
      </w:r>
      <w:r>
        <w:rPr>
          <w:rFonts w:ascii="仿宋" w:hAnsi="仿宋" w:eastAsia="仿宋"/>
          <w:spacing w:val="20"/>
          <w:sz w:val="32"/>
          <w:szCs w:val="32"/>
        </w:rPr>
        <w:t>。</w:t>
      </w:r>
    </w:p>
    <w:p>
      <w:pPr>
        <w:pStyle w:val="3"/>
        <w:spacing w:before="0" w:after="0" w:line="580" w:lineRule="exact"/>
        <w:ind w:firstLine="600" w:firstLineChars="200"/>
        <w:rPr>
          <w:rFonts w:hint="eastAsia"/>
        </w:rPr>
      </w:pPr>
      <w:bookmarkStart w:id="33" w:name="_Toc379977487"/>
      <w:bookmarkStart w:id="34" w:name="_Toc524457098"/>
      <w:r>
        <w:rPr>
          <w:rFonts w:hint="eastAsia"/>
        </w:rPr>
        <w:t>四、</w:t>
      </w:r>
      <w:bookmarkEnd w:id="33"/>
      <w:r>
        <w:rPr>
          <w:rFonts w:hint="eastAsia"/>
        </w:rPr>
        <w:t>面临形势</w:t>
      </w:r>
      <w:bookmarkEnd w:id="34"/>
    </w:p>
    <w:p>
      <w:pPr>
        <w:spacing w:line="580" w:lineRule="exact"/>
        <w:ind w:firstLine="680" w:firstLineChars="200"/>
        <w:rPr>
          <w:rFonts w:hint="eastAsia" w:ascii="仿宋" w:hAnsi="仿宋" w:eastAsia="仿宋"/>
          <w:spacing w:val="20"/>
          <w:sz w:val="32"/>
          <w:szCs w:val="32"/>
        </w:rPr>
      </w:pPr>
      <w:r>
        <w:rPr>
          <w:rFonts w:hint="eastAsia" w:ascii="仿宋" w:hAnsi="仿宋" w:eastAsia="仿宋"/>
          <w:spacing w:val="20"/>
          <w:sz w:val="32"/>
          <w:szCs w:val="32"/>
        </w:rPr>
        <w:t>“十三五”时期，是四川与全国同步全面建成小康社会的决胜阶段。在2018年－2025年期间，资源环境对四川发展约束趋紧的总体态势不会变，省内矿产资源开发市场空间广阔、发展潜力巨大等长期向好的基本面也不会变，采矿业特别是能源矿产的开发仍将成为我省的重头产业之一，矿业开发带来的地质环境问题在今后相当长一段时间内将依然存在。</w:t>
      </w:r>
    </w:p>
    <w:p>
      <w:pPr>
        <w:spacing w:line="580" w:lineRule="exact"/>
        <w:ind w:firstLine="680" w:firstLineChars="200"/>
        <w:rPr>
          <w:rFonts w:hint="eastAsia" w:ascii="仿宋" w:hAnsi="仿宋" w:eastAsia="仿宋"/>
          <w:spacing w:val="20"/>
          <w:sz w:val="32"/>
          <w:szCs w:val="32"/>
        </w:rPr>
      </w:pPr>
      <w:r>
        <w:rPr>
          <w:rFonts w:ascii="仿宋" w:hAnsi="仿宋" w:eastAsia="仿宋"/>
          <w:spacing w:val="20"/>
          <w:sz w:val="32"/>
          <w:szCs w:val="32"/>
        </w:rPr>
        <w:t>党的十八大以来，以习近平同志为核心的党中央</w:t>
      </w:r>
      <w:r>
        <w:rPr>
          <w:rFonts w:hint="eastAsia" w:ascii="仿宋" w:hAnsi="仿宋" w:eastAsia="仿宋"/>
          <w:spacing w:val="20"/>
          <w:sz w:val="32"/>
          <w:szCs w:val="32"/>
        </w:rPr>
        <w:t>更加</w:t>
      </w:r>
      <w:r>
        <w:rPr>
          <w:rFonts w:ascii="仿宋" w:hAnsi="仿宋" w:eastAsia="仿宋"/>
          <w:spacing w:val="20"/>
          <w:sz w:val="32"/>
          <w:szCs w:val="32"/>
        </w:rPr>
        <w:t>重视</w:t>
      </w:r>
      <w:r>
        <w:rPr>
          <w:rFonts w:hint="eastAsia" w:ascii="仿宋" w:hAnsi="仿宋" w:eastAsia="仿宋"/>
          <w:spacing w:val="20"/>
          <w:sz w:val="32"/>
          <w:szCs w:val="32"/>
        </w:rPr>
        <w:t>生态环境保护及</w:t>
      </w:r>
      <w:r>
        <w:rPr>
          <w:rFonts w:ascii="仿宋" w:hAnsi="仿宋" w:eastAsia="仿宋"/>
          <w:spacing w:val="20"/>
          <w:sz w:val="32"/>
          <w:szCs w:val="32"/>
        </w:rPr>
        <w:t>生态文明建设，</w:t>
      </w:r>
      <w:r>
        <w:rPr>
          <w:rFonts w:hint="eastAsia" w:ascii="仿宋" w:hAnsi="仿宋" w:eastAsia="仿宋"/>
          <w:spacing w:val="20"/>
          <w:sz w:val="32"/>
          <w:szCs w:val="32"/>
        </w:rPr>
        <w:t>并</w:t>
      </w:r>
      <w:r>
        <w:rPr>
          <w:rFonts w:ascii="仿宋" w:hAnsi="仿宋" w:eastAsia="仿宋"/>
          <w:spacing w:val="20"/>
          <w:sz w:val="32"/>
          <w:szCs w:val="32"/>
        </w:rPr>
        <w:t>将生态文明建设摆在“五位一体”总体布局的战略高度，明确提出“绿水青山就是金山银山”。</w:t>
      </w:r>
      <w:r>
        <w:rPr>
          <w:rFonts w:hint="eastAsia" w:ascii="仿宋" w:hAnsi="仿宋" w:eastAsia="仿宋"/>
          <w:spacing w:val="20"/>
          <w:sz w:val="32"/>
          <w:szCs w:val="32"/>
        </w:rPr>
        <w:t>四川省委十届八次全会通过了“推进绿色发展建设美丽四川”的决定，要求将维护生态安全作为战略使命，强化生态红线管控，严守生态阵地，严格保护生态资源，着力建设绿水青山。</w:t>
      </w:r>
    </w:p>
    <w:p>
      <w:pPr>
        <w:spacing w:line="580" w:lineRule="exact"/>
        <w:ind w:firstLine="680" w:firstLineChars="200"/>
        <w:rPr>
          <w:rFonts w:ascii="仿宋" w:hAnsi="仿宋" w:eastAsia="仿宋"/>
          <w:spacing w:val="20"/>
          <w:sz w:val="32"/>
          <w:szCs w:val="32"/>
        </w:rPr>
      </w:pPr>
      <w:r>
        <w:rPr>
          <w:rFonts w:hint="eastAsia" w:ascii="仿宋" w:hAnsi="仿宋" w:eastAsia="仿宋"/>
          <w:spacing w:val="20"/>
          <w:sz w:val="32"/>
          <w:szCs w:val="32"/>
        </w:rPr>
        <w:t>党的十九大明确提出新时代我国社会主要矛盾是人民日益增长的美好生活需要和不平衡不充分的发展之间的矛盾，必须坚持以人民为中心的发展思想，结合建设美丽中国的四大举措，推进绿色发展、着力解决突出环境问题、加大生态系统保护力度、改革生态环境监管体制。在</w:t>
      </w:r>
      <w:r>
        <w:rPr>
          <w:rFonts w:ascii="仿宋" w:hAnsi="仿宋" w:eastAsia="仿宋"/>
          <w:spacing w:val="20"/>
          <w:sz w:val="32"/>
          <w:szCs w:val="32"/>
        </w:rPr>
        <w:t>新形势下，把矿山地质环境保护和综合治理作为我省推进生态文明建设的重要抓手，采取有力有效措施予以推进，显得尤为重要而紧迫。</w:t>
      </w:r>
    </w:p>
    <w:p>
      <w:pPr>
        <w:spacing w:line="580" w:lineRule="exact"/>
        <w:ind w:firstLine="680" w:firstLineChars="200"/>
        <w:rPr>
          <w:rFonts w:ascii="仿宋" w:hAnsi="仿宋" w:eastAsia="仿宋"/>
          <w:spacing w:val="20"/>
          <w:sz w:val="32"/>
          <w:szCs w:val="32"/>
        </w:rPr>
        <w:sectPr>
          <w:pgSz w:w="11907" w:h="16840"/>
          <w:pgMar w:top="1440" w:right="1797" w:bottom="1440" w:left="1797" w:header="851" w:footer="992" w:gutter="0"/>
          <w:cols w:space="720" w:num="1"/>
          <w:docGrid w:type="linesAndChars" w:linePitch="381" w:charSpace="-4266"/>
        </w:sectPr>
      </w:pPr>
    </w:p>
    <w:p>
      <w:pPr>
        <w:pStyle w:val="2"/>
        <w:spacing w:before="381" w:beforeLines="100" w:after="0" w:line="580" w:lineRule="exact"/>
        <w:jc w:val="center"/>
        <w:rPr>
          <w:rFonts w:hint="eastAsia" w:ascii="黑体" w:hAnsi="黑体" w:eastAsia="黑体"/>
          <w:b w:val="0"/>
          <w:sz w:val="36"/>
          <w:szCs w:val="36"/>
        </w:rPr>
      </w:pPr>
      <w:bookmarkStart w:id="35" w:name="_Toc524457099"/>
      <w:bookmarkStart w:id="36" w:name="_Toc504402507"/>
      <w:r>
        <w:rPr>
          <w:rFonts w:hint="eastAsia" w:ascii="黑体" w:hAnsi="黑体" w:eastAsia="黑体"/>
          <w:b w:val="0"/>
          <w:sz w:val="36"/>
          <w:szCs w:val="36"/>
        </w:rPr>
        <w:t>第三章  指导思想、基本原则、规划目标与主要任务</w:t>
      </w:r>
      <w:bookmarkEnd w:id="35"/>
      <w:bookmarkEnd w:id="36"/>
    </w:p>
    <w:p>
      <w:pPr>
        <w:pStyle w:val="3"/>
        <w:spacing w:before="0" w:after="0" w:line="580" w:lineRule="exact"/>
        <w:ind w:firstLine="600" w:firstLineChars="200"/>
        <w:rPr>
          <w:rFonts w:hint="eastAsia"/>
        </w:rPr>
      </w:pPr>
      <w:bookmarkStart w:id="37" w:name="_Toc524457100"/>
      <w:bookmarkStart w:id="38" w:name="_Toc504402508"/>
      <w:r>
        <w:rPr>
          <w:rFonts w:hint="eastAsia"/>
        </w:rPr>
        <w:t>一、指导思想</w:t>
      </w:r>
      <w:bookmarkEnd w:id="37"/>
      <w:bookmarkEnd w:id="38"/>
    </w:p>
    <w:p>
      <w:pPr>
        <w:spacing w:line="580" w:lineRule="exact"/>
        <w:ind w:right="51" w:firstLine="680" w:firstLineChars="200"/>
        <w:rPr>
          <w:rFonts w:ascii="仿宋" w:hAnsi="仿宋" w:eastAsia="仿宋"/>
          <w:spacing w:val="20"/>
          <w:sz w:val="32"/>
          <w:szCs w:val="32"/>
        </w:rPr>
      </w:pPr>
      <w:r>
        <w:rPr>
          <w:rFonts w:hint="eastAsia" w:ascii="仿宋" w:hAnsi="仿宋" w:eastAsia="仿宋"/>
          <w:spacing w:val="20"/>
          <w:sz w:val="32"/>
          <w:szCs w:val="32"/>
        </w:rPr>
        <w:t>以习近平新时代中国特色社会主义思想及党的十八大、</w:t>
      </w:r>
      <w:r>
        <w:rPr>
          <w:rFonts w:hint="eastAsia" w:ascii="仿宋" w:hAnsi="仿宋" w:eastAsia="仿宋"/>
          <w:spacing w:val="20"/>
          <w:sz w:val="32"/>
          <w:szCs w:val="32"/>
          <w:lang w:eastAsia="zh-CN"/>
        </w:rPr>
        <w:t>党的</w:t>
      </w:r>
      <w:r>
        <w:rPr>
          <w:rFonts w:hint="eastAsia" w:ascii="仿宋" w:hAnsi="仿宋" w:eastAsia="仿宋"/>
          <w:spacing w:val="20"/>
          <w:sz w:val="32"/>
          <w:szCs w:val="32"/>
        </w:rPr>
        <w:t>十九大和十八届三中、四中、五中、六中、十九届三中全会精神为指导，深入贯彻习近平总书记系列重要讲话精神，按照“五位一体”总体布局和“四个全面”战略布局，牢固树立创新、协调、绿色、开放、共享的发展理念，贯彻落实省委、省政府关于加快推进生态文明建设的决策部署，加强矿山地质环境调查、监测和治理工作，大力构建政府、企业、社会共同参与的保护和治理新机制，尽快形成新老矿山地质环境问题统筹解决的新局面，全面提高我省矿山地质环境保护和治理水平，为推进绿色发展、建设美丽四川做出新贡献。</w:t>
      </w:r>
    </w:p>
    <w:p>
      <w:pPr>
        <w:pStyle w:val="3"/>
        <w:spacing w:before="0" w:after="0" w:line="580" w:lineRule="exact"/>
        <w:ind w:firstLine="600" w:firstLineChars="200"/>
        <w:rPr>
          <w:rFonts w:hint="eastAsia"/>
        </w:rPr>
      </w:pPr>
      <w:bookmarkStart w:id="39" w:name="_Toc379977491"/>
      <w:bookmarkStart w:id="40" w:name="_Toc456861489"/>
      <w:bookmarkStart w:id="41" w:name="_Toc524457101"/>
      <w:bookmarkStart w:id="42" w:name="_Toc177894933"/>
      <w:bookmarkStart w:id="43" w:name="_Toc174873742"/>
      <w:bookmarkStart w:id="44" w:name="_Toc174923308"/>
      <w:r>
        <w:rPr>
          <w:rFonts w:hint="eastAsia"/>
        </w:rPr>
        <w:t>二、基本原则</w:t>
      </w:r>
      <w:bookmarkEnd w:id="39"/>
      <w:bookmarkEnd w:id="40"/>
      <w:bookmarkEnd w:id="41"/>
      <w:bookmarkEnd w:id="42"/>
      <w:bookmarkEnd w:id="43"/>
      <w:bookmarkEnd w:id="44"/>
    </w:p>
    <w:p>
      <w:pPr>
        <w:spacing w:line="580" w:lineRule="exact"/>
        <w:ind w:right="51" w:firstLine="680" w:firstLineChars="200"/>
        <w:rPr>
          <w:rFonts w:ascii="仿宋" w:hAnsi="仿宋" w:eastAsia="仿宋"/>
          <w:spacing w:val="20"/>
          <w:sz w:val="32"/>
          <w:szCs w:val="32"/>
        </w:rPr>
      </w:pPr>
      <w:r>
        <w:rPr>
          <w:rFonts w:hint="eastAsia" w:ascii="仿宋" w:hAnsi="仿宋" w:eastAsia="仿宋"/>
          <w:b/>
          <w:spacing w:val="20"/>
          <w:sz w:val="32"/>
          <w:szCs w:val="32"/>
        </w:rPr>
        <w:t>预防为主，防治结合。</w:t>
      </w:r>
      <w:r>
        <w:rPr>
          <w:rFonts w:hint="eastAsia" w:ascii="仿宋" w:hAnsi="仿宋" w:eastAsia="仿宋"/>
          <w:spacing w:val="20"/>
          <w:sz w:val="32"/>
          <w:szCs w:val="32"/>
        </w:rPr>
        <w:t>坚持“谁开发、谁保护；谁破坏，谁治理”，完善制度，严格管理，着力做好源头预防、过程控制和事后评估，全面加强矿产资源开发利用全过程的矿山地质环境保护与治理。</w:t>
      </w:r>
    </w:p>
    <w:p>
      <w:pPr>
        <w:spacing w:line="580" w:lineRule="exact"/>
        <w:ind w:right="51" w:firstLine="680" w:firstLineChars="200"/>
        <w:rPr>
          <w:rFonts w:hint="eastAsia" w:ascii="仿宋" w:hAnsi="仿宋" w:eastAsia="仿宋"/>
          <w:spacing w:val="20"/>
          <w:sz w:val="32"/>
          <w:szCs w:val="32"/>
        </w:rPr>
      </w:pPr>
      <w:r>
        <w:rPr>
          <w:rFonts w:hint="eastAsia" w:ascii="仿宋" w:hAnsi="仿宋" w:eastAsia="仿宋"/>
          <w:b/>
          <w:spacing w:val="20"/>
          <w:sz w:val="32"/>
          <w:szCs w:val="32"/>
        </w:rPr>
        <w:t>突出重点，统筹推进。</w:t>
      </w:r>
      <w:r>
        <w:rPr>
          <w:rFonts w:hint="eastAsia" w:ascii="仿宋" w:hAnsi="仿宋" w:eastAsia="仿宋"/>
          <w:spacing w:val="20"/>
          <w:sz w:val="32"/>
          <w:szCs w:val="32"/>
        </w:rPr>
        <w:t>全面落实全省矿产资源规划的目标和布局要求，以“三区两线”和历史遗留问题为重点，结合脱贫攻坚和“山水林田湖”工程，加强调查与监测，加大治理恢复力度，创新工作机制，全面推进新、老矿山地质环境保护与治理，不欠新账，逐步还清历史旧账。</w:t>
      </w:r>
    </w:p>
    <w:p>
      <w:pPr>
        <w:spacing w:line="580" w:lineRule="exact"/>
        <w:ind w:right="51" w:firstLine="680" w:firstLineChars="200"/>
        <w:rPr>
          <w:rFonts w:ascii="仿宋" w:hAnsi="仿宋" w:eastAsia="仿宋"/>
          <w:spacing w:val="20"/>
          <w:sz w:val="32"/>
          <w:szCs w:val="32"/>
        </w:rPr>
      </w:pPr>
      <w:r>
        <w:rPr>
          <w:rFonts w:hint="eastAsia" w:ascii="仿宋" w:hAnsi="仿宋" w:eastAsia="仿宋"/>
          <w:b/>
          <w:spacing w:val="20"/>
          <w:sz w:val="32"/>
          <w:szCs w:val="32"/>
        </w:rPr>
        <w:t>因地制宜，注重实效。</w:t>
      </w:r>
      <w:r>
        <w:rPr>
          <w:rFonts w:hint="eastAsia" w:ascii="仿宋" w:hAnsi="仿宋" w:eastAsia="仿宋"/>
          <w:spacing w:val="20"/>
          <w:sz w:val="32"/>
          <w:szCs w:val="32"/>
        </w:rPr>
        <w:t>矿山地质环境治理与矿区周边环境相协调，宜耕则耕、宜林则林、宜园则园、宜水则水，提高矿山地质环境治理综合效益。</w:t>
      </w:r>
    </w:p>
    <w:p>
      <w:pPr>
        <w:spacing w:line="580" w:lineRule="exact"/>
        <w:ind w:right="51" w:firstLine="680" w:firstLineChars="200"/>
        <w:rPr>
          <w:rFonts w:hint="eastAsia" w:ascii="仿宋" w:hAnsi="仿宋" w:eastAsia="仿宋"/>
          <w:spacing w:val="20"/>
          <w:sz w:val="32"/>
          <w:szCs w:val="32"/>
        </w:rPr>
      </w:pPr>
      <w:r>
        <w:rPr>
          <w:rFonts w:hint="eastAsia" w:ascii="仿宋" w:hAnsi="仿宋" w:eastAsia="仿宋"/>
          <w:b/>
          <w:spacing w:val="20"/>
          <w:sz w:val="32"/>
          <w:szCs w:val="32"/>
        </w:rPr>
        <w:t>依靠科技，提升水平。</w:t>
      </w:r>
      <w:r>
        <w:rPr>
          <w:rFonts w:hint="eastAsia" w:ascii="仿宋" w:hAnsi="仿宋" w:eastAsia="仿宋"/>
          <w:spacing w:val="20"/>
          <w:sz w:val="32"/>
          <w:szCs w:val="32"/>
        </w:rPr>
        <w:t>积极开展矿山环境保护与治理基础理论与技术方法研究，推广应用技术先进、经济合理、安全实用的矿山地质环境防治技术，提高矿山地质环境保护和恢复治理能力与水平。</w:t>
      </w:r>
    </w:p>
    <w:p>
      <w:pPr>
        <w:spacing w:line="580" w:lineRule="exact"/>
        <w:ind w:right="51" w:firstLine="680" w:firstLineChars="200"/>
        <w:rPr>
          <w:rFonts w:hint="eastAsia" w:ascii="仿宋" w:hAnsi="仿宋" w:eastAsia="仿宋"/>
          <w:spacing w:val="20"/>
          <w:sz w:val="32"/>
          <w:szCs w:val="32"/>
        </w:rPr>
      </w:pPr>
      <w:r>
        <w:rPr>
          <w:rFonts w:hint="eastAsia" w:ascii="仿宋" w:hAnsi="仿宋" w:eastAsia="仿宋"/>
          <w:b/>
          <w:spacing w:val="20"/>
          <w:sz w:val="32"/>
          <w:szCs w:val="32"/>
        </w:rPr>
        <w:t>创新理念，落实成果。</w:t>
      </w:r>
      <w:r>
        <w:rPr>
          <w:rFonts w:hint="eastAsia" w:ascii="仿宋" w:hAnsi="仿宋" w:eastAsia="仿宋"/>
          <w:spacing w:val="20"/>
          <w:sz w:val="32"/>
          <w:szCs w:val="32"/>
        </w:rPr>
        <w:t>坚持创新发展理念，破除矿山地质环境恢复和综合治理的投入、政策、科研等机制障碍。以“创新、协调、绿色、开放、共享”的新发展理念统领矿山地质环境恢复和综合治理工作，坚决贯彻节约资源和保护环境的基本国策，努力实现国土资源惠民利民新成效。</w:t>
      </w:r>
    </w:p>
    <w:p>
      <w:pPr>
        <w:pStyle w:val="3"/>
        <w:spacing w:before="0" w:after="0" w:line="580" w:lineRule="exact"/>
        <w:ind w:firstLine="600" w:firstLineChars="200"/>
        <w:rPr>
          <w:rFonts w:hint="eastAsia"/>
        </w:rPr>
      </w:pPr>
      <w:bookmarkStart w:id="45" w:name="_Toc524457102"/>
      <w:bookmarkStart w:id="46" w:name="_Toc456861490"/>
      <w:bookmarkStart w:id="47" w:name="_Toc379977492"/>
      <w:bookmarkStart w:id="48" w:name="_Toc177894934"/>
      <w:bookmarkStart w:id="49" w:name="_Toc174923313"/>
      <w:bookmarkStart w:id="50" w:name="_Toc174873747"/>
      <w:r>
        <w:rPr>
          <w:rFonts w:hint="eastAsia"/>
        </w:rPr>
        <w:t>三、规划目标</w:t>
      </w:r>
      <w:bookmarkEnd w:id="45"/>
      <w:bookmarkEnd w:id="46"/>
      <w:bookmarkEnd w:id="47"/>
      <w:bookmarkEnd w:id="48"/>
      <w:bookmarkEnd w:id="49"/>
      <w:bookmarkEnd w:id="50"/>
    </w:p>
    <w:p>
      <w:pPr>
        <w:spacing w:line="580" w:lineRule="exact"/>
        <w:ind w:firstLine="680" w:firstLineChars="200"/>
        <w:rPr>
          <w:rFonts w:hint="eastAsia" w:ascii="仿宋" w:hAnsi="仿宋" w:eastAsia="仿宋"/>
          <w:b/>
          <w:spacing w:val="20"/>
          <w:sz w:val="32"/>
          <w:szCs w:val="32"/>
        </w:rPr>
      </w:pPr>
      <w:r>
        <w:rPr>
          <w:rFonts w:hint="eastAsia" w:ascii="仿宋" w:hAnsi="仿宋" w:eastAsia="仿宋"/>
          <w:b/>
          <w:spacing w:val="20"/>
          <w:sz w:val="32"/>
          <w:szCs w:val="32"/>
        </w:rPr>
        <w:t>（一）总体目标</w:t>
      </w:r>
    </w:p>
    <w:p>
      <w:pPr>
        <w:spacing w:line="580" w:lineRule="exact"/>
        <w:ind w:right="51" w:firstLine="680" w:firstLineChars="200"/>
        <w:rPr>
          <w:rFonts w:hint="eastAsia" w:ascii="仿宋" w:hAnsi="仿宋" w:eastAsia="仿宋"/>
          <w:spacing w:val="20"/>
          <w:sz w:val="32"/>
          <w:szCs w:val="32"/>
        </w:rPr>
      </w:pPr>
      <w:r>
        <w:rPr>
          <w:rFonts w:hint="eastAsia" w:ascii="仿宋" w:hAnsi="仿宋" w:eastAsia="仿宋"/>
          <w:spacing w:val="20"/>
          <w:sz w:val="32"/>
          <w:szCs w:val="32"/>
        </w:rPr>
        <w:t>按照全省矿产资源规划确定的矿山地质环境保护总体目标，健全矿山地质环境管理法律法规制度，使矿山地质环境监督管理水平得到明显提升；全面落实矿山地质环境保护和治理责任，使我省历史遗留问题综合治理取得明显成效；逐步开展全省在建、生产矿山地质环境动态监测，使我省在建、生产矿山地质环境得到有效监控；矿山地质环境保护水平全面提高，矿山地质环境质量整体向好发展。</w:t>
      </w:r>
    </w:p>
    <w:p>
      <w:pPr>
        <w:spacing w:line="580" w:lineRule="exact"/>
        <w:ind w:firstLine="680" w:firstLineChars="200"/>
        <w:rPr>
          <w:rFonts w:hint="eastAsia" w:ascii="仿宋" w:hAnsi="仿宋" w:eastAsia="仿宋"/>
          <w:b/>
          <w:spacing w:val="20"/>
          <w:sz w:val="32"/>
          <w:szCs w:val="32"/>
        </w:rPr>
      </w:pPr>
      <w:bookmarkStart w:id="51" w:name="_Toc379977494"/>
      <w:bookmarkStart w:id="52" w:name="_Toc177894936"/>
      <w:bookmarkStart w:id="53" w:name="_Toc174923315"/>
      <w:bookmarkStart w:id="54" w:name="_Toc174873749"/>
      <w:bookmarkStart w:id="55" w:name="_Toc456861492"/>
      <w:r>
        <w:rPr>
          <w:rFonts w:hint="eastAsia" w:ascii="仿宋" w:hAnsi="仿宋" w:eastAsia="仿宋"/>
          <w:b/>
          <w:spacing w:val="20"/>
          <w:sz w:val="32"/>
          <w:szCs w:val="32"/>
        </w:rPr>
        <w:t>（二）近期目标（2018-2020年）</w:t>
      </w:r>
      <w:bookmarkEnd w:id="51"/>
      <w:bookmarkEnd w:id="52"/>
      <w:bookmarkEnd w:id="53"/>
      <w:bookmarkEnd w:id="54"/>
      <w:bookmarkEnd w:id="55"/>
    </w:p>
    <w:p>
      <w:pPr>
        <w:spacing w:line="580" w:lineRule="exact"/>
        <w:ind w:right="53" w:firstLine="680" w:firstLineChars="200"/>
        <w:rPr>
          <w:rFonts w:hint="eastAsia" w:ascii="仿宋" w:hAnsi="仿宋" w:eastAsia="仿宋"/>
          <w:spacing w:val="20"/>
          <w:sz w:val="32"/>
          <w:szCs w:val="32"/>
        </w:rPr>
      </w:pPr>
      <w:r>
        <w:rPr>
          <w:rFonts w:hint="eastAsia" w:ascii="仿宋" w:hAnsi="仿宋" w:eastAsia="仿宋"/>
          <w:spacing w:val="20"/>
          <w:sz w:val="32"/>
          <w:szCs w:val="32"/>
        </w:rPr>
        <w:t>1.进一步完善矿山地质环境治理监督机制和统计报表制度，完善相关技术标准。</w:t>
      </w:r>
    </w:p>
    <w:p>
      <w:pPr>
        <w:spacing w:line="580" w:lineRule="exact"/>
        <w:ind w:right="53" w:firstLine="680" w:firstLineChars="200"/>
        <w:rPr>
          <w:rFonts w:hint="eastAsia" w:ascii="仿宋" w:hAnsi="仿宋" w:eastAsia="仿宋"/>
          <w:spacing w:val="20"/>
          <w:sz w:val="32"/>
          <w:szCs w:val="32"/>
        </w:rPr>
      </w:pPr>
      <w:r>
        <w:rPr>
          <w:rFonts w:hint="eastAsia" w:ascii="仿宋" w:hAnsi="仿宋" w:eastAsia="仿宋"/>
          <w:spacing w:val="20"/>
          <w:sz w:val="32"/>
          <w:szCs w:val="32"/>
        </w:rPr>
        <w:t>2.进一步整治重要自然保护区、景观区、居民集中生活区的周边和重要交通干线、河流湖泊直观可视范围内（简称“三区两线”）突出的矿山地质环境问题，使矿山生态环境得到初步改善。</w:t>
      </w:r>
    </w:p>
    <w:p>
      <w:pPr>
        <w:spacing w:line="580" w:lineRule="exact"/>
        <w:ind w:right="53" w:firstLine="680" w:firstLineChars="200"/>
        <w:rPr>
          <w:rFonts w:hint="eastAsia" w:ascii="仿宋" w:hAnsi="仿宋" w:eastAsia="仿宋"/>
          <w:spacing w:val="20"/>
          <w:sz w:val="32"/>
          <w:szCs w:val="32"/>
        </w:rPr>
      </w:pPr>
      <w:r>
        <w:rPr>
          <w:rFonts w:hint="eastAsia" w:ascii="仿宋" w:hAnsi="仿宋" w:eastAsia="仿宋"/>
          <w:spacing w:val="20"/>
          <w:sz w:val="32"/>
          <w:szCs w:val="32"/>
        </w:rPr>
        <w:t>3.加快推进闭坑、废弃、政策性关闭等历史遗留矿山的地质环境问题治理和矿区损毁土地复垦，加强矿山废弃地及周边地区的环境整治、生态改良、耕地保护和民生改善。</w:t>
      </w:r>
    </w:p>
    <w:p>
      <w:pPr>
        <w:spacing w:line="580" w:lineRule="exact"/>
        <w:ind w:right="53" w:firstLine="680" w:firstLineChars="200"/>
        <w:rPr>
          <w:rFonts w:hint="eastAsia" w:ascii="仿宋" w:hAnsi="仿宋" w:eastAsia="仿宋"/>
          <w:spacing w:val="20"/>
          <w:sz w:val="32"/>
          <w:szCs w:val="32"/>
        </w:rPr>
      </w:pPr>
      <w:r>
        <w:rPr>
          <w:rFonts w:hint="eastAsia" w:ascii="仿宋" w:hAnsi="仿宋" w:eastAsia="仿宋"/>
          <w:spacing w:val="20"/>
          <w:sz w:val="32"/>
          <w:szCs w:val="32"/>
        </w:rPr>
        <w:t>4.在矿山地质环境问题突出的矿区，建设矿山地质环境监测试点，健全矿山地质环境监测规范，初步建立矿山地质环境动态监测管理体系。</w:t>
      </w:r>
    </w:p>
    <w:p>
      <w:pPr>
        <w:spacing w:line="580" w:lineRule="exact"/>
        <w:ind w:right="53" w:firstLine="680" w:firstLineChars="200"/>
        <w:rPr>
          <w:rFonts w:hint="eastAsia" w:ascii="仿宋" w:hAnsi="仿宋" w:eastAsia="仿宋"/>
          <w:spacing w:val="20"/>
          <w:sz w:val="32"/>
          <w:szCs w:val="32"/>
        </w:rPr>
      </w:pPr>
      <w:r>
        <w:rPr>
          <w:rFonts w:hint="eastAsia" w:ascii="仿宋" w:hAnsi="仿宋" w:eastAsia="仿宋"/>
          <w:spacing w:val="20"/>
          <w:sz w:val="32"/>
          <w:szCs w:val="32"/>
        </w:rPr>
        <w:t>5.逐步开展在建、生产矿山的监督指导工作。</w:t>
      </w:r>
    </w:p>
    <w:p>
      <w:pPr>
        <w:spacing w:line="580" w:lineRule="exact"/>
        <w:ind w:right="51" w:firstLine="680" w:firstLineChars="200"/>
        <w:rPr>
          <w:rFonts w:hint="eastAsia" w:ascii="仿宋" w:hAnsi="仿宋" w:eastAsia="仿宋"/>
          <w:spacing w:val="20"/>
          <w:sz w:val="32"/>
          <w:szCs w:val="32"/>
        </w:rPr>
      </w:pPr>
      <w:r>
        <w:rPr>
          <w:rFonts w:hint="eastAsia" w:ascii="仿宋" w:hAnsi="仿宋" w:eastAsia="仿宋"/>
          <w:spacing w:val="20"/>
          <w:sz w:val="32"/>
          <w:szCs w:val="32"/>
        </w:rPr>
        <w:t>6.建立矿山地质环境管理信息系统。</w:t>
      </w:r>
    </w:p>
    <w:p>
      <w:pPr>
        <w:spacing w:line="580" w:lineRule="exact"/>
        <w:ind w:firstLine="680" w:firstLineChars="200"/>
        <w:rPr>
          <w:rFonts w:hint="eastAsia" w:ascii="仿宋" w:hAnsi="仿宋" w:eastAsia="仿宋"/>
          <w:b/>
          <w:spacing w:val="20"/>
          <w:sz w:val="32"/>
          <w:szCs w:val="32"/>
        </w:rPr>
      </w:pPr>
      <w:bookmarkStart w:id="56" w:name="_Toc177894937"/>
      <w:bookmarkStart w:id="57" w:name="_Toc456861493"/>
      <w:bookmarkStart w:id="58" w:name="_Toc379977495"/>
      <w:bookmarkStart w:id="59" w:name="_Toc174923316"/>
      <w:bookmarkStart w:id="60" w:name="_Toc174873750"/>
      <w:r>
        <w:rPr>
          <w:rFonts w:hint="eastAsia" w:ascii="仿宋" w:hAnsi="仿宋" w:eastAsia="仿宋"/>
          <w:b/>
          <w:spacing w:val="20"/>
          <w:sz w:val="32"/>
          <w:szCs w:val="32"/>
        </w:rPr>
        <w:t>（三）远期目标（2021-2025年）</w:t>
      </w:r>
      <w:bookmarkEnd w:id="56"/>
      <w:bookmarkEnd w:id="57"/>
      <w:bookmarkEnd w:id="58"/>
      <w:bookmarkEnd w:id="59"/>
      <w:bookmarkEnd w:id="60"/>
    </w:p>
    <w:p>
      <w:pPr>
        <w:spacing w:line="580" w:lineRule="exact"/>
        <w:ind w:right="53" w:firstLine="680" w:firstLineChars="200"/>
        <w:rPr>
          <w:rFonts w:hint="eastAsia" w:ascii="仿宋" w:hAnsi="仿宋" w:eastAsia="仿宋"/>
          <w:spacing w:val="20"/>
          <w:sz w:val="32"/>
          <w:szCs w:val="32"/>
        </w:rPr>
      </w:pPr>
      <w:r>
        <w:rPr>
          <w:rFonts w:hint="eastAsia" w:ascii="仿宋" w:hAnsi="仿宋" w:eastAsia="仿宋"/>
          <w:spacing w:val="20"/>
          <w:sz w:val="32"/>
          <w:szCs w:val="32"/>
        </w:rPr>
        <w:t>1.健全与矿山地质环境管理相适应的政策法规制度，矿山地质环境管理体系基本完善。</w:t>
      </w:r>
    </w:p>
    <w:p>
      <w:pPr>
        <w:spacing w:line="580" w:lineRule="exact"/>
        <w:ind w:right="53" w:firstLine="680" w:firstLineChars="200"/>
        <w:rPr>
          <w:rFonts w:hint="eastAsia" w:ascii="仿宋" w:hAnsi="仿宋" w:eastAsia="仿宋"/>
          <w:spacing w:val="20"/>
          <w:sz w:val="32"/>
          <w:szCs w:val="32"/>
        </w:rPr>
      </w:pPr>
      <w:r>
        <w:rPr>
          <w:rFonts w:hint="eastAsia" w:ascii="仿宋" w:hAnsi="仿宋" w:eastAsia="仿宋"/>
          <w:spacing w:val="20"/>
          <w:sz w:val="32"/>
          <w:szCs w:val="32"/>
        </w:rPr>
        <w:t>2.进一步加强闭坑、废弃、政策性关闭等历史遗留矿山的地质环境问题治理和矿区损毁土地复垦。</w:t>
      </w:r>
    </w:p>
    <w:p>
      <w:pPr>
        <w:spacing w:line="580" w:lineRule="exact"/>
        <w:ind w:firstLine="680" w:firstLineChars="200"/>
        <w:rPr>
          <w:rFonts w:hint="eastAsia" w:ascii="仿宋" w:hAnsi="仿宋" w:eastAsia="仿宋"/>
          <w:spacing w:val="20"/>
          <w:sz w:val="32"/>
          <w:szCs w:val="32"/>
        </w:rPr>
      </w:pPr>
      <w:r>
        <w:rPr>
          <w:rFonts w:hint="eastAsia" w:ascii="仿宋" w:hAnsi="仿宋" w:eastAsia="仿宋"/>
          <w:spacing w:val="20"/>
          <w:sz w:val="32"/>
          <w:szCs w:val="32"/>
        </w:rPr>
        <w:t>3.全面完成全省矿山地质环境动态监测管理体系建设，实现对全省在建、生产矿山地质环境的有效监控和监测数据的快速采集、分析处理与定期发布。</w:t>
      </w:r>
    </w:p>
    <w:p>
      <w:pPr>
        <w:spacing w:line="580" w:lineRule="exact"/>
        <w:ind w:right="53" w:firstLine="680" w:firstLineChars="200"/>
        <w:rPr>
          <w:rFonts w:hint="eastAsia" w:ascii="仿宋" w:hAnsi="仿宋" w:eastAsia="仿宋"/>
          <w:spacing w:val="20"/>
          <w:sz w:val="32"/>
          <w:szCs w:val="32"/>
        </w:rPr>
      </w:pPr>
      <w:r>
        <w:rPr>
          <w:rFonts w:hint="eastAsia" w:ascii="仿宋" w:hAnsi="仿宋" w:eastAsia="仿宋"/>
          <w:spacing w:val="20"/>
          <w:sz w:val="32"/>
          <w:szCs w:val="32"/>
        </w:rPr>
        <w:t>4.完善和更新矿山地质环境管理信息系统。</w:t>
      </w:r>
    </w:p>
    <w:p>
      <w:pPr>
        <w:spacing w:line="580" w:lineRule="exact"/>
        <w:ind w:firstLine="680" w:firstLineChars="200"/>
        <w:rPr>
          <w:rFonts w:hint="eastAsia" w:ascii="仿宋" w:hAnsi="仿宋" w:eastAsia="仿宋"/>
          <w:spacing w:val="20"/>
          <w:sz w:val="32"/>
          <w:szCs w:val="32"/>
        </w:rPr>
      </w:pPr>
      <w:r>
        <w:rPr>
          <w:rFonts w:hint="eastAsia" w:ascii="仿宋" w:hAnsi="仿宋" w:eastAsia="仿宋"/>
          <w:spacing w:val="20"/>
          <w:sz w:val="32"/>
          <w:szCs w:val="32"/>
        </w:rPr>
        <w:t>5.2025年前，完成攀枝花、凉山州等重点地区以县为单元的新一轮矿山地质环境详细调查，查明区域内矿山地质环境问题，为下一轮实施矿山地质环境保护与治理提供依据。</w:t>
      </w:r>
    </w:p>
    <w:p>
      <w:pPr>
        <w:spacing w:line="580" w:lineRule="exact"/>
        <w:ind w:right="51" w:firstLine="680" w:firstLineChars="200"/>
        <w:rPr>
          <w:rFonts w:hint="eastAsia" w:ascii="仿宋" w:hAnsi="仿宋" w:eastAsia="仿宋"/>
          <w:spacing w:val="20"/>
          <w:sz w:val="32"/>
          <w:szCs w:val="32"/>
        </w:rPr>
      </w:pPr>
      <w:r>
        <w:rPr>
          <w:rFonts w:hint="eastAsia" w:ascii="仿宋" w:hAnsi="仿宋" w:eastAsia="仿宋"/>
          <w:spacing w:val="20"/>
          <w:sz w:val="32"/>
          <w:szCs w:val="32"/>
        </w:rPr>
        <w:t>6.开展矿山地质环境保护与治理技术研究，提高矿山地质环境调查、监测、保护和治理的科技水平。</w:t>
      </w:r>
    </w:p>
    <w:p>
      <w:pPr>
        <w:pStyle w:val="3"/>
        <w:spacing w:before="0" w:after="0" w:line="580" w:lineRule="exact"/>
        <w:ind w:firstLine="600" w:firstLineChars="200"/>
        <w:rPr>
          <w:rFonts w:hint="eastAsia"/>
        </w:rPr>
      </w:pPr>
      <w:bookmarkStart w:id="61" w:name="_Toc524457103"/>
      <w:bookmarkStart w:id="62" w:name="_Toc456861495"/>
      <w:r>
        <w:rPr>
          <w:rFonts w:hint="eastAsia"/>
        </w:rPr>
        <w:t>四、工作任务</w:t>
      </w:r>
      <w:bookmarkEnd w:id="61"/>
      <w:bookmarkEnd w:id="62"/>
    </w:p>
    <w:p>
      <w:pPr>
        <w:spacing w:line="580" w:lineRule="exact"/>
        <w:ind w:firstLine="680" w:firstLineChars="200"/>
        <w:rPr>
          <w:rFonts w:hint="eastAsia" w:ascii="仿宋" w:hAnsi="仿宋" w:eastAsia="仿宋"/>
          <w:b/>
          <w:spacing w:val="20"/>
          <w:sz w:val="32"/>
          <w:szCs w:val="32"/>
        </w:rPr>
      </w:pPr>
      <w:bookmarkStart w:id="63" w:name="_Toc322421705"/>
      <w:bookmarkEnd w:id="63"/>
      <w:bookmarkStart w:id="64" w:name="_Toc312138155"/>
      <w:r>
        <w:rPr>
          <w:rFonts w:hint="eastAsia" w:ascii="仿宋" w:hAnsi="仿宋" w:eastAsia="仿宋"/>
          <w:b/>
          <w:spacing w:val="20"/>
          <w:sz w:val="32"/>
          <w:szCs w:val="32"/>
        </w:rPr>
        <w:t>（一）完善矿山地质环境管理政策法规制度</w:t>
      </w:r>
    </w:p>
    <w:p>
      <w:pPr>
        <w:spacing w:line="580" w:lineRule="exact"/>
        <w:ind w:right="51" w:firstLine="680" w:firstLineChars="200"/>
        <w:rPr>
          <w:rFonts w:hint="eastAsia" w:ascii="仿宋" w:hAnsi="仿宋" w:eastAsia="仿宋"/>
          <w:spacing w:val="20"/>
          <w:sz w:val="32"/>
          <w:szCs w:val="32"/>
        </w:rPr>
      </w:pPr>
      <w:r>
        <w:rPr>
          <w:rFonts w:hint="eastAsia" w:ascii="仿宋" w:hAnsi="仿宋" w:eastAsia="仿宋"/>
          <w:spacing w:val="20"/>
          <w:sz w:val="32"/>
          <w:szCs w:val="32"/>
        </w:rPr>
        <w:t>健全与矿山地质环境管理相适应的政策法规制度，完善矿山地质环境监管体系，进一步规范矿业活动，使全省矿山地质环境管理迈向法制化、规范化，使矿业开发和环境保护工作相协调。建立矿山地质环境恢复治理基金制度，进一步完善矿山地质环境治理监督机制和统计报表制度。</w:t>
      </w:r>
    </w:p>
    <w:p>
      <w:pPr>
        <w:spacing w:line="580" w:lineRule="exact"/>
        <w:ind w:firstLine="680" w:firstLineChars="200"/>
        <w:rPr>
          <w:rFonts w:hint="eastAsia" w:ascii="仿宋" w:hAnsi="仿宋" w:eastAsia="仿宋"/>
          <w:b/>
          <w:spacing w:val="20"/>
          <w:sz w:val="32"/>
          <w:szCs w:val="32"/>
        </w:rPr>
      </w:pPr>
      <w:r>
        <w:rPr>
          <w:rFonts w:hint="eastAsia" w:ascii="仿宋" w:hAnsi="仿宋" w:eastAsia="仿宋"/>
          <w:b/>
          <w:spacing w:val="20"/>
          <w:sz w:val="32"/>
          <w:szCs w:val="32"/>
        </w:rPr>
        <w:t>（二）</w:t>
      </w:r>
      <w:bookmarkEnd w:id="64"/>
      <w:r>
        <w:rPr>
          <w:rFonts w:hint="eastAsia" w:ascii="仿宋" w:hAnsi="仿宋" w:eastAsia="仿宋"/>
          <w:b/>
          <w:spacing w:val="20"/>
          <w:sz w:val="32"/>
          <w:szCs w:val="32"/>
        </w:rPr>
        <w:t>进一步夯实矿山地质环境保护与治理工作基础</w:t>
      </w:r>
    </w:p>
    <w:p>
      <w:pPr>
        <w:spacing w:line="580" w:lineRule="exact"/>
        <w:ind w:right="51" w:firstLine="680" w:firstLineChars="200"/>
        <w:rPr>
          <w:rFonts w:hint="eastAsia" w:ascii="仿宋" w:hAnsi="仿宋" w:eastAsia="仿宋"/>
          <w:spacing w:val="20"/>
          <w:sz w:val="32"/>
          <w:szCs w:val="32"/>
        </w:rPr>
      </w:pPr>
      <w:r>
        <w:rPr>
          <w:rFonts w:hint="eastAsia" w:ascii="仿宋" w:hAnsi="仿宋" w:eastAsia="仿宋"/>
          <w:spacing w:val="20"/>
          <w:sz w:val="32"/>
          <w:szCs w:val="32"/>
        </w:rPr>
        <w:t>在2017年全省矿山地质环境调查工作基础上，根据全省矿山地质环境保护与治理工作面临的新形势、新任务、新要求，组织开展攀枝花、凉山州等重点地区以县为单元的新一轮矿山地质环境详细调查，重点查明区域内矿山地质环境问题的类型、分布、规模和危害程度，深入分析含水层结构破坏、地面塌陷等专项矿山地质环境问题的诱发因素、形成机理以及区域地质环境背景对矿业活动的敏感性和制约作用，完善废弃矿山残留矿产资源及废弃地开发利用相关调查内容，评价矿山地质环境质量，预测其发展演化趋势。提出矿山地质环境保护与治理的具体原则和措施，为安排和实施矿山地质环境治理项目提供可靠依据。</w:t>
      </w:r>
    </w:p>
    <w:p>
      <w:pPr>
        <w:spacing w:line="580" w:lineRule="exact"/>
        <w:ind w:firstLine="680" w:firstLineChars="200"/>
        <w:rPr>
          <w:rFonts w:hint="eastAsia" w:ascii="仿宋" w:hAnsi="仿宋" w:eastAsia="仿宋"/>
          <w:b/>
          <w:spacing w:val="20"/>
          <w:sz w:val="32"/>
          <w:szCs w:val="32"/>
        </w:rPr>
      </w:pPr>
      <w:bookmarkStart w:id="65" w:name="_Toc322421706"/>
      <w:bookmarkEnd w:id="65"/>
      <w:bookmarkStart w:id="66" w:name="_Toc312138156"/>
      <w:r>
        <w:rPr>
          <w:rFonts w:hint="eastAsia" w:ascii="仿宋" w:hAnsi="仿宋" w:eastAsia="仿宋"/>
          <w:b/>
          <w:spacing w:val="20"/>
          <w:sz w:val="32"/>
          <w:szCs w:val="32"/>
        </w:rPr>
        <w:t>（三）</w:t>
      </w:r>
      <w:bookmarkEnd w:id="66"/>
      <w:r>
        <w:rPr>
          <w:rFonts w:hint="eastAsia" w:ascii="仿宋" w:hAnsi="仿宋" w:eastAsia="仿宋"/>
          <w:b/>
          <w:spacing w:val="20"/>
          <w:sz w:val="32"/>
          <w:szCs w:val="32"/>
        </w:rPr>
        <w:t>健全完善矿山地质环境监测监督机制</w:t>
      </w:r>
    </w:p>
    <w:p>
      <w:pPr>
        <w:spacing w:line="580" w:lineRule="exact"/>
        <w:ind w:right="51" w:firstLine="680" w:firstLineChars="200"/>
        <w:rPr>
          <w:rFonts w:hint="eastAsia" w:ascii="仿宋" w:hAnsi="仿宋" w:eastAsia="仿宋"/>
          <w:spacing w:val="20"/>
          <w:sz w:val="32"/>
          <w:szCs w:val="32"/>
        </w:rPr>
      </w:pPr>
      <w:r>
        <w:rPr>
          <w:rFonts w:hint="eastAsia" w:ascii="仿宋" w:hAnsi="仿宋" w:eastAsia="仿宋"/>
          <w:spacing w:val="20"/>
          <w:sz w:val="32"/>
          <w:szCs w:val="32"/>
        </w:rPr>
        <w:t>在矿山地质环境问题突出地区探索开展国家级矿山地质环境监测试点建设，总结经验成果，逐步完善矿山地质环境监测规范。初步建立以国家区域监测、矿山自主监测和政府监管相结合的国家、省、市、县四级监测管理体系，并于2025年全面推行四级监测管理体系。重点开展矿产资源集中开采区的大中型矿山地质环境动态监测工作。建立完善全省矿山地质环境动态监测信息系统和数据库，实现对全省矿山地质环境的有效监控和监督管理。实行矿山地质环境监测、预报、预警报告制度，加强对矿山地质环境的有效监控和监测数据的快速采集、分析处理与定期发布，推动全省矿山地质环境保护与治理工作迈向科学化、规范化管理的轨道。</w:t>
      </w:r>
    </w:p>
    <w:p>
      <w:pPr>
        <w:spacing w:line="580" w:lineRule="exact"/>
        <w:ind w:firstLine="680" w:firstLineChars="200"/>
        <w:rPr>
          <w:rFonts w:hint="eastAsia" w:ascii="仿宋" w:hAnsi="仿宋" w:eastAsia="仿宋"/>
          <w:b/>
          <w:spacing w:val="20"/>
          <w:sz w:val="32"/>
          <w:szCs w:val="32"/>
        </w:rPr>
      </w:pPr>
      <w:bookmarkStart w:id="67" w:name="_Toc322421707"/>
      <w:bookmarkEnd w:id="67"/>
      <w:bookmarkStart w:id="68" w:name="_Toc312138157"/>
      <w:r>
        <w:rPr>
          <w:rFonts w:hint="eastAsia" w:ascii="仿宋" w:hAnsi="仿宋" w:eastAsia="仿宋"/>
          <w:b/>
          <w:spacing w:val="20"/>
          <w:sz w:val="32"/>
          <w:szCs w:val="32"/>
        </w:rPr>
        <w:t>（四）</w:t>
      </w:r>
      <w:bookmarkEnd w:id="68"/>
      <w:r>
        <w:rPr>
          <w:rFonts w:hint="eastAsia" w:ascii="仿宋" w:hAnsi="仿宋" w:eastAsia="仿宋"/>
          <w:b/>
          <w:spacing w:val="20"/>
          <w:sz w:val="32"/>
          <w:szCs w:val="32"/>
        </w:rPr>
        <w:t>落实矿山企业的保护责任，严格控制新矿山地质环境问题</w:t>
      </w:r>
    </w:p>
    <w:p>
      <w:pPr>
        <w:spacing w:line="580" w:lineRule="exact"/>
        <w:ind w:right="51" w:firstLine="680" w:firstLineChars="200"/>
        <w:rPr>
          <w:rFonts w:hint="eastAsia" w:ascii="仿宋" w:hAnsi="仿宋" w:eastAsia="仿宋"/>
          <w:spacing w:val="20"/>
          <w:sz w:val="32"/>
          <w:szCs w:val="32"/>
        </w:rPr>
      </w:pPr>
      <w:r>
        <w:rPr>
          <w:rFonts w:hint="eastAsia" w:ascii="仿宋" w:hAnsi="仿宋" w:eastAsia="仿宋"/>
          <w:spacing w:val="20"/>
          <w:sz w:val="32"/>
          <w:szCs w:val="32"/>
        </w:rPr>
        <w:t>坚持“源头预防，过程控制，闭坑达标”的原则，提高矿产资源开发环境准入条件，加强矿产资源开发全过程地质环境保护的监督管理。严格落实新建（改、扩建）矿山地质环境治理恢复基金制度，矿山开发必须编制矿山地质环境保护与恢复治理和土地复垦方案。在自然保护区、森林公园、风景名胜区、地质公园、矿山公园和重点饮用水水源保护区等重点区内依法严禁矿产资源勘查开发活动；在生态环境脆弱区、地质灾害易发区以及国家重大工程区域等设立矿山地质环境保护重点区域，最大限度减少或避免地质灾害、含水层破坏、地形地貌景观破坏及土地和植被资源损毁。严格控制新的矿山地质环境问题或加剧原有矿山地质环境影响等现象。</w:t>
      </w:r>
    </w:p>
    <w:p>
      <w:pPr>
        <w:spacing w:line="580" w:lineRule="exact"/>
        <w:ind w:firstLine="680" w:firstLineChars="200"/>
        <w:rPr>
          <w:rFonts w:hint="eastAsia" w:ascii="仿宋" w:hAnsi="仿宋" w:eastAsia="仿宋"/>
          <w:b/>
          <w:spacing w:val="20"/>
          <w:sz w:val="32"/>
          <w:szCs w:val="32"/>
        </w:rPr>
      </w:pPr>
      <w:bookmarkStart w:id="69" w:name="_Toc322421708"/>
      <w:bookmarkEnd w:id="69"/>
      <w:bookmarkStart w:id="70" w:name="_Toc312138158"/>
      <w:r>
        <w:rPr>
          <w:rFonts w:hint="eastAsia" w:ascii="仿宋" w:hAnsi="仿宋" w:eastAsia="仿宋"/>
          <w:b/>
          <w:spacing w:val="20"/>
          <w:sz w:val="32"/>
          <w:szCs w:val="32"/>
        </w:rPr>
        <w:t>（五）</w:t>
      </w:r>
      <w:bookmarkEnd w:id="70"/>
      <w:r>
        <w:rPr>
          <w:rFonts w:hint="eastAsia" w:ascii="仿宋" w:hAnsi="仿宋" w:eastAsia="仿宋"/>
          <w:b/>
          <w:spacing w:val="20"/>
          <w:sz w:val="32"/>
          <w:szCs w:val="32"/>
        </w:rPr>
        <w:t>加快历史遗留矿山地质环境问题治理</w:t>
      </w:r>
    </w:p>
    <w:p>
      <w:pPr>
        <w:spacing w:line="580" w:lineRule="exact"/>
        <w:ind w:firstLine="680" w:firstLineChars="200"/>
        <w:rPr>
          <w:rFonts w:hint="eastAsia" w:ascii="仿宋" w:hAnsi="仿宋" w:eastAsia="仿宋"/>
          <w:spacing w:val="20"/>
          <w:sz w:val="32"/>
          <w:szCs w:val="32"/>
        </w:rPr>
      </w:pPr>
      <w:r>
        <w:rPr>
          <w:rFonts w:hint="eastAsia" w:ascii="仿宋" w:hAnsi="仿宋" w:eastAsia="仿宋"/>
          <w:spacing w:val="20"/>
          <w:sz w:val="32"/>
          <w:szCs w:val="32"/>
        </w:rPr>
        <w:t>进一步加快历史遗留矿山地质环境问题解决步伐，重点解决资源型城市、“三区两线”的矿山地质环境问题，优先对造成较严重影响以上的历史遗留矿山地质环境问题进行恢复治理，加大闭坑矿山、政策性关闭矿山和国有老矿山历史遗留地质环境问题的治理力度。</w:t>
      </w:r>
    </w:p>
    <w:p>
      <w:pPr>
        <w:spacing w:line="580" w:lineRule="exact"/>
        <w:ind w:firstLine="680" w:firstLineChars="200"/>
        <w:rPr>
          <w:rFonts w:hint="eastAsia" w:ascii="仿宋" w:hAnsi="仿宋" w:eastAsia="仿宋"/>
          <w:b/>
          <w:spacing w:val="20"/>
          <w:sz w:val="32"/>
          <w:szCs w:val="32"/>
        </w:rPr>
      </w:pPr>
      <w:bookmarkStart w:id="71" w:name="_Toc322421709"/>
      <w:bookmarkEnd w:id="71"/>
      <w:bookmarkStart w:id="72" w:name="_Toc312138159"/>
      <w:r>
        <w:rPr>
          <w:rFonts w:hint="eastAsia" w:ascii="仿宋" w:hAnsi="仿宋" w:eastAsia="仿宋"/>
          <w:b/>
          <w:spacing w:val="20"/>
          <w:sz w:val="32"/>
          <w:szCs w:val="32"/>
        </w:rPr>
        <w:t>（六）</w:t>
      </w:r>
      <w:bookmarkEnd w:id="72"/>
      <w:r>
        <w:rPr>
          <w:rFonts w:hint="eastAsia" w:ascii="仿宋" w:hAnsi="仿宋" w:eastAsia="仿宋"/>
          <w:b/>
          <w:spacing w:val="20"/>
          <w:sz w:val="32"/>
          <w:szCs w:val="32"/>
        </w:rPr>
        <w:t>加强技术方法与标准体系研究</w:t>
      </w:r>
    </w:p>
    <w:p>
      <w:pPr>
        <w:spacing w:line="580" w:lineRule="exact"/>
        <w:ind w:firstLine="680" w:firstLineChars="200"/>
        <w:rPr>
          <w:rFonts w:ascii="仿宋" w:hAnsi="仿宋" w:eastAsia="仿宋"/>
          <w:spacing w:val="20"/>
          <w:sz w:val="32"/>
          <w:szCs w:val="32"/>
        </w:rPr>
        <w:sectPr>
          <w:pgSz w:w="11907" w:h="16840"/>
          <w:pgMar w:top="1440" w:right="1797" w:bottom="1440" w:left="1797" w:header="851" w:footer="992" w:gutter="0"/>
          <w:cols w:space="720" w:num="1"/>
          <w:docGrid w:type="linesAndChars" w:linePitch="381" w:charSpace="-4266"/>
        </w:sectPr>
      </w:pPr>
      <w:r>
        <w:rPr>
          <w:rFonts w:hint="eastAsia" w:ascii="仿宋" w:hAnsi="仿宋" w:eastAsia="仿宋"/>
          <w:spacing w:val="20"/>
          <w:sz w:val="32"/>
          <w:szCs w:val="32"/>
        </w:rPr>
        <w:t>积极开展矿山地质环境保护与治理技术研究，提高矿山地质环境调查、监测、预防和治理的科技支撑水平。建立矿山地质环境管理信息系统，实现全省矿山地质环境信息动态更新、实时发布。加强矿山地质环境监测预警和治理技术研究。研究制定矿山地质环境监测、矿山地质环境治理工程取费标准等相关技术标准，完善矿山地质环境恢复治理工程验收标准。</w:t>
      </w:r>
    </w:p>
    <w:p>
      <w:pPr>
        <w:pStyle w:val="2"/>
        <w:spacing w:before="381" w:beforeLines="100" w:after="0" w:line="580" w:lineRule="exact"/>
        <w:jc w:val="center"/>
        <w:rPr>
          <w:rFonts w:hint="eastAsia" w:ascii="黑体" w:hAnsi="黑体" w:eastAsia="黑体"/>
          <w:b w:val="0"/>
          <w:sz w:val="36"/>
          <w:szCs w:val="36"/>
        </w:rPr>
      </w:pPr>
      <w:bookmarkStart w:id="73" w:name="_Toc174873751"/>
      <w:bookmarkStart w:id="74" w:name="_Toc174923317"/>
      <w:bookmarkStart w:id="75" w:name="_Toc177894938"/>
      <w:bookmarkStart w:id="76" w:name="_Toc524457104"/>
      <w:bookmarkStart w:id="77" w:name="_Toc379977496"/>
      <w:bookmarkStart w:id="78" w:name="_Toc456861496"/>
      <w:r>
        <w:rPr>
          <w:rFonts w:hint="eastAsia" w:ascii="黑体" w:hAnsi="黑体" w:eastAsia="黑体"/>
          <w:b w:val="0"/>
          <w:sz w:val="36"/>
          <w:szCs w:val="36"/>
        </w:rPr>
        <w:t>第四章  矿山地质环境保护与治理分区</w:t>
      </w:r>
      <w:bookmarkEnd w:id="73"/>
      <w:bookmarkEnd w:id="74"/>
      <w:bookmarkEnd w:id="75"/>
      <w:bookmarkEnd w:id="76"/>
      <w:bookmarkEnd w:id="77"/>
      <w:bookmarkEnd w:id="78"/>
    </w:p>
    <w:p>
      <w:pPr>
        <w:pStyle w:val="3"/>
        <w:spacing w:before="0" w:after="0" w:line="580" w:lineRule="exact"/>
        <w:ind w:firstLine="600" w:firstLineChars="200"/>
        <w:rPr>
          <w:rFonts w:hint="eastAsia"/>
        </w:rPr>
      </w:pPr>
      <w:bookmarkStart w:id="79" w:name="_Toc524457105"/>
      <w:bookmarkStart w:id="80" w:name="_Toc456861497"/>
      <w:bookmarkStart w:id="81" w:name="_Toc379977503"/>
      <w:bookmarkStart w:id="82" w:name="_Toc174923324"/>
      <w:bookmarkStart w:id="83" w:name="_Toc177894945"/>
      <w:bookmarkStart w:id="84" w:name="_Toc174873758"/>
      <w:r>
        <w:rPr>
          <w:rFonts w:hint="eastAsia"/>
        </w:rPr>
        <w:t>一、分区的原则和方法</w:t>
      </w:r>
      <w:bookmarkEnd w:id="79"/>
    </w:p>
    <w:p>
      <w:pPr>
        <w:spacing w:line="580" w:lineRule="exact"/>
        <w:ind w:firstLine="680" w:firstLineChars="200"/>
        <w:rPr>
          <w:rFonts w:hint="eastAsia" w:ascii="仿宋" w:hAnsi="仿宋" w:eastAsia="仿宋"/>
          <w:b/>
          <w:spacing w:val="20"/>
          <w:sz w:val="32"/>
          <w:szCs w:val="32"/>
        </w:rPr>
      </w:pPr>
      <w:r>
        <w:rPr>
          <w:rFonts w:hint="eastAsia" w:ascii="仿宋" w:hAnsi="仿宋" w:eastAsia="仿宋"/>
          <w:b/>
          <w:spacing w:val="20"/>
          <w:sz w:val="32"/>
          <w:szCs w:val="32"/>
        </w:rPr>
        <w:t>（一）分区原则</w:t>
      </w:r>
    </w:p>
    <w:p>
      <w:pPr>
        <w:spacing w:line="580" w:lineRule="exact"/>
        <w:ind w:firstLine="680" w:firstLineChars="200"/>
        <w:rPr>
          <w:rFonts w:hint="eastAsia" w:ascii="仿宋" w:hAnsi="仿宋" w:eastAsia="仿宋"/>
          <w:spacing w:val="20"/>
          <w:sz w:val="32"/>
          <w:szCs w:val="32"/>
        </w:rPr>
      </w:pPr>
      <w:r>
        <w:rPr>
          <w:rFonts w:hint="eastAsia" w:ascii="仿宋" w:hAnsi="仿宋" w:eastAsia="仿宋"/>
          <w:spacing w:val="20"/>
          <w:sz w:val="32"/>
          <w:szCs w:val="32"/>
        </w:rPr>
        <w:t>以县级行政区为基本单元，根据矿山分布现状及所处地质环境和地貌特征，结合矿山规模、集中程度、采矿活动对生态环境造成的破坏和影响程度、地质灾害特征、矿山环境发展变化趋势分析等因素，特别重视矿山环境问题对人居环境、工农业生产、区域经济社会发展造成的影响，按照区内相似、区间相异的原则，依据相关规划要求划分不同性质的矿山生态环境保护与治理规划区。</w:t>
      </w:r>
    </w:p>
    <w:p>
      <w:pPr>
        <w:spacing w:line="580" w:lineRule="exact"/>
        <w:ind w:firstLine="680" w:firstLineChars="200"/>
        <w:rPr>
          <w:rFonts w:hint="eastAsia" w:ascii="仿宋" w:hAnsi="仿宋" w:eastAsia="仿宋"/>
          <w:b/>
          <w:spacing w:val="20"/>
          <w:sz w:val="32"/>
          <w:szCs w:val="32"/>
        </w:rPr>
      </w:pPr>
      <w:r>
        <w:rPr>
          <w:rFonts w:hint="eastAsia" w:ascii="仿宋" w:hAnsi="仿宋" w:eastAsia="仿宋"/>
          <w:b/>
          <w:spacing w:val="20"/>
          <w:sz w:val="32"/>
          <w:szCs w:val="32"/>
        </w:rPr>
        <w:t>（二）分区方法</w:t>
      </w:r>
    </w:p>
    <w:p>
      <w:pPr>
        <w:spacing w:line="580" w:lineRule="exact"/>
        <w:ind w:firstLine="680" w:firstLineChars="200"/>
        <w:rPr>
          <w:rFonts w:hint="eastAsia" w:ascii="仿宋" w:hAnsi="仿宋" w:eastAsia="仿宋"/>
          <w:spacing w:val="20"/>
          <w:sz w:val="32"/>
          <w:szCs w:val="32"/>
        </w:rPr>
      </w:pPr>
      <w:r>
        <w:rPr>
          <w:rFonts w:hint="eastAsia" w:ascii="仿宋" w:hAnsi="仿宋" w:eastAsia="仿宋"/>
          <w:spacing w:val="20"/>
          <w:sz w:val="32"/>
          <w:szCs w:val="32"/>
        </w:rPr>
        <w:t>根据上述分区原则将全省规划区划分为保护区、预防区、重点治理区和一般治理区四类大区。</w:t>
      </w:r>
    </w:p>
    <w:p>
      <w:pPr>
        <w:spacing w:line="580" w:lineRule="exact"/>
        <w:ind w:firstLine="680" w:firstLineChars="200"/>
        <w:rPr>
          <w:rFonts w:hint="eastAsia" w:ascii="仿宋" w:hAnsi="仿宋" w:eastAsia="仿宋"/>
          <w:spacing w:val="20"/>
          <w:sz w:val="32"/>
          <w:szCs w:val="32"/>
        </w:rPr>
      </w:pPr>
      <w:r>
        <w:rPr>
          <w:rFonts w:hint="eastAsia" w:ascii="仿宋" w:hAnsi="仿宋" w:eastAsia="仿宋"/>
          <w:spacing w:val="20"/>
          <w:sz w:val="32"/>
          <w:szCs w:val="32"/>
        </w:rPr>
        <w:t>1、保护区</w:t>
      </w:r>
    </w:p>
    <w:p>
      <w:pPr>
        <w:spacing w:line="580" w:lineRule="exact"/>
        <w:ind w:firstLine="680" w:firstLineChars="200"/>
        <w:rPr>
          <w:rFonts w:hint="eastAsia" w:ascii="仿宋" w:hAnsi="仿宋" w:eastAsia="仿宋"/>
          <w:spacing w:val="20"/>
          <w:sz w:val="32"/>
          <w:szCs w:val="32"/>
        </w:rPr>
      </w:pPr>
      <w:r>
        <w:rPr>
          <w:rFonts w:hint="eastAsia" w:ascii="仿宋" w:hAnsi="仿宋" w:eastAsia="仿宋"/>
          <w:spacing w:val="20"/>
          <w:sz w:val="32"/>
          <w:szCs w:val="32"/>
        </w:rPr>
        <w:t>主要包括世界级（国家级）地质公园、国家森林公园、旅游风景名胜区、城市饮用水源地、基本农田保护区、禁采区、军事禁区、重要交通干道直观可视范围内以及其他不允许开采的区域等。</w:t>
      </w:r>
    </w:p>
    <w:p>
      <w:pPr>
        <w:spacing w:line="580" w:lineRule="exact"/>
        <w:ind w:firstLine="680" w:firstLineChars="200"/>
        <w:rPr>
          <w:rFonts w:hint="eastAsia" w:ascii="仿宋" w:hAnsi="仿宋" w:eastAsia="仿宋"/>
          <w:spacing w:val="20"/>
          <w:sz w:val="32"/>
          <w:szCs w:val="32"/>
        </w:rPr>
      </w:pPr>
      <w:r>
        <w:rPr>
          <w:rFonts w:hint="eastAsia" w:ascii="仿宋" w:hAnsi="仿宋" w:eastAsia="仿宋"/>
          <w:spacing w:val="20"/>
          <w:sz w:val="32"/>
          <w:szCs w:val="32"/>
        </w:rPr>
        <w:t>2、预防区</w:t>
      </w:r>
    </w:p>
    <w:p>
      <w:pPr>
        <w:spacing w:line="580" w:lineRule="exact"/>
        <w:ind w:firstLine="680" w:firstLineChars="200"/>
        <w:rPr>
          <w:rFonts w:hint="eastAsia" w:ascii="仿宋" w:hAnsi="仿宋" w:eastAsia="仿宋"/>
          <w:spacing w:val="20"/>
          <w:sz w:val="32"/>
          <w:szCs w:val="32"/>
        </w:rPr>
      </w:pPr>
      <w:r>
        <w:rPr>
          <w:rFonts w:hint="eastAsia" w:ascii="仿宋" w:hAnsi="仿宋" w:eastAsia="仿宋"/>
          <w:spacing w:val="20"/>
          <w:sz w:val="32"/>
          <w:szCs w:val="32"/>
        </w:rPr>
        <w:t>主要是指进行矿产资源开发过程中容易引起一系列矿山环境问题，造成较大生态破坏，严重危害到人居环境、生态系统、工农业生产和经济发展的区域。</w:t>
      </w:r>
    </w:p>
    <w:p>
      <w:pPr>
        <w:spacing w:line="580" w:lineRule="exact"/>
        <w:ind w:firstLine="680" w:firstLineChars="200"/>
        <w:rPr>
          <w:rFonts w:hint="eastAsia" w:ascii="仿宋" w:hAnsi="仿宋" w:eastAsia="仿宋"/>
          <w:spacing w:val="20"/>
          <w:sz w:val="32"/>
          <w:szCs w:val="32"/>
        </w:rPr>
      </w:pPr>
      <w:r>
        <w:rPr>
          <w:rFonts w:hint="eastAsia" w:ascii="仿宋" w:hAnsi="仿宋" w:eastAsia="仿宋"/>
          <w:spacing w:val="20"/>
          <w:sz w:val="32"/>
          <w:szCs w:val="32"/>
        </w:rPr>
        <w:t>3、重点治理区</w:t>
      </w:r>
    </w:p>
    <w:p>
      <w:pPr>
        <w:spacing w:line="580" w:lineRule="exact"/>
        <w:ind w:firstLine="680" w:firstLineChars="200"/>
        <w:rPr>
          <w:rFonts w:hint="eastAsia" w:ascii="仿宋" w:hAnsi="仿宋" w:eastAsia="仿宋"/>
          <w:spacing w:val="20"/>
          <w:sz w:val="32"/>
          <w:szCs w:val="32"/>
        </w:rPr>
      </w:pPr>
      <w:r>
        <w:rPr>
          <w:rFonts w:hint="eastAsia" w:ascii="仿宋" w:hAnsi="仿宋" w:eastAsia="仿宋"/>
          <w:spacing w:val="20"/>
          <w:sz w:val="32"/>
          <w:szCs w:val="32"/>
        </w:rPr>
        <w:t>主要是指历史时期矿产资源开发对环境造成极大破坏，矿山环境问题对生态环境、工农业生产和经济发展造成较大影响的区域。重点考虑如下几方面：（1）新中国成立前和计划经济时期建设的国有大中型老矿山、闭坑矿山和无法找到责任人的矿山，矿山环境问题严重。（2）矿产资源开发造成的环境问题随时对当地人民生命财产构成严重威胁的矿山。（3）矿山环境恢复治理后社会、环境、经济效益明显。</w:t>
      </w:r>
    </w:p>
    <w:p>
      <w:pPr>
        <w:spacing w:line="580" w:lineRule="exact"/>
        <w:ind w:firstLine="680" w:firstLineChars="200"/>
        <w:rPr>
          <w:rFonts w:hint="eastAsia" w:ascii="仿宋" w:hAnsi="仿宋" w:eastAsia="仿宋"/>
          <w:spacing w:val="20"/>
          <w:sz w:val="32"/>
          <w:szCs w:val="32"/>
        </w:rPr>
      </w:pPr>
      <w:r>
        <w:rPr>
          <w:rFonts w:hint="eastAsia" w:ascii="仿宋" w:hAnsi="仿宋" w:eastAsia="仿宋"/>
          <w:spacing w:val="20"/>
          <w:sz w:val="32"/>
          <w:szCs w:val="32"/>
        </w:rPr>
        <w:t>4、一般治理区</w:t>
      </w:r>
    </w:p>
    <w:p>
      <w:pPr>
        <w:spacing w:line="580" w:lineRule="exact"/>
        <w:ind w:firstLine="680" w:firstLineChars="200"/>
        <w:rPr>
          <w:rFonts w:hint="eastAsia" w:ascii="仿宋" w:hAnsi="仿宋" w:eastAsia="仿宋"/>
          <w:spacing w:val="20"/>
          <w:sz w:val="32"/>
          <w:szCs w:val="32"/>
        </w:rPr>
      </w:pPr>
      <w:r>
        <w:rPr>
          <w:rFonts w:hint="eastAsia" w:ascii="仿宋" w:hAnsi="仿宋" w:eastAsia="仿宋"/>
          <w:spacing w:val="20"/>
          <w:sz w:val="32"/>
          <w:szCs w:val="32"/>
        </w:rPr>
        <w:t>主要是指矿产资源开发对环境造成较大破坏，但破坏程度不如重点治理区强烈；矿山环境问题对生态环境、工农业生产和经济发展造成一定影响，但影响程度不及重点治理区的区域，这些区域可作为矿山环境远期治理区。</w:t>
      </w:r>
    </w:p>
    <w:p>
      <w:pPr>
        <w:pStyle w:val="3"/>
        <w:spacing w:before="0" w:after="0" w:line="580" w:lineRule="exact"/>
        <w:ind w:firstLine="600" w:firstLineChars="200"/>
        <w:rPr>
          <w:rFonts w:hint="eastAsia"/>
        </w:rPr>
      </w:pPr>
      <w:bookmarkStart w:id="85" w:name="_Toc524457106"/>
      <w:bookmarkStart w:id="86" w:name="_Toc124578968"/>
      <w:r>
        <w:rPr>
          <w:rFonts w:hint="eastAsia"/>
        </w:rPr>
        <w:t>二、矿山环境保护和治理分区</w:t>
      </w:r>
      <w:bookmarkEnd w:id="85"/>
      <w:bookmarkEnd w:id="86"/>
    </w:p>
    <w:p>
      <w:pPr>
        <w:spacing w:line="620" w:lineRule="exact"/>
        <w:ind w:firstLine="680" w:firstLineChars="200"/>
        <w:rPr>
          <w:rFonts w:hint="eastAsia" w:ascii="仿宋" w:hAnsi="仿宋" w:eastAsia="仿宋"/>
          <w:spacing w:val="20"/>
          <w:sz w:val="32"/>
          <w:szCs w:val="32"/>
        </w:rPr>
      </w:pPr>
      <w:r>
        <w:rPr>
          <w:rFonts w:hint="eastAsia" w:ascii="仿宋" w:hAnsi="仿宋" w:eastAsia="仿宋"/>
          <w:spacing w:val="20"/>
          <w:sz w:val="32"/>
          <w:szCs w:val="32"/>
        </w:rPr>
        <w:t>根据前述矿山环境保护与治理分区原则及方法，即矿山环境的破坏程度和恢复治理的重要性，结合四川省矿山地质环境现状和国家级、省级自然保护区、旅游风景名胜区、地质公园、城市饮用水源地、重要交通干线等保护对象，以及四川省矿产资源总体规划（2016－2020年），将全省划分为241个保护区、11个预防区、5个矿山地质环境重点治理区和3个矿山地质环境一般治理区（见专栏1）。</w:t>
      </w: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8327" w:type="dxa"/>
            <w:noWrap w:val="0"/>
            <w:vAlign w:val="top"/>
          </w:tcPr>
          <w:p>
            <w:pPr>
              <w:spacing w:line="360" w:lineRule="auto"/>
              <w:jc w:val="center"/>
              <w:rPr>
                <w:rFonts w:ascii="黑体" w:hAnsi="黑体" w:eastAsia="黑体"/>
                <w:b/>
                <w:sz w:val="21"/>
                <w:szCs w:val="21"/>
                <w:lang w:eastAsia="zh-TW"/>
              </w:rPr>
            </w:pPr>
            <w:r>
              <w:rPr>
                <w:rFonts w:hint="eastAsia" w:ascii="黑体" w:hAnsi="黑体" w:eastAsia="黑体"/>
                <w:b/>
                <w:sz w:val="21"/>
                <w:szCs w:val="21"/>
              </w:rPr>
              <w:t>专栏1 矿山地质环境保护与治理分区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8327" w:type="dxa"/>
            <w:noWrap w:val="0"/>
            <w:vAlign w:val="top"/>
          </w:tcPr>
          <w:p>
            <w:pPr>
              <w:spacing w:line="340" w:lineRule="exact"/>
              <w:ind w:firstLine="372" w:firstLineChars="196"/>
              <w:rPr>
                <w:rFonts w:hint="eastAsia" w:ascii="宋体" w:hAnsi="宋体"/>
                <w:b/>
                <w:sz w:val="21"/>
                <w:szCs w:val="21"/>
              </w:rPr>
            </w:pPr>
            <w:r>
              <w:rPr>
                <w:rFonts w:hint="eastAsia" w:ascii="宋体" w:hAnsi="宋体"/>
                <w:b/>
                <w:sz w:val="21"/>
                <w:szCs w:val="21"/>
              </w:rPr>
              <w:t>一、矿山地质环境保护区</w:t>
            </w:r>
          </w:p>
          <w:p>
            <w:pPr>
              <w:spacing w:line="340" w:lineRule="exact"/>
              <w:ind w:firstLine="372" w:firstLineChars="196"/>
              <w:rPr>
                <w:rFonts w:hint="eastAsia" w:ascii="宋体" w:hAnsi="宋体"/>
                <w:sz w:val="21"/>
                <w:szCs w:val="21"/>
              </w:rPr>
            </w:pPr>
            <w:r>
              <w:rPr>
                <w:rFonts w:hint="eastAsia" w:ascii="宋体" w:hAnsi="宋体"/>
                <w:sz w:val="21"/>
                <w:szCs w:val="21"/>
              </w:rPr>
              <w:t>共241个，主要分布四川盆地北部、川西高山高原区、西南山区。包括：国家级和省级自然保护区共94处，国家级和省级风景名胜区89处，国家级森林公园38处，国家级地质公园16处和禁止开采区4处。</w:t>
            </w:r>
          </w:p>
          <w:p>
            <w:pPr>
              <w:spacing w:line="340" w:lineRule="exact"/>
              <w:ind w:firstLine="372" w:firstLineChars="196"/>
              <w:rPr>
                <w:rFonts w:hint="eastAsia" w:ascii="宋体" w:hAnsi="宋体"/>
                <w:b/>
                <w:sz w:val="21"/>
                <w:szCs w:val="21"/>
              </w:rPr>
            </w:pPr>
            <w:r>
              <w:rPr>
                <w:rFonts w:hint="eastAsia" w:ascii="宋体" w:hAnsi="宋体"/>
                <w:b/>
                <w:sz w:val="21"/>
                <w:szCs w:val="21"/>
              </w:rPr>
              <w:t>二、矿山地质环境预防区</w:t>
            </w:r>
          </w:p>
          <w:p>
            <w:pPr>
              <w:spacing w:line="340" w:lineRule="exact"/>
              <w:ind w:firstLine="372" w:firstLineChars="196"/>
              <w:rPr>
                <w:rFonts w:hint="eastAsia" w:ascii="宋体" w:hAnsi="宋体"/>
                <w:sz w:val="21"/>
                <w:szCs w:val="21"/>
              </w:rPr>
            </w:pPr>
            <w:r>
              <w:rPr>
                <w:rFonts w:hint="eastAsia" w:ascii="宋体" w:hAnsi="宋体"/>
                <w:sz w:val="21"/>
                <w:szCs w:val="21"/>
              </w:rPr>
              <w:t>省“十三五”矿产总体规划确定的11处限采区。</w:t>
            </w:r>
          </w:p>
          <w:p>
            <w:pPr>
              <w:spacing w:line="340" w:lineRule="exact"/>
              <w:ind w:firstLine="372" w:firstLineChars="196"/>
              <w:rPr>
                <w:rFonts w:hint="eastAsia" w:ascii="宋体" w:hAnsi="宋体"/>
                <w:sz w:val="21"/>
                <w:szCs w:val="21"/>
              </w:rPr>
            </w:pPr>
            <w:r>
              <w:rPr>
                <w:rFonts w:hint="eastAsia" w:ascii="宋体" w:hAnsi="宋体"/>
                <w:sz w:val="21"/>
                <w:szCs w:val="21"/>
              </w:rPr>
              <w:t>1.华蓥山限制开采区，限制开采中高硫煤炭。2.芙蓉限制开采区，限制开采中高硫煤炭。3.虎牙限制开采区，主要矿产为沉积型铁锰矿。4.巴塘夏塞限制开采区，主要矿产为银铅锌多金属矿。5.岔河限制开采区，主要矿产为锡矿。6.松潘限制开采区，主要矿产为难选冶金矿。7.大陆槽限制开采区，主要矿产为稀土矿。8.成都平原限制开采区，主要矿产为芒硝矿。9.威西限制开采区，主要矿产为岩盐。10.石棉县限制开采区，主要矿产为石棉。11.康定赫德限制开采区，主要矿产为钨锡矿。</w:t>
            </w:r>
          </w:p>
          <w:p>
            <w:pPr>
              <w:spacing w:line="340" w:lineRule="exact"/>
              <w:ind w:firstLine="372" w:firstLineChars="196"/>
              <w:rPr>
                <w:rFonts w:hint="eastAsia" w:ascii="宋体" w:hAnsi="宋体"/>
                <w:b/>
                <w:sz w:val="21"/>
                <w:szCs w:val="21"/>
              </w:rPr>
            </w:pPr>
            <w:r>
              <w:rPr>
                <w:rFonts w:hint="eastAsia" w:ascii="宋体" w:hAnsi="宋体"/>
                <w:b/>
                <w:sz w:val="21"/>
                <w:szCs w:val="21"/>
              </w:rPr>
              <w:t>三、矿山地质环境重点治理区</w:t>
            </w:r>
          </w:p>
          <w:p>
            <w:pPr>
              <w:spacing w:line="340" w:lineRule="exact"/>
              <w:ind w:firstLine="372" w:firstLineChars="196"/>
              <w:rPr>
                <w:rFonts w:hint="eastAsia" w:ascii="宋体" w:hAnsi="宋体"/>
                <w:sz w:val="21"/>
                <w:szCs w:val="21"/>
              </w:rPr>
            </w:pPr>
            <w:r>
              <w:rPr>
                <w:rFonts w:hint="eastAsia" w:ascii="宋体" w:hAnsi="宋体"/>
                <w:sz w:val="21"/>
                <w:szCs w:val="21"/>
              </w:rPr>
              <w:t>1、川东北煤炭矿区重点治理区，包含2个治理亚区：广旺煤矿重点治理亚区、华蓥山煤矿、石灰矿重点治理亚区，面积18811</w:t>
            </w:r>
            <w:r>
              <w:rPr>
                <w:rFonts w:ascii="宋体" w:hAnsi="宋体"/>
                <w:sz w:val="21"/>
                <w:szCs w:val="21"/>
              </w:rPr>
              <w:t>.</w:t>
            </w:r>
            <w:r>
              <w:rPr>
                <w:rFonts w:hint="eastAsia" w:ascii="宋体" w:hAnsi="宋体"/>
                <w:sz w:val="21"/>
                <w:szCs w:val="21"/>
              </w:rPr>
              <w:t>83km</w:t>
            </w:r>
            <w:r>
              <w:rPr>
                <w:rFonts w:hint="eastAsia" w:ascii="宋体" w:hAnsi="宋体"/>
                <w:sz w:val="21"/>
                <w:szCs w:val="21"/>
                <w:vertAlign w:val="superscript"/>
              </w:rPr>
              <w:t>2</w:t>
            </w:r>
            <w:r>
              <w:rPr>
                <w:rFonts w:hint="eastAsia" w:ascii="宋体" w:hAnsi="宋体"/>
                <w:sz w:val="21"/>
                <w:szCs w:val="21"/>
              </w:rPr>
              <w:t>。保护与治理主要任务为开展土地恢复、地貌景观恢复，实施含水层、地面塌陷和滑坡治理与矿山复绿。</w:t>
            </w:r>
          </w:p>
          <w:p>
            <w:pPr>
              <w:spacing w:line="340" w:lineRule="exact"/>
              <w:ind w:firstLine="372" w:firstLineChars="196"/>
              <w:rPr>
                <w:rFonts w:hint="eastAsia" w:ascii="宋体" w:hAnsi="宋体"/>
                <w:sz w:val="21"/>
                <w:szCs w:val="21"/>
              </w:rPr>
            </w:pPr>
            <w:r>
              <w:rPr>
                <w:rFonts w:hint="eastAsia" w:ascii="宋体" w:hAnsi="宋体"/>
                <w:sz w:val="21"/>
                <w:szCs w:val="21"/>
              </w:rPr>
              <w:t>2、川西煤炭、非金属、贵金属矿区重点治理区，包含3个治理亚区：龙门山中段煤、磷、石灰石矿重点治理亚区、宝兴锅巴岩大理石矿重点治理亚区、康定－丹巴金矿重点治理亚区，面积5174.1 km</w:t>
            </w:r>
            <w:r>
              <w:rPr>
                <w:rFonts w:hint="eastAsia" w:ascii="宋体" w:hAnsi="宋体"/>
                <w:sz w:val="21"/>
                <w:szCs w:val="21"/>
                <w:vertAlign w:val="superscript"/>
              </w:rPr>
              <w:t>2</w:t>
            </w:r>
            <w:r>
              <w:rPr>
                <w:rFonts w:hint="eastAsia" w:ascii="宋体" w:hAnsi="宋体"/>
                <w:sz w:val="21"/>
                <w:szCs w:val="21"/>
              </w:rPr>
              <w:t>。保护与治理主要任务为开展土地恢复、地貌景观恢复，实施含水层、地面塌陷、滑坡、泥石流治理与矿山复绿等。</w:t>
            </w:r>
          </w:p>
          <w:p>
            <w:pPr>
              <w:spacing w:line="340" w:lineRule="exact"/>
              <w:ind w:firstLine="372" w:firstLineChars="196"/>
              <w:rPr>
                <w:rFonts w:hint="eastAsia" w:ascii="宋体" w:hAnsi="宋体"/>
                <w:sz w:val="21"/>
                <w:szCs w:val="21"/>
              </w:rPr>
            </w:pPr>
            <w:r>
              <w:rPr>
                <w:rFonts w:hint="eastAsia" w:ascii="宋体" w:hAnsi="宋体"/>
                <w:sz w:val="21"/>
                <w:szCs w:val="21"/>
              </w:rPr>
              <w:t>3、川西南煤炭、金属矿区重点治理区，包含8个治理亚区：荥经煤矿、花岗石矿重点治理亚区、石棉－汉源石棉矿、煤矿重点治理亚区、甘洛铅锌矿重点治理亚区、牦牛坪稀土矿重点治理亚区、马边－雷波磷矿、铅锌矿重点治理亚区、西昌太和铁矿重点治理亚区、攀枝花钒钛磁铁矿、煤矿重点治理亚区、会东－会理铅锌矿、铜矿重点治理亚区，面积10932.5km</w:t>
            </w:r>
            <w:r>
              <w:rPr>
                <w:rFonts w:hint="eastAsia" w:ascii="宋体" w:hAnsi="宋体"/>
                <w:sz w:val="21"/>
                <w:szCs w:val="21"/>
                <w:vertAlign w:val="superscript"/>
              </w:rPr>
              <w:t>2</w:t>
            </w:r>
            <w:r>
              <w:rPr>
                <w:rFonts w:hint="eastAsia" w:ascii="宋体" w:hAnsi="宋体"/>
                <w:sz w:val="21"/>
                <w:szCs w:val="21"/>
              </w:rPr>
              <w:t>。保护与治理主要任务为开展土地恢复、地貌景观恢复，实施含水层、滑坡、泥石流、地面塌陷治理等。</w:t>
            </w:r>
          </w:p>
          <w:p>
            <w:pPr>
              <w:spacing w:line="340" w:lineRule="exact"/>
              <w:ind w:firstLine="372" w:firstLineChars="196"/>
              <w:rPr>
                <w:rFonts w:hint="eastAsia" w:ascii="宋体" w:hAnsi="宋体"/>
                <w:sz w:val="21"/>
                <w:szCs w:val="21"/>
              </w:rPr>
            </w:pPr>
            <w:r>
              <w:rPr>
                <w:rFonts w:hint="eastAsia" w:ascii="宋体" w:hAnsi="宋体"/>
                <w:sz w:val="21"/>
                <w:szCs w:val="21"/>
              </w:rPr>
              <w:t>4、川南煤矿、硫铁矿区重点治理区，包含2个治理亚区：珙县－筠连煤矿重点治理亚区、古叙煤、硫铁矿重点治理亚区，面积5159.6 km</w:t>
            </w:r>
            <w:r>
              <w:rPr>
                <w:rFonts w:hint="eastAsia" w:ascii="宋体" w:hAnsi="宋体"/>
                <w:sz w:val="21"/>
                <w:szCs w:val="21"/>
                <w:vertAlign w:val="superscript"/>
              </w:rPr>
              <w:t>2</w:t>
            </w:r>
            <w:r>
              <w:rPr>
                <w:rFonts w:hint="eastAsia" w:ascii="宋体" w:hAnsi="宋体"/>
                <w:sz w:val="21"/>
                <w:szCs w:val="21"/>
              </w:rPr>
              <w:t>。保护与治理主要任务为开展土地恢复、地貌景观恢复，实施含水层、滑坡、泥石流、地面塌陷治理与专项污染调查与整治等。</w:t>
            </w:r>
          </w:p>
          <w:p>
            <w:pPr>
              <w:spacing w:line="340" w:lineRule="exact"/>
              <w:ind w:firstLine="372" w:firstLineChars="196"/>
              <w:rPr>
                <w:rFonts w:hint="eastAsia" w:ascii="宋体" w:hAnsi="宋体"/>
                <w:sz w:val="21"/>
                <w:szCs w:val="21"/>
              </w:rPr>
            </w:pPr>
            <w:r>
              <w:rPr>
                <w:rFonts w:hint="eastAsia" w:ascii="宋体" w:hAnsi="宋体"/>
                <w:sz w:val="21"/>
                <w:szCs w:val="21"/>
              </w:rPr>
              <w:t>5、川中非金属、建材矿区重点治理区，包含3个治理亚区：新津－洪雅芒硝矿重点治理亚区、自贡-威远－犍为盐卤矿、石灰石、煤矿重点治理亚区、隆昌－泸县石灰石、煤矿重点治理亚区，面积5009.9km</w:t>
            </w:r>
            <w:r>
              <w:rPr>
                <w:rFonts w:hint="eastAsia" w:ascii="宋体" w:hAnsi="宋体"/>
                <w:sz w:val="21"/>
                <w:szCs w:val="21"/>
                <w:vertAlign w:val="superscript"/>
              </w:rPr>
              <w:t>2</w:t>
            </w:r>
            <w:r>
              <w:rPr>
                <w:rFonts w:hint="eastAsia" w:ascii="宋体" w:hAnsi="宋体"/>
                <w:sz w:val="21"/>
                <w:szCs w:val="21"/>
              </w:rPr>
              <w:t>。保护与治理主要任务为开展土地恢复、地貌景观恢复，实施含水层和地面塌陷治理。</w:t>
            </w:r>
          </w:p>
          <w:p>
            <w:pPr>
              <w:spacing w:line="340" w:lineRule="exact"/>
              <w:ind w:firstLine="372" w:firstLineChars="196"/>
              <w:rPr>
                <w:rFonts w:hint="eastAsia" w:ascii="宋体" w:hAnsi="宋体"/>
                <w:b/>
                <w:sz w:val="21"/>
                <w:szCs w:val="21"/>
              </w:rPr>
            </w:pPr>
            <w:r>
              <w:rPr>
                <w:rFonts w:hint="eastAsia" w:ascii="宋体" w:hAnsi="宋体"/>
                <w:b/>
                <w:sz w:val="21"/>
                <w:szCs w:val="21"/>
              </w:rPr>
              <w:t>四、矿山地质环境一般治理区</w:t>
            </w:r>
          </w:p>
          <w:p>
            <w:pPr>
              <w:spacing w:line="340" w:lineRule="exact"/>
              <w:ind w:firstLine="372" w:firstLineChars="196"/>
              <w:rPr>
                <w:rFonts w:hint="eastAsia" w:ascii="宋体" w:hAnsi="宋体"/>
                <w:sz w:val="21"/>
                <w:szCs w:val="21"/>
              </w:rPr>
            </w:pPr>
            <w:r>
              <w:rPr>
                <w:rFonts w:hint="eastAsia" w:ascii="宋体" w:hAnsi="宋体"/>
                <w:sz w:val="21"/>
                <w:szCs w:val="21"/>
              </w:rPr>
              <w:t>1、川西煤炭、非金属、贵金属矿区一般治理区，以井工开采煤矿、磷矿和露采石灰石为主，面积7743</w:t>
            </w:r>
            <w:r>
              <w:rPr>
                <w:rFonts w:ascii="宋体" w:hAnsi="宋体"/>
                <w:sz w:val="21"/>
                <w:szCs w:val="21"/>
              </w:rPr>
              <w:t>.</w:t>
            </w:r>
            <w:r>
              <w:rPr>
                <w:rFonts w:hint="eastAsia" w:ascii="宋体" w:hAnsi="宋体"/>
                <w:sz w:val="21"/>
                <w:szCs w:val="21"/>
              </w:rPr>
              <w:t>81km</w:t>
            </w:r>
            <w:r>
              <w:rPr>
                <w:rFonts w:hint="eastAsia" w:ascii="宋体" w:hAnsi="宋体"/>
                <w:sz w:val="21"/>
                <w:szCs w:val="21"/>
                <w:vertAlign w:val="superscript"/>
              </w:rPr>
              <w:t>2</w:t>
            </w:r>
            <w:r>
              <w:rPr>
                <w:rFonts w:hint="eastAsia" w:ascii="宋体" w:hAnsi="宋体"/>
                <w:sz w:val="21"/>
                <w:szCs w:val="21"/>
              </w:rPr>
              <w:t>。保护与治理主要任务为开展土地恢复、地貌景观恢复，实施含水层、泥石流治理。</w:t>
            </w:r>
          </w:p>
          <w:p>
            <w:pPr>
              <w:spacing w:line="340" w:lineRule="exact"/>
              <w:ind w:firstLine="372" w:firstLineChars="196"/>
              <w:rPr>
                <w:rFonts w:hint="eastAsia" w:ascii="宋体" w:hAnsi="宋体"/>
                <w:sz w:val="21"/>
                <w:szCs w:val="21"/>
              </w:rPr>
            </w:pPr>
            <w:r>
              <w:rPr>
                <w:rFonts w:hint="eastAsia" w:ascii="宋体" w:hAnsi="宋体"/>
                <w:sz w:val="21"/>
                <w:szCs w:val="21"/>
              </w:rPr>
              <w:t>2、川西南煤炭、金属矿区一般治理区，以露采铁矿、石灰石、花岗石和井工开采煤矿为主，面积</w:t>
            </w:r>
            <w:r>
              <w:rPr>
                <w:rFonts w:ascii="宋体" w:hAnsi="宋体"/>
                <w:sz w:val="21"/>
                <w:szCs w:val="21"/>
              </w:rPr>
              <w:t>54380.88</w:t>
            </w:r>
            <w:r>
              <w:rPr>
                <w:rFonts w:hint="eastAsia" w:ascii="宋体" w:hAnsi="宋体"/>
                <w:sz w:val="21"/>
                <w:szCs w:val="21"/>
              </w:rPr>
              <w:t>km</w:t>
            </w:r>
            <w:r>
              <w:rPr>
                <w:rFonts w:hint="eastAsia" w:ascii="宋体" w:hAnsi="宋体"/>
                <w:sz w:val="21"/>
                <w:szCs w:val="21"/>
                <w:vertAlign w:val="superscript"/>
              </w:rPr>
              <w:t>2</w:t>
            </w:r>
            <w:r>
              <w:rPr>
                <w:rFonts w:hint="eastAsia" w:ascii="宋体" w:hAnsi="宋体"/>
                <w:sz w:val="21"/>
                <w:szCs w:val="21"/>
              </w:rPr>
              <w:t>。保护与治理主要任务为开展土地恢复、地貌景观恢复，实施含水层、矿山地质灾害治理。</w:t>
            </w:r>
          </w:p>
          <w:p>
            <w:pPr>
              <w:spacing w:line="340" w:lineRule="exact"/>
              <w:ind w:firstLine="372" w:firstLineChars="196"/>
              <w:rPr>
                <w:rFonts w:hint="eastAsia" w:ascii="黑体" w:hAnsi="黑体" w:eastAsia="黑体"/>
                <w:sz w:val="21"/>
                <w:szCs w:val="21"/>
              </w:rPr>
            </w:pPr>
            <w:r>
              <w:rPr>
                <w:rFonts w:hint="eastAsia" w:ascii="宋体" w:hAnsi="宋体"/>
                <w:sz w:val="21"/>
                <w:szCs w:val="21"/>
              </w:rPr>
              <w:t>3、川中建材、非金属矿区一般治理区，以露采页岩、粘土、砂土和井工开采煤矿、芒硝、盐卤矿为主，面积</w:t>
            </w:r>
            <w:r>
              <w:rPr>
                <w:rFonts w:ascii="宋体" w:hAnsi="宋体"/>
                <w:sz w:val="21"/>
                <w:szCs w:val="21"/>
              </w:rPr>
              <w:t>107715.59</w:t>
            </w:r>
            <w:r>
              <w:rPr>
                <w:rFonts w:hint="eastAsia" w:ascii="宋体" w:hAnsi="宋体"/>
                <w:sz w:val="21"/>
                <w:szCs w:val="21"/>
              </w:rPr>
              <w:t>km</w:t>
            </w:r>
            <w:r>
              <w:rPr>
                <w:rFonts w:hint="eastAsia" w:ascii="宋体" w:hAnsi="宋体"/>
                <w:sz w:val="21"/>
                <w:szCs w:val="21"/>
                <w:vertAlign w:val="superscript"/>
              </w:rPr>
              <w:t>2</w:t>
            </w:r>
            <w:r>
              <w:rPr>
                <w:rFonts w:hint="eastAsia" w:ascii="宋体" w:hAnsi="宋体"/>
                <w:sz w:val="21"/>
                <w:szCs w:val="21"/>
              </w:rPr>
              <w:t>。开展土地恢复、地貌景观恢复，实施含水层治理。</w:t>
            </w:r>
          </w:p>
        </w:tc>
      </w:tr>
      <w:bookmarkEnd w:id="80"/>
      <w:bookmarkEnd w:id="81"/>
      <w:bookmarkEnd w:id="82"/>
      <w:bookmarkEnd w:id="83"/>
      <w:bookmarkEnd w:id="84"/>
    </w:tbl>
    <w:p>
      <w:pPr>
        <w:spacing w:line="360" w:lineRule="auto"/>
        <w:ind w:firstLine="600" w:firstLineChars="200"/>
        <w:rPr>
          <w:rFonts w:ascii="仿宋" w:hAnsi="仿宋" w:eastAsia="仿宋"/>
          <w:spacing w:val="20"/>
          <w:szCs w:val="28"/>
        </w:rPr>
        <w:sectPr>
          <w:pgSz w:w="11907" w:h="16840"/>
          <w:pgMar w:top="1440" w:right="1797" w:bottom="1440" w:left="1797" w:header="851" w:footer="992" w:gutter="0"/>
          <w:cols w:space="720" w:num="1"/>
          <w:docGrid w:type="linesAndChars" w:linePitch="381" w:charSpace="-4266"/>
        </w:sectPr>
      </w:pPr>
      <w:bookmarkStart w:id="87" w:name="_Toc456861501"/>
      <w:bookmarkStart w:id="88" w:name="_Toc174923328"/>
      <w:bookmarkStart w:id="89" w:name="_Toc379977507"/>
      <w:bookmarkStart w:id="90" w:name="_Toc174873762"/>
      <w:bookmarkStart w:id="91" w:name="_Toc177894949"/>
    </w:p>
    <w:bookmarkEnd w:id="87"/>
    <w:bookmarkEnd w:id="88"/>
    <w:bookmarkEnd w:id="89"/>
    <w:bookmarkEnd w:id="90"/>
    <w:bookmarkEnd w:id="91"/>
    <w:p>
      <w:pPr>
        <w:pStyle w:val="2"/>
        <w:spacing w:before="381" w:beforeLines="100" w:after="0" w:line="580" w:lineRule="exact"/>
        <w:jc w:val="center"/>
        <w:rPr>
          <w:rFonts w:ascii="黑体" w:hAnsi="黑体" w:eastAsia="黑体"/>
          <w:b w:val="0"/>
          <w:sz w:val="36"/>
          <w:szCs w:val="36"/>
        </w:rPr>
      </w:pPr>
      <w:bookmarkStart w:id="92" w:name="_Toc504402515"/>
      <w:bookmarkStart w:id="93" w:name="_Toc524457107"/>
      <w:bookmarkStart w:id="94" w:name="_Toc456861502"/>
      <w:r>
        <w:rPr>
          <w:rFonts w:hint="eastAsia" w:ascii="黑体" w:hAnsi="黑体" w:eastAsia="黑体"/>
          <w:b w:val="0"/>
          <w:sz w:val="36"/>
          <w:szCs w:val="36"/>
        </w:rPr>
        <w:t>第五章</w:t>
      </w:r>
      <w:r>
        <w:rPr>
          <w:rFonts w:ascii="黑体" w:hAnsi="黑体" w:eastAsia="黑体"/>
          <w:b w:val="0"/>
          <w:sz w:val="36"/>
          <w:szCs w:val="36"/>
        </w:rPr>
        <w:t xml:space="preserve">  </w:t>
      </w:r>
      <w:r>
        <w:rPr>
          <w:rFonts w:hint="eastAsia" w:ascii="黑体" w:hAnsi="黑体" w:eastAsia="黑体"/>
          <w:b w:val="0"/>
          <w:sz w:val="36"/>
          <w:szCs w:val="36"/>
        </w:rPr>
        <w:t>重大工程</w:t>
      </w:r>
      <w:bookmarkEnd w:id="92"/>
      <w:r>
        <w:rPr>
          <w:rFonts w:hint="eastAsia" w:ascii="黑体" w:hAnsi="黑体" w:eastAsia="黑体"/>
          <w:b w:val="0"/>
          <w:sz w:val="36"/>
          <w:szCs w:val="36"/>
        </w:rPr>
        <w:t>部署</w:t>
      </w:r>
      <w:bookmarkEnd w:id="93"/>
    </w:p>
    <w:p>
      <w:pPr>
        <w:pStyle w:val="3"/>
        <w:spacing w:before="0" w:after="0" w:line="580" w:lineRule="exact"/>
        <w:ind w:firstLine="600" w:firstLineChars="200"/>
        <w:rPr>
          <w:rFonts w:hint="eastAsia"/>
        </w:rPr>
      </w:pPr>
      <w:bookmarkStart w:id="95" w:name="_Toc524457108"/>
      <w:r>
        <w:rPr>
          <w:rFonts w:hint="eastAsia"/>
        </w:rPr>
        <w:t>一、矿山地质环境调查</w:t>
      </w:r>
      <w:bookmarkEnd w:id="94"/>
      <w:r>
        <w:rPr>
          <w:rFonts w:hint="eastAsia"/>
        </w:rPr>
        <w:t>工程</w:t>
      </w:r>
      <w:bookmarkEnd w:id="95"/>
    </w:p>
    <w:p>
      <w:pPr>
        <w:spacing w:line="580" w:lineRule="exact"/>
        <w:ind w:firstLine="680" w:firstLineChars="200"/>
        <w:rPr>
          <w:rFonts w:hint="eastAsia" w:ascii="仿宋" w:hAnsi="仿宋" w:eastAsia="仿宋"/>
          <w:spacing w:val="20"/>
          <w:sz w:val="32"/>
          <w:szCs w:val="32"/>
        </w:rPr>
      </w:pPr>
      <w:r>
        <w:rPr>
          <w:rFonts w:hint="eastAsia" w:ascii="仿宋" w:hAnsi="仿宋" w:eastAsia="仿宋"/>
          <w:spacing w:val="20"/>
          <w:sz w:val="32"/>
          <w:szCs w:val="32"/>
        </w:rPr>
        <w:t>为适应下一轮《矿山地质环境保护与治理规划》工作需要，2024年－2025年，在攀枝花市、凉山州等矿业开发重点地区开展以县为单元的新一轮1:5万矿山地质环境详细调查，调查县84个，调查矿山6234个，调查面积23437km</w:t>
      </w:r>
      <w:r>
        <w:rPr>
          <w:rFonts w:hint="eastAsia" w:ascii="仿宋" w:hAnsi="仿宋" w:eastAsia="仿宋"/>
          <w:spacing w:val="20"/>
          <w:sz w:val="32"/>
          <w:szCs w:val="32"/>
          <w:vertAlign w:val="superscript"/>
        </w:rPr>
        <w:t>2</w:t>
      </w:r>
      <w:r>
        <w:rPr>
          <w:rFonts w:hint="eastAsia" w:ascii="仿宋" w:hAnsi="仿宋" w:eastAsia="仿宋"/>
          <w:spacing w:val="20"/>
          <w:sz w:val="32"/>
          <w:szCs w:val="32"/>
        </w:rPr>
        <w:t>。</w:t>
      </w:r>
    </w:p>
    <w:p>
      <w:pPr>
        <w:spacing w:line="580" w:lineRule="exact"/>
        <w:ind w:firstLine="680" w:firstLineChars="200"/>
        <w:rPr>
          <w:rFonts w:hint="eastAsia" w:ascii="仿宋" w:hAnsi="仿宋" w:eastAsia="仿宋"/>
          <w:spacing w:val="20"/>
          <w:sz w:val="32"/>
          <w:szCs w:val="32"/>
        </w:rPr>
      </w:pPr>
      <w:r>
        <w:rPr>
          <w:rFonts w:hint="eastAsia" w:ascii="仿宋" w:hAnsi="仿宋" w:eastAsia="仿宋"/>
          <w:spacing w:val="20"/>
          <w:sz w:val="32"/>
          <w:szCs w:val="32"/>
        </w:rPr>
        <w:t>主要任务是进一步查明矿山地质环境问题的类型、分布、规模和危害程度，深入分析矿山地质环境问题的诱发因素、形成机理，评价矿山地质环境质量，预测其发展趋势，提出矿山地质环境保护与治理的具体措施，建立矿山地质环境档案。调查废弃、闭坑、政策性关闭等历史遗留矿山残留矿产资源利用及废弃地开发情况。重点矿山逐一编制调查评估成果和图件，为编制矿山环境恢复治理实施方案提供基础数据，为安排和实施下一轮矿山地质环境治理工作提供可靠依据。</w:t>
      </w:r>
    </w:p>
    <w:p>
      <w:pPr>
        <w:pStyle w:val="3"/>
        <w:spacing w:before="0" w:after="0" w:line="580" w:lineRule="exact"/>
        <w:ind w:firstLine="600" w:firstLineChars="200"/>
        <w:rPr>
          <w:rFonts w:hint="eastAsia"/>
        </w:rPr>
      </w:pPr>
      <w:bookmarkStart w:id="96" w:name="_Toc456861503"/>
      <w:bookmarkStart w:id="97" w:name="_Toc524457109"/>
      <w:r>
        <w:rPr>
          <w:rFonts w:hint="eastAsia"/>
        </w:rPr>
        <w:t>二、矿山地质环境监测</w:t>
      </w:r>
      <w:bookmarkEnd w:id="96"/>
      <w:r>
        <w:rPr>
          <w:rFonts w:hint="eastAsia"/>
        </w:rPr>
        <w:t>工程</w:t>
      </w:r>
      <w:bookmarkEnd w:id="97"/>
    </w:p>
    <w:p>
      <w:pPr>
        <w:spacing w:line="580" w:lineRule="exact"/>
        <w:ind w:firstLine="680" w:firstLineChars="200"/>
        <w:rPr>
          <w:rFonts w:hint="eastAsia" w:ascii="仿宋" w:hAnsi="仿宋" w:eastAsia="仿宋"/>
          <w:b/>
          <w:spacing w:val="20"/>
          <w:sz w:val="32"/>
          <w:szCs w:val="32"/>
        </w:rPr>
      </w:pPr>
      <w:r>
        <w:rPr>
          <w:rFonts w:hint="eastAsia" w:ascii="仿宋" w:hAnsi="仿宋" w:eastAsia="仿宋"/>
          <w:b/>
          <w:spacing w:val="20"/>
          <w:sz w:val="32"/>
          <w:szCs w:val="32"/>
        </w:rPr>
        <w:t>（一）监测对象及范围</w:t>
      </w:r>
    </w:p>
    <w:p>
      <w:pPr>
        <w:spacing w:line="580" w:lineRule="exact"/>
        <w:ind w:firstLine="680" w:firstLineChars="200"/>
        <w:rPr>
          <w:rFonts w:hint="eastAsia" w:ascii="仿宋" w:hAnsi="仿宋" w:eastAsia="仿宋"/>
          <w:spacing w:val="20"/>
          <w:sz w:val="32"/>
          <w:szCs w:val="32"/>
        </w:rPr>
      </w:pPr>
      <w:r>
        <w:rPr>
          <w:rFonts w:hint="eastAsia" w:ascii="仿宋" w:hAnsi="仿宋" w:eastAsia="仿宋"/>
          <w:spacing w:val="20"/>
          <w:sz w:val="32"/>
          <w:szCs w:val="32"/>
        </w:rPr>
        <w:t>主要为全省所有在建、生产矿山的矿山开采活动区及其影响区，重点监控矿山地质环境集中分布、且危害严重、动态明显的区域，为矿山地质环境问题预防、治理和矿山地质环境监督管理提供依据。</w:t>
      </w:r>
    </w:p>
    <w:p>
      <w:pPr>
        <w:spacing w:line="580" w:lineRule="exact"/>
        <w:ind w:firstLine="680" w:firstLineChars="200"/>
        <w:rPr>
          <w:rFonts w:hint="eastAsia" w:ascii="仿宋" w:hAnsi="仿宋" w:eastAsia="仿宋"/>
          <w:b/>
          <w:spacing w:val="20"/>
          <w:sz w:val="32"/>
          <w:szCs w:val="32"/>
        </w:rPr>
      </w:pPr>
      <w:r>
        <w:rPr>
          <w:rFonts w:hint="eastAsia" w:ascii="仿宋" w:hAnsi="仿宋" w:eastAsia="仿宋"/>
          <w:b/>
          <w:spacing w:val="20"/>
          <w:sz w:val="32"/>
          <w:szCs w:val="32"/>
        </w:rPr>
        <w:t>（二）监测内容</w:t>
      </w:r>
    </w:p>
    <w:p>
      <w:pPr>
        <w:spacing w:line="580" w:lineRule="exact"/>
        <w:ind w:firstLine="680" w:firstLineChars="200"/>
        <w:rPr>
          <w:rFonts w:hint="eastAsia" w:ascii="仿宋" w:hAnsi="仿宋" w:eastAsia="仿宋"/>
          <w:spacing w:val="20"/>
          <w:sz w:val="32"/>
          <w:szCs w:val="32"/>
        </w:rPr>
      </w:pPr>
      <w:r>
        <w:rPr>
          <w:rFonts w:hint="eastAsia" w:ascii="仿宋" w:hAnsi="仿宋" w:eastAsia="仿宋"/>
          <w:spacing w:val="20"/>
          <w:sz w:val="32"/>
          <w:szCs w:val="32"/>
        </w:rPr>
        <w:t>根据不同开采方式，结合主要矿山地质环境问题，露天开采矿山主要监测地形地貌景观破坏、土地压占与毁损、边坡稳定性和矿山地质灾害；井工开采矿山主要监测土地压占与毁损、地下水环境破坏、采空（岩溶）塌陷和矿山地质灾害；混合开采矿山主要监测地形地貌景观破坏、土地压占与毁损、边坡稳定性和矿山地质灾害、采空（岩溶）塌陷和地下水破坏。</w:t>
      </w:r>
    </w:p>
    <w:p>
      <w:pPr>
        <w:spacing w:line="580" w:lineRule="exact"/>
        <w:ind w:firstLine="680" w:firstLineChars="200"/>
        <w:rPr>
          <w:rFonts w:hint="eastAsia" w:ascii="仿宋" w:hAnsi="仿宋" w:eastAsia="仿宋"/>
          <w:spacing w:val="20"/>
          <w:sz w:val="32"/>
          <w:szCs w:val="32"/>
        </w:rPr>
      </w:pPr>
      <w:r>
        <w:rPr>
          <w:rFonts w:hint="eastAsia" w:ascii="仿宋" w:hAnsi="仿宋" w:eastAsia="仿宋"/>
          <w:spacing w:val="20"/>
          <w:sz w:val="32"/>
          <w:szCs w:val="32"/>
        </w:rPr>
        <w:t>监测指标主要包括：地表形变、地下形变、地下水位、地下水量、剥离岩土面积和体积、压占与毁损的土地类型和面积、植被毁损的类型和面积、降水量、治理投入情况、治理恢复基金制度执行情况、治理恢复方案执行情况和完成治理情况等。</w:t>
      </w:r>
    </w:p>
    <w:p>
      <w:pPr>
        <w:spacing w:line="580" w:lineRule="exact"/>
        <w:ind w:firstLine="680" w:firstLineChars="200"/>
        <w:rPr>
          <w:rFonts w:hint="eastAsia" w:ascii="仿宋" w:hAnsi="仿宋" w:eastAsia="仿宋"/>
          <w:b/>
          <w:spacing w:val="20"/>
          <w:sz w:val="32"/>
          <w:szCs w:val="32"/>
        </w:rPr>
      </w:pPr>
      <w:r>
        <w:rPr>
          <w:rFonts w:hint="eastAsia" w:ascii="仿宋" w:hAnsi="仿宋" w:eastAsia="仿宋"/>
          <w:b/>
          <w:spacing w:val="20"/>
          <w:sz w:val="32"/>
          <w:szCs w:val="32"/>
        </w:rPr>
        <w:t>（三）监测方法及实施主体</w:t>
      </w:r>
    </w:p>
    <w:p>
      <w:pPr>
        <w:spacing w:line="580" w:lineRule="exact"/>
        <w:ind w:firstLine="680" w:firstLineChars="200"/>
        <w:rPr>
          <w:rFonts w:hint="eastAsia" w:ascii="仿宋" w:hAnsi="仿宋" w:eastAsia="仿宋"/>
          <w:spacing w:val="20"/>
          <w:sz w:val="32"/>
          <w:szCs w:val="32"/>
        </w:rPr>
      </w:pPr>
      <w:r>
        <w:rPr>
          <w:rFonts w:hint="eastAsia" w:ascii="仿宋" w:hAnsi="仿宋" w:eastAsia="仿宋"/>
          <w:spacing w:val="20"/>
          <w:sz w:val="32"/>
          <w:szCs w:val="32"/>
        </w:rPr>
        <w:t>依托卫星遥感技术开展区域监测，矿山企业自主采用GPS定位、水准测量、手动或自动测距和测缝、钻孔测斜、摄影、录像等方法实施定期、或动态、或应急的矿山地质环境监测。省、市、县各级国土资源主管部门负责监管与督导。</w:t>
      </w:r>
    </w:p>
    <w:p>
      <w:pPr>
        <w:spacing w:line="580" w:lineRule="exact"/>
        <w:ind w:firstLine="680" w:firstLineChars="200"/>
        <w:rPr>
          <w:rFonts w:hint="eastAsia" w:ascii="仿宋" w:hAnsi="仿宋" w:eastAsia="仿宋"/>
          <w:b/>
          <w:spacing w:val="20"/>
          <w:sz w:val="32"/>
          <w:szCs w:val="32"/>
        </w:rPr>
      </w:pPr>
      <w:r>
        <w:rPr>
          <w:rFonts w:hint="eastAsia" w:ascii="仿宋" w:hAnsi="仿宋" w:eastAsia="仿宋"/>
          <w:b/>
          <w:spacing w:val="20"/>
          <w:sz w:val="32"/>
          <w:szCs w:val="32"/>
        </w:rPr>
        <w:t>（四）总体工作部署</w:t>
      </w:r>
    </w:p>
    <w:p>
      <w:pPr>
        <w:spacing w:line="580" w:lineRule="exact"/>
        <w:ind w:firstLine="680" w:firstLineChars="200"/>
        <w:rPr>
          <w:rFonts w:hint="eastAsia" w:ascii="仿宋" w:hAnsi="仿宋" w:eastAsia="仿宋"/>
          <w:spacing w:val="20"/>
          <w:sz w:val="32"/>
          <w:szCs w:val="32"/>
        </w:rPr>
      </w:pPr>
      <w:r>
        <w:rPr>
          <w:rFonts w:hint="eastAsia" w:ascii="仿宋" w:hAnsi="仿宋" w:eastAsia="仿宋"/>
          <w:spacing w:val="20"/>
          <w:sz w:val="32"/>
          <w:szCs w:val="32"/>
        </w:rPr>
        <w:t>2018-2020年，根据“国家级地质环境监测与预报”财政专项总体设计安排，选取攀枝花兰尖-朱家包铁矿山作为典型矿山，开展国家级矿山地质环境监测试点项目。编写矿山地质环境监测实施方案，协助布设矿山地质环境监测网及监测数据采集分析。依据监测成果，编写《四川省地质环境监测综合成果报告》，总结矿山地质环境监测经验，完善矿山地质环境监测规范,初步建立矿山地质环境动态监测管理体系</w:t>
      </w:r>
    </w:p>
    <w:p>
      <w:pPr>
        <w:spacing w:line="580" w:lineRule="exact"/>
        <w:ind w:firstLine="680" w:firstLineChars="200"/>
        <w:rPr>
          <w:rFonts w:hint="eastAsia" w:ascii="仿宋" w:hAnsi="仿宋" w:eastAsia="仿宋"/>
          <w:spacing w:val="20"/>
          <w:sz w:val="32"/>
          <w:szCs w:val="32"/>
        </w:rPr>
      </w:pPr>
      <w:r>
        <w:rPr>
          <w:rFonts w:hint="eastAsia" w:ascii="仿宋" w:hAnsi="仿宋" w:eastAsia="仿宋"/>
          <w:spacing w:val="20"/>
          <w:sz w:val="32"/>
          <w:szCs w:val="32"/>
        </w:rPr>
        <w:t>2021-2025年，在总结国家级监测试点经验的基础上，建设省级矿山地质环境监测试点，选取矿产资源集中开采区内矿山地质环境问题突出的大中型矿山作为省级监测试点，开展矿山地质环境动态监测。结合省级矿山地质环境监测试点成果，依托卫星遥感技术逐步开展全省在建、生产矿山地质环境动态监测，形成以国家区域监测、矿山企业自主监测，县级以上国土资源主管部门指导、监督相结合的国家、省、市、县四级监测监督体系。建立全省矿山地质环境动态监测信息系统和数据库，实现对全省矿山地质环境的有效监控和监督管理。实行矿山地质环境监测、预报、预警报告制度，加强对矿山地质环境的有效监控和监测数据的快速采集、分析处理与定期发布。</w:t>
      </w:r>
    </w:p>
    <w:p>
      <w:pPr>
        <w:pStyle w:val="3"/>
        <w:spacing w:before="0" w:after="0" w:line="580" w:lineRule="exact"/>
        <w:ind w:firstLine="600" w:firstLineChars="200"/>
        <w:rPr>
          <w:rFonts w:hint="eastAsia"/>
        </w:rPr>
      </w:pPr>
      <w:bookmarkStart w:id="98" w:name="_Toc524457110"/>
      <w:bookmarkStart w:id="99" w:name="_Toc456861504"/>
      <w:r>
        <w:rPr>
          <w:rFonts w:hint="eastAsia"/>
        </w:rPr>
        <w:t>三、矿山地质环境治理工程</w:t>
      </w:r>
      <w:bookmarkEnd w:id="98"/>
      <w:bookmarkEnd w:id="99"/>
    </w:p>
    <w:p>
      <w:pPr>
        <w:spacing w:line="580" w:lineRule="exact"/>
        <w:ind w:firstLine="680" w:firstLineChars="200"/>
        <w:rPr>
          <w:rFonts w:hint="eastAsia" w:ascii="仿宋" w:hAnsi="仿宋" w:eastAsia="仿宋"/>
          <w:spacing w:val="20"/>
          <w:sz w:val="32"/>
          <w:szCs w:val="32"/>
        </w:rPr>
      </w:pPr>
      <w:bookmarkStart w:id="100" w:name="_Toc456861505"/>
      <w:bookmarkStart w:id="101" w:name="_Toc379977508"/>
      <w:bookmarkStart w:id="102" w:name="_Toc174873763"/>
      <w:bookmarkStart w:id="103" w:name="_Toc174923329"/>
      <w:bookmarkStart w:id="104" w:name="_Toc177894950"/>
      <w:r>
        <w:rPr>
          <w:rFonts w:hint="eastAsia" w:ascii="仿宋" w:hAnsi="仿宋" w:eastAsia="仿宋"/>
          <w:spacing w:val="20"/>
          <w:sz w:val="32"/>
          <w:szCs w:val="32"/>
        </w:rPr>
        <w:t>重点针对闭坑、废弃、政策性关闭等历史遗留矿山开展地质环境恢复治理和矿区损毁土地复垦工作。按轻重缓急、分步实施的原则，优先安排对人民群众生命财产、社会安定、工农业生产构成严重威胁的矿山和治理成效显著的国有大中型矿山。</w:t>
      </w:r>
    </w:p>
    <w:p>
      <w:pPr>
        <w:spacing w:line="580" w:lineRule="exact"/>
        <w:ind w:firstLine="680" w:firstLineChars="200"/>
        <w:rPr>
          <w:rFonts w:hint="eastAsia" w:ascii="仿宋" w:hAnsi="仿宋" w:eastAsia="仿宋"/>
          <w:spacing w:val="20"/>
          <w:sz w:val="32"/>
          <w:szCs w:val="32"/>
        </w:rPr>
      </w:pPr>
      <w:r>
        <w:rPr>
          <w:rFonts w:hint="eastAsia" w:ascii="仿宋" w:hAnsi="仿宋" w:eastAsia="仿宋"/>
          <w:spacing w:val="20"/>
          <w:sz w:val="32"/>
          <w:szCs w:val="32"/>
        </w:rPr>
        <w:t>2025年前， 安排重点治理项目92个，对1160个影响程度较严重以上的历史遗留矿山进行恢复治理，恢复治理面积约4500 hm</w:t>
      </w:r>
      <w:r>
        <w:rPr>
          <w:rFonts w:hint="eastAsia" w:ascii="仿宋" w:hAnsi="仿宋" w:eastAsia="仿宋"/>
          <w:spacing w:val="20"/>
          <w:sz w:val="32"/>
          <w:szCs w:val="32"/>
          <w:vertAlign w:val="superscript"/>
        </w:rPr>
        <w:t>2</w:t>
      </w:r>
      <w:r>
        <w:rPr>
          <w:rFonts w:hint="eastAsia" w:ascii="仿宋" w:hAnsi="仿宋" w:eastAsia="仿宋"/>
          <w:spacing w:val="20"/>
          <w:sz w:val="32"/>
          <w:szCs w:val="32"/>
        </w:rPr>
        <w:t>（专栏2）。</w:t>
      </w:r>
    </w:p>
    <w:p>
      <w:pPr>
        <w:spacing w:line="580" w:lineRule="exact"/>
        <w:ind w:firstLine="680" w:firstLineChars="200"/>
        <w:rPr>
          <w:rFonts w:hint="eastAsia" w:ascii="仿宋" w:hAnsi="仿宋" w:eastAsia="仿宋"/>
          <w:b/>
          <w:spacing w:val="20"/>
          <w:sz w:val="32"/>
          <w:szCs w:val="32"/>
        </w:rPr>
      </w:pPr>
      <w:r>
        <w:rPr>
          <w:rFonts w:hint="eastAsia" w:ascii="仿宋" w:hAnsi="仿宋" w:eastAsia="仿宋"/>
          <w:b/>
          <w:spacing w:val="20"/>
          <w:sz w:val="32"/>
          <w:szCs w:val="32"/>
        </w:rPr>
        <w:t>（一）近期（2018-2020年）</w:t>
      </w:r>
    </w:p>
    <w:p>
      <w:pPr>
        <w:spacing w:line="580" w:lineRule="exact"/>
        <w:ind w:firstLine="680" w:firstLineChars="200"/>
        <w:rPr>
          <w:rFonts w:hint="eastAsia" w:ascii="仿宋" w:hAnsi="仿宋" w:eastAsia="仿宋"/>
          <w:spacing w:val="20"/>
          <w:sz w:val="32"/>
          <w:szCs w:val="32"/>
        </w:rPr>
      </w:pPr>
      <w:r>
        <w:rPr>
          <w:rFonts w:hint="eastAsia" w:ascii="仿宋" w:hAnsi="仿宋" w:eastAsia="仿宋"/>
          <w:spacing w:val="20"/>
          <w:sz w:val="32"/>
          <w:szCs w:val="32"/>
        </w:rPr>
        <w:t>2018年-2020年，安排重点治理工程45个，对391个影响较严重以上历史遗留矿山治理进行恢复治理，恢复治理面积约1500hm</w:t>
      </w:r>
      <w:r>
        <w:rPr>
          <w:rFonts w:hint="eastAsia" w:ascii="仿宋" w:hAnsi="仿宋" w:eastAsia="仿宋"/>
          <w:spacing w:val="20"/>
          <w:sz w:val="32"/>
          <w:szCs w:val="32"/>
          <w:vertAlign w:val="superscript"/>
        </w:rPr>
        <w:t>2</w:t>
      </w:r>
      <w:r>
        <w:rPr>
          <w:rFonts w:hint="eastAsia" w:ascii="仿宋" w:hAnsi="仿宋" w:eastAsia="仿宋"/>
          <w:spacing w:val="20"/>
          <w:sz w:val="32"/>
          <w:szCs w:val="32"/>
        </w:rPr>
        <w:t>。</w:t>
      </w:r>
    </w:p>
    <w:p>
      <w:pPr>
        <w:spacing w:line="580" w:lineRule="exact"/>
        <w:ind w:firstLine="680" w:firstLineChars="200"/>
        <w:rPr>
          <w:rFonts w:hint="eastAsia" w:ascii="仿宋" w:hAnsi="仿宋" w:eastAsia="仿宋"/>
          <w:b/>
          <w:spacing w:val="20"/>
          <w:sz w:val="32"/>
          <w:szCs w:val="32"/>
        </w:rPr>
      </w:pPr>
      <w:r>
        <w:rPr>
          <w:rFonts w:hint="eastAsia" w:ascii="仿宋" w:hAnsi="仿宋" w:eastAsia="仿宋"/>
          <w:b/>
          <w:spacing w:val="20"/>
          <w:sz w:val="32"/>
          <w:szCs w:val="32"/>
        </w:rPr>
        <w:t>（二）远期（2021-2025年）</w:t>
      </w:r>
    </w:p>
    <w:p>
      <w:pPr>
        <w:spacing w:line="580" w:lineRule="exact"/>
        <w:ind w:firstLine="680" w:firstLineChars="200"/>
        <w:rPr>
          <w:rFonts w:hint="eastAsia" w:ascii="仿宋" w:hAnsi="仿宋" w:eastAsia="仿宋"/>
          <w:spacing w:val="20"/>
          <w:sz w:val="32"/>
          <w:szCs w:val="32"/>
        </w:rPr>
      </w:pPr>
      <w:r>
        <w:rPr>
          <w:rFonts w:hint="eastAsia" w:ascii="仿宋" w:hAnsi="仿宋" w:eastAsia="仿宋"/>
          <w:spacing w:val="20"/>
          <w:sz w:val="32"/>
          <w:szCs w:val="32"/>
        </w:rPr>
        <w:t>2021年-2025年，安排重点治理工程47个，对769个影响较严重以上历史遗留矿山进行恢复治理，恢复治理面积约3000hm</w:t>
      </w:r>
      <w:r>
        <w:rPr>
          <w:rFonts w:hint="eastAsia" w:ascii="仿宋" w:hAnsi="仿宋" w:eastAsia="仿宋"/>
          <w:spacing w:val="20"/>
          <w:sz w:val="32"/>
          <w:szCs w:val="32"/>
          <w:vertAlign w:val="superscript"/>
        </w:rPr>
        <w:t>2</w:t>
      </w:r>
      <w:r>
        <w:rPr>
          <w:rFonts w:hint="eastAsia" w:ascii="仿宋" w:hAnsi="仿宋" w:eastAsia="仿宋"/>
          <w:spacing w:val="20"/>
          <w:sz w:val="32"/>
          <w:szCs w:val="32"/>
        </w:rPr>
        <w:t>。</w:t>
      </w:r>
    </w:p>
    <w:bookmarkEnd w:id="100"/>
    <w:bookmarkEnd w:id="101"/>
    <w:bookmarkEnd w:id="102"/>
    <w:bookmarkEnd w:id="103"/>
    <w:bookmarkEnd w:id="104"/>
    <w:p>
      <w:pPr>
        <w:pStyle w:val="3"/>
        <w:spacing w:before="0" w:after="0" w:line="580" w:lineRule="exact"/>
        <w:ind w:firstLine="600" w:firstLineChars="200"/>
        <w:rPr>
          <w:rFonts w:hint="eastAsia"/>
        </w:rPr>
      </w:pPr>
      <w:bookmarkStart w:id="105" w:name="_Toc524457111"/>
      <w:bookmarkStart w:id="106" w:name="_Toc504402519"/>
      <w:bookmarkStart w:id="107" w:name="_Toc456861507"/>
      <w:bookmarkStart w:id="108" w:name="_Toc312138164"/>
      <w:r>
        <w:rPr>
          <w:rFonts w:hint="eastAsia"/>
        </w:rPr>
        <w:t>四、矿山地质环境保护工程</w:t>
      </w:r>
      <w:bookmarkEnd w:id="105"/>
      <w:bookmarkEnd w:id="106"/>
    </w:p>
    <w:p>
      <w:pPr>
        <w:spacing w:line="580" w:lineRule="exact"/>
        <w:ind w:firstLine="680" w:firstLineChars="200"/>
        <w:rPr>
          <w:rFonts w:hint="eastAsia" w:ascii="仿宋" w:hAnsi="仿宋" w:eastAsia="仿宋"/>
          <w:b/>
          <w:spacing w:val="20"/>
          <w:sz w:val="32"/>
          <w:szCs w:val="32"/>
        </w:rPr>
      </w:pPr>
      <w:r>
        <w:rPr>
          <w:rFonts w:hint="eastAsia" w:ascii="仿宋" w:hAnsi="仿宋" w:eastAsia="仿宋"/>
          <w:b/>
          <w:spacing w:val="20"/>
          <w:sz w:val="32"/>
          <w:szCs w:val="32"/>
        </w:rPr>
        <w:t>（一）矿山地质环境调查</w:t>
      </w:r>
    </w:p>
    <w:p>
      <w:pPr>
        <w:spacing w:line="580" w:lineRule="exact"/>
        <w:ind w:firstLine="680" w:firstLineChars="200"/>
        <w:rPr>
          <w:rFonts w:hint="eastAsia" w:ascii="仿宋" w:hAnsi="仿宋" w:eastAsia="仿宋"/>
          <w:spacing w:val="20"/>
          <w:sz w:val="32"/>
          <w:szCs w:val="32"/>
        </w:rPr>
      </w:pPr>
      <w:r>
        <w:rPr>
          <w:rFonts w:hint="eastAsia" w:ascii="仿宋" w:hAnsi="仿宋" w:eastAsia="仿宋"/>
          <w:spacing w:val="20"/>
          <w:sz w:val="32"/>
          <w:szCs w:val="32"/>
        </w:rPr>
        <w:t>严格执行矿产资源规划，落实规划分区管理制度。在自然保护区，未经主管部门同意，不得新设与资源环境保护功能不相符合的矿业权。各类保护区和禁采区内已设置的矿业权要按照有关规定，制定限期退出计划，逐步予以关停，并对矿山开采地进行植被恢复（专栏3）。</w:t>
      </w: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8043" w:type="dxa"/>
            <w:noWrap w:val="0"/>
            <w:vAlign w:val="top"/>
          </w:tcPr>
          <w:p>
            <w:pPr>
              <w:spacing w:line="360" w:lineRule="auto"/>
              <w:jc w:val="center"/>
              <w:rPr>
                <w:rFonts w:ascii="黑体" w:hAnsi="黑体" w:eastAsia="黑体"/>
                <w:b/>
                <w:sz w:val="21"/>
                <w:szCs w:val="21"/>
              </w:rPr>
            </w:pPr>
            <w:r>
              <w:rPr>
                <w:rFonts w:hint="eastAsia" w:ascii="黑体" w:hAnsi="黑体" w:eastAsia="黑体"/>
                <w:b/>
                <w:sz w:val="21"/>
                <w:szCs w:val="21"/>
              </w:rPr>
              <w:t>专栏3  四川省矿产资源开发区划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704" w:hRule="atLeast"/>
          <w:jc w:val="center"/>
        </w:trPr>
        <w:tc>
          <w:tcPr>
            <w:tcW w:w="8043" w:type="dxa"/>
            <w:noWrap w:val="0"/>
            <w:vAlign w:val="top"/>
          </w:tcPr>
          <w:p>
            <w:pPr>
              <w:widowControl/>
              <w:spacing w:line="340" w:lineRule="exact"/>
              <w:rPr>
                <w:rFonts w:hint="eastAsia" w:ascii="宋体" w:hAnsi="宋体"/>
                <w:b/>
                <w:bCs/>
                <w:sz w:val="21"/>
                <w:szCs w:val="21"/>
              </w:rPr>
            </w:pPr>
            <w:r>
              <w:rPr>
                <w:rFonts w:hint="eastAsia" w:ascii="仿宋_GB2312" w:hAnsi="宋体" w:eastAsia="仿宋_GB2312"/>
                <w:b/>
                <w:bCs/>
                <w:sz w:val="21"/>
                <w:szCs w:val="21"/>
              </w:rPr>
              <w:t xml:space="preserve">  </w:t>
            </w:r>
            <w:r>
              <w:rPr>
                <w:rFonts w:hint="eastAsia" w:ascii="宋体" w:hAnsi="宋体"/>
                <w:b/>
                <w:bCs/>
                <w:sz w:val="21"/>
                <w:szCs w:val="21"/>
              </w:rPr>
              <w:t xml:space="preserve">  一、限制开采区</w:t>
            </w:r>
          </w:p>
          <w:p>
            <w:pPr>
              <w:widowControl/>
              <w:spacing w:line="340" w:lineRule="exact"/>
              <w:ind w:firstLine="380" w:firstLineChars="200"/>
              <w:rPr>
                <w:rFonts w:ascii="宋体" w:hAnsi="宋体" w:cs="宋体"/>
                <w:kern w:val="0"/>
                <w:sz w:val="21"/>
                <w:szCs w:val="21"/>
              </w:rPr>
            </w:pPr>
            <w:r>
              <w:rPr>
                <w:rFonts w:hint="eastAsia" w:ascii="宋体" w:hAnsi="宋体" w:cs="宋体"/>
                <w:kern w:val="0"/>
                <w:sz w:val="21"/>
                <w:szCs w:val="21"/>
              </w:rPr>
              <w:t>1.华蓥山限制开采区，限制开采中高硫煤炭。2.芙蓉限制开采区，限制开采中高硫煤炭。3.虎牙限制开采区，主要矿产为沉积型铁锰矿。4.巴塘夏塞限制开采区，主要矿产为银铅锌多金属矿。5.岔河限制开采区，主要矿产为锡矿。6.松潘限制开采区，主要矿产为难选冶金矿。7.大陆槽限制开采区，主要矿产为稀土矿。8.成都平原限制开采区，主要矿产为芒硝矿。9.威西限制开采区，主要矿产为岩盐。10.石棉县限制开采区，主要矿产为石棉。11.康定赫德限制开采区，主要矿产为钨锡矿。</w:t>
            </w:r>
          </w:p>
          <w:p>
            <w:pPr>
              <w:pStyle w:val="20"/>
              <w:spacing w:before="0" w:beforeAutospacing="0" w:after="0" w:afterAutospacing="0" w:line="340" w:lineRule="exact"/>
              <w:ind w:firstLine="380" w:firstLineChars="200"/>
              <w:jc w:val="both"/>
              <w:rPr>
                <w:rFonts w:hint="eastAsia" w:cs="Times New Roman"/>
                <w:b/>
                <w:bCs/>
                <w:kern w:val="2"/>
                <w:sz w:val="21"/>
                <w:szCs w:val="21"/>
              </w:rPr>
            </w:pPr>
            <w:r>
              <w:rPr>
                <w:rFonts w:hint="eastAsia" w:cs="Times New Roman"/>
                <w:b/>
                <w:bCs/>
                <w:kern w:val="2"/>
                <w:sz w:val="21"/>
                <w:szCs w:val="21"/>
              </w:rPr>
              <w:t>二、禁止开采区</w:t>
            </w:r>
          </w:p>
          <w:p>
            <w:pPr>
              <w:widowControl/>
              <w:spacing w:line="340" w:lineRule="exact"/>
              <w:ind w:firstLine="380" w:firstLineChars="200"/>
              <w:rPr>
                <w:rFonts w:ascii="仿宋_GB2312" w:eastAsia="仿宋_GB2312"/>
                <w:sz w:val="21"/>
                <w:szCs w:val="21"/>
              </w:rPr>
            </w:pPr>
            <w:r>
              <w:rPr>
                <w:rFonts w:hint="eastAsia" w:ascii="宋体" w:hAnsi="宋体" w:cs="宋体"/>
                <w:kern w:val="0"/>
                <w:sz w:val="21"/>
                <w:szCs w:val="21"/>
              </w:rPr>
              <w:t>1.红原若尔盖禁止开采区，主要矿产为泥炭。2.甘孜来马禁止开采区，主要矿产为砂金矿。3.白玉纳塔禁止开采区，主要矿产为砂金矿。4.康定煤炭沟禁止开采区，主要矿产为泥炭。将国家级或省级自然保护区、风景名胜区、地质公园、地质遗迹保护区，重要引用水源保护区等列入具有生态环境保护功能的禁止开采区。</w:t>
            </w:r>
          </w:p>
        </w:tc>
      </w:tr>
    </w:tbl>
    <w:p>
      <w:pPr>
        <w:spacing w:line="580" w:lineRule="exact"/>
        <w:ind w:firstLine="680" w:firstLineChars="200"/>
        <w:rPr>
          <w:rFonts w:hint="eastAsia" w:ascii="仿宋" w:hAnsi="仿宋" w:eastAsia="仿宋"/>
          <w:b/>
          <w:spacing w:val="20"/>
          <w:sz w:val="32"/>
          <w:szCs w:val="32"/>
        </w:rPr>
      </w:pPr>
      <w:r>
        <w:rPr>
          <w:rFonts w:hint="eastAsia" w:ascii="仿宋" w:hAnsi="仿宋" w:eastAsia="仿宋"/>
          <w:b/>
          <w:spacing w:val="20"/>
          <w:sz w:val="32"/>
          <w:szCs w:val="32"/>
        </w:rPr>
        <w:t>（二）强化源头管理</w:t>
      </w:r>
    </w:p>
    <w:p>
      <w:pPr>
        <w:spacing w:line="580" w:lineRule="exact"/>
        <w:ind w:firstLine="680" w:firstLineChars="200"/>
        <w:rPr>
          <w:rFonts w:hint="eastAsia" w:ascii="仿宋" w:hAnsi="仿宋" w:eastAsia="仿宋"/>
          <w:spacing w:val="20"/>
          <w:sz w:val="32"/>
          <w:szCs w:val="32"/>
        </w:rPr>
      </w:pPr>
      <w:r>
        <w:rPr>
          <w:rFonts w:hint="eastAsia" w:ascii="仿宋" w:hAnsi="仿宋" w:eastAsia="仿宋"/>
          <w:spacing w:val="20"/>
          <w:sz w:val="32"/>
          <w:szCs w:val="32"/>
        </w:rPr>
        <w:t>全面实行矿产资源开发利用方案、矿山地质环境保护与治理和土地复垦方案同步编制、同步审查、同步实施的三同时制度和社会公示制度。到2025年，全省在建、生产矿山的矿山地质环境保护与治理和土地复垦方案编制率达到100%。</w:t>
      </w:r>
    </w:p>
    <w:p>
      <w:pPr>
        <w:spacing w:line="580" w:lineRule="exact"/>
        <w:ind w:firstLine="680" w:firstLineChars="200"/>
        <w:rPr>
          <w:rFonts w:hint="eastAsia" w:ascii="仿宋" w:hAnsi="仿宋" w:eastAsia="仿宋"/>
          <w:b/>
          <w:spacing w:val="20"/>
          <w:sz w:val="32"/>
          <w:szCs w:val="32"/>
        </w:rPr>
      </w:pPr>
      <w:r>
        <w:rPr>
          <w:rFonts w:hint="eastAsia" w:ascii="仿宋" w:hAnsi="仿宋" w:eastAsia="仿宋"/>
          <w:b/>
          <w:spacing w:val="20"/>
          <w:sz w:val="32"/>
          <w:szCs w:val="32"/>
        </w:rPr>
        <w:t>（三）加强开发和保护过程监管</w:t>
      </w:r>
    </w:p>
    <w:p>
      <w:pPr>
        <w:spacing w:line="580" w:lineRule="exact"/>
        <w:ind w:firstLine="680" w:firstLineChars="200"/>
        <w:rPr>
          <w:rFonts w:ascii="仿宋" w:hAnsi="仿宋" w:eastAsia="仿宋"/>
          <w:spacing w:val="20"/>
          <w:sz w:val="32"/>
          <w:szCs w:val="32"/>
        </w:rPr>
      </w:pPr>
      <w:r>
        <w:rPr>
          <w:rFonts w:hint="eastAsia" w:ascii="仿宋" w:hAnsi="仿宋" w:eastAsia="仿宋"/>
          <w:spacing w:val="20"/>
          <w:sz w:val="32"/>
          <w:szCs w:val="32"/>
        </w:rPr>
        <w:t>将矿山地质环境恢复和综合治理的责任与工作落实情况作为矿山企业信息社会公示的重要内容和抽检的重要方面，强化对采矿权人主体责任的社会监督和执法监管。</w:t>
      </w:r>
    </w:p>
    <w:p>
      <w:pPr>
        <w:spacing w:line="580" w:lineRule="exact"/>
        <w:ind w:firstLine="680" w:firstLineChars="200"/>
        <w:rPr>
          <w:rFonts w:ascii="仿宋" w:hAnsi="仿宋" w:eastAsia="仿宋"/>
          <w:spacing w:val="20"/>
          <w:sz w:val="32"/>
          <w:szCs w:val="32"/>
        </w:rPr>
      </w:pPr>
      <w:r>
        <w:rPr>
          <w:rFonts w:hint="eastAsia" w:ascii="仿宋" w:hAnsi="仿宋" w:eastAsia="仿宋"/>
          <w:spacing w:val="20"/>
          <w:sz w:val="32"/>
          <w:szCs w:val="32"/>
        </w:rPr>
        <w:t>各级地方国土资源主管部门要加大监督执法力度，提高监督执法频率，督促矿山企业严格按照恢复治理方案边开采边治理。</w:t>
      </w:r>
    </w:p>
    <w:p>
      <w:pPr>
        <w:spacing w:line="580" w:lineRule="exact"/>
        <w:ind w:firstLine="680" w:firstLineChars="200"/>
        <w:rPr>
          <w:rFonts w:ascii="仿宋" w:hAnsi="仿宋" w:eastAsia="仿宋"/>
          <w:spacing w:val="20"/>
          <w:sz w:val="32"/>
          <w:szCs w:val="32"/>
        </w:rPr>
      </w:pPr>
      <w:r>
        <w:rPr>
          <w:rFonts w:hint="eastAsia" w:ascii="仿宋" w:hAnsi="仿宋" w:eastAsia="仿宋"/>
          <w:spacing w:val="20"/>
          <w:sz w:val="32"/>
          <w:szCs w:val="32"/>
        </w:rPr>
        <w:t>对拒不履行恢复治理义务的在建矿山、生产矿山，将该矿山企业纳入政府管理相关信息向社会公开，列入矿业权人异常名录或严重违法名单。情节严重的，依法依规严肃处理。</w:t>
      </w:r>
    </w:p>
    <w:p>
      <w:pPr>
        <w:spacing w:line="580" w:lineRule="exact"/>
        <w:ind w:firstLine="680" w:firstLineChars="200"/>
        <w:rPr>
          <w:rFonts w:hint="eastAsia" w:ascii="仿宋" w:hAnsi="仿宋" w:eastAsia="仿宋"/>
          <w:b/>
          <w:spacing w:val="20"/>
          <w:sz w:val="32"/>
          <w:szCs w:val="32"/>
        </w:rPr>
      </w:pPr>
      <w:r>
        <w:rPr>
          <w:rFonts w:hint="eastAsia" w:ascii="仿宋" w:hAnsi="仿宋" w:eastAsia="仿宋"/>
          <w:b/>
          <w:spacing w:val="20"/>
          <w:sz w:val="32"/>
          <w:szCs w:val="32"/>
        </w:rPr>
        <w:t>（四）加强资源综合利用</w:t>
      </w:r>
    </w:p>
    <w:p>
      <w:pPr>
        <w:spacing w:line="580" w:lineRule="exact"/>
        <w:ind w:firstLine="680" w:firstLineChars="200"/>
        <w:rPr>
          <w:rFonts w:hint="eastAsia" w:ascii="仿宋" w:hAnsi="仿宋" w:eastAsia="仿宋"/>
          <w:spacing w:val="20"/>
          <w:sz w:val="32"/>
          <w:szCs w:val="32"/>
        </w:rPr>
      </w:pPr>
      <w:r>
        <w:rPr>
          <w:rFonts w:hint="eastAsia" w:ascii="仿宋" w:hAnsi="仿宋" w:eastAsia="仿宋"/>
          <w:spacing w:val="20"/>
          <w:sz w:val="32"/>
          <w:szCs w:val="32"/>
        </w:rPr>
        <w:t>加强尾矿和废石综合利用，以尾矿和废石提取有价组分、生产高附加值建筑材料、充填、无害化农用和生态应用为重点，加快先进适用技术装备推广应用，组织实施尾矿和废石综合利用示范工程，不断提高尾矿和废石综合利用比例，扩大综合利用产业规模，减少对生态环境的影响。</w:t>
      </w:r>
    </w:p>
    <w:bookmarkEnd w:id="107"/>
    <w:bookmarkEnd w:id="108"/>
    <w:p>
      <w:pPr>
        <w:pStyle w:val="3"/>
        <w:spacing w:before="0" w:after="0" w:line="580" w:lineRule="exact"/>
        <w:ind w:firstLine="600" w:firstLineChars="200"/>
      </w:pPr>
      <w:bookmarkStart w:id="109" w:name="_Toc524457112"/>
      <w:bookmarkStart w:id="110" w:name="_Toc504402520"/>
      <w:bookmarkStart w:id="111" w:name="_Toc379977515"/>
      <w:bookmarkStart w:id="112" w:name="_Toc177894958"/>
      <w:bookmarkStart w:id="113" w:name="_Toc174923337"/>
      <w:bookmarkStart w:id="114" w:name="_Toc174873771"/>
      <w:r>
        <w:rPr>
          <w:rFonts w:hint="eastAsia"/>
        </w:rPr>
        <w:t>五、科技创新与技术支撑工程</w:t>
      </w:r>
      <w:bookmarkEnd w:id="109"/>
      <w:bookmarkEnd w:id="110"/>
    </w:p>
    <w:p>
      <w:pPr>
        <w:spacing w:line="580" w:lineRule="exact"/>
        <w:ind w:firstLine="666" w:firstLineChars="196"/>
        <w:rPr>
          <w:rFonts w:ascii="仿宋" w:hAnsi="仿宋" w:eastAsia="仿宋"/>
          <w:spacing w:val="20"/>
          <w:sz w:val="32"/>
          <w:szCs w:val="32"/>
        </w:rPr>
        <w:sectPr>
          <w:pgSz w:w="11907" w:h="16840"/>
          <w:pgMar w:top="1440" w:right="1797" w:bottom="1440" w:left="1797" w:header="851" w:footer="992" w:gutter="0"/>
          <w:cols w:space="720" w:num="1"/>
          <w:docGrid w:type="linesAndChars" w:linePitch="381" w:charSpace="-4266"/>
        </w:sectPr>
      </w:pPr>
      <w:r>
        <w:rPr>
          <w:rFonts w:hint="eastAsia" w:ascii="仿宋" w:hAnsi="仿宋" w:eastAsia="仿宋"/>
          <w:spacing w:val="20"/>
          <w:sz w:val="32"/>
          <w:szCs w:val="32"/>
        </w:rPr>
        <w:t>着力提升矿山地质环境保护与治理科学技术水平和支撑保障能力，建立矿山地质环境管理信息系统，积极开展矿山地质环境调查、监测、预防、恢复治理技术研究，采矿活动引发地面塌陷等地质灾害的规律研究。制定矿山地质环境监测技术规范，矿山地质环境治理技术规范，矿山地质环境治理工程取费标准等，为提升全省矿山地质环境保护与治理科学技术水平提供科学依据。</w:t>
      </w:r>
    </w:p>
    <w:bookmarkEnd w:id="111"/>
    <w:bookmarkEnd w:id="112"/>
    <w:bookmarkEnd w:id="113"/>
    <w:bookmarkEnd w:id="114"/>
    <w:p>
      <w:pPr>
        <w:pStyle w:val="2"/>
        <w:spacing w:before="381" w:beforeLines="100" w:after="0" w:line="580" w:lineRule="exact"/>
        <w:jc w:val="center"/>
        <w:rPr>
          <w:rFonts w:hint="eastAsia" w:ascii="黑体" w:hAnsi="黑体" w:eastAsia="黑体"/>
          <w:b w:val="0"/>
          <w:sz w:val="36"/>
          <w:szCs w:val="36"/>
        </w:rPr>
      </w:pPr>
      <w:bookmarkStart w:id="115" w:name="_Toc524457113"/>
      <w:r>
        <w:rPr>
          <w:rFonts w:hint="eastAsia" w:ascii="黑体" w:hAnsi="黑体" w:eastAsia="黑体"/>
          <w:b w:val="0"/>
          <w:sz w:val="36"/>
          <w:szCs w:val="36"/>
        </w:rPr>
        <w:t>第六章  环境影响评价</w:t>
      </w:r>
      <w:bookmarkEnd w:id="115"/>
    </w:p>
    <w:p>
      <w:pPr>
        <w:spacing w:line="580" w:lineRule="exact"/>
        <w:ind w:firstLine="680" w:firstLineChars="200"/>
        <w:rPr>
          <w:rFonts w:hint="eastAsia" w:ascii="仿宋" w:hAnsi="仿宋" w:eastAsia="仿宋"/>
          <w:spacing w:val="20"/>
          <w:sz w:val="32"/>
          <w:szCs w:val="32"/>
        </w:rPr>
      </w:pPr>
      <w:r>
        <w:rPr>
          <w:rFonts w:hint="eastAsia" w:ascii="仿宋" w:hAnsi="仿宋" w:eastAsia="仿宋"/>
          <w:spacing w:val="20"/>
          <w:sz w:val="32"/>
          <w:szCs w:val="32"/>
        </w:rPr>
        <w:t xml:space="preserve">矿产资源开发引起的土地资源压占与毁损、地形地貌景观影响及破坏、含水层结构破坏以及矿山地质灾害不仅造成人员伤亡及财产损失，而且对自然生态环境也造成了一定程度的影响和破坏。编制《矿山地质环境保护与治理规划》，确保矿山地质环境调查、监测、治理及保护工作顺利实施，为最大限度地减少人员伤亡,减低经济损失，改善和保护矿山生态环境提供经济技术保障和人员支持，将产生巨大的社会效益和生态环境效益。 </w:t>
      </w:r>
    </w:p>
    <w:p>
      <w:pPr>
        <w:pStyle w:val="3"/>
        <w:spacing w:before="0" w:after="0" w:line="580" w:lineRule="exact"/>
        <w:ind w:firstLine="600" w:firstLineChars="200"/>
        <w:rPr>
          <w:rFonts w:hint="eastAsia"/>
        </w:rPr>
      </w:pPr>
      <w:bookmarkStart w:id="116" w:name="_Toc524457114"/>
      <w:r>
        <w:rPr>
          <w:rFonts w:hint="eastAsia"/>
        </w:rPr>
        <w:t>一、环境影响评价标准</w:t>
      </w:r>
      <w:bookmarkEnd w:id="116"/>
    </w:p>
    <w:p>
      <w:pPr>
        <w:spacing w:line="580" w:lineRule="exact"/>
        <w:ind w:firstLine="680" w:firstLineChars="200"/>
        <w:rPr>
          <w:rFonts w:ascii="仿宋" w:hAnsi="仿宋" w:eastAsia="仿宋"/>
          <w:b/>
          <w:spacing w:val="20"/>
          <w:sz w:val="32"/>
          <w:szCs w:val="32"/>
        </w:rPr>
      </w:pPr>
      <w:r>
        <w:rPr>
          <w:rFonts w:hint="eastAsia" w:ascii="仿宋" w:hAnsi="仿宋" w:eastAsia="仿宋"/>
          <w:b/>
          <w:spacing w:val="20"/>
          <w:sz w:val="32"/>
          <w:szCs w:val="32"/>
        </w:rPr>
        <w:t>（一）</w:t>
      </w:r>
      <w:r>
        <w:rPr>
          <w:rFonts w:ascii="仿宋" w:hAnsi="仿宋" w:eastAsia="仿宋"/>
          <w:b/>
          <w:spacing w:val="20"/>
          <w:sz w:val="32"/>
          <w:szCs w:val="32"/>
        </w:rPr>
        <w:t>大气环境质量及污染物排放标准</w:t>
      </w:r>
    </w:p>
    <w:p>
      <w:pPr>
        <w:spacing w:line="580" w:lineRule="exact"/>
        <w:ind w:firstLine="680" w:firstLineChars="200"/>
        <w:rPr>
          <w:rFonts w:hint="eastAsia" w:ascii="仿宋" w:hAnsi="仿宋" w:eastAsia="仿宋"/>
          <w:spacing w:val="20"/>
          <w:sz w:val="32"/>
          <w:szCs w:val="32"/>
        </w:rPr>
      </w:pPr>
      <w:r>
        <w:rPr>
          <w:rFonts w:ascii="仿宋" w:hAnsi="仿宋" w:eastAsia="仿宋"/>
          <w:spacing w:val="20"/>
          <w:sz w:val="32"/>
          <w:szCs w:val="32"/>
        </w:rPr>
        <w:t>大气环境质量评价执行《环境空气质量标准》（GB3095-</w:t>
      </w:r>
      <w:r>
        <w:rPr>
          <w:rFonts w:hint="eastAsia" w:ascii="仿宋" w:hAnsi="仿宋" w:eastAsia="仿宋"/>
          <w:spacing w:val="20"/>
          <w:sz w:val="32"/>
          <w:szCs w:val="32"/>
        </w:rPr>
        <w:t>2012</w:t>
      </w:r>
      <w:r>
        <w:rPr>
          <w:rFonts w:ascii="仿宋" w:hAnsi="仿宋" w:eastAsia="仿宋"/>
          <w:spacing w:val="20"/>
          <w:sz w:val="32"/>
          <w:szCs w:val="32"/>
        </w:rPr>
        <w:t>）中二级标准。</w:t>
      </w:r>
    </w:p>
    <w:p>
      <w:pPr>
        <w:pStyle w:val="37"/>
        <w:spacing w:before="120" w:beforeLines="0"/>
        <w:rPr>
          <w:rFonts w:ascii="黑体" w:hAnsi="黑体" w:eastAsia="黑体"/>
          <w:b w:val="0"/>
          <w:color w:val="auto"/>
          <w:sz w:val="21"/>
          <w:szCs w:val="21"/>
        </w:rPr>
      </w:pPr>
      <w:r>
        <w:rPr>
          <w:rFonts w:ascii="黑体" w:hAnsi="黑体" w:eastAsia="黑体"/>
          <w:b w:val="0"/>
          <w:color w:val="auto"/>
          <w:sz w:val="21"/>
          <w:szCs w:val="21"/>
        </w:rPr>
        <w:t>表</w:t>
      </w:r>
      <w:r>
        <w:rPr>
          <w:rFonts w:hint="eastAsia" w:ascii="黑体" w:hAnsi="黑体" w:eastAsia="黑体"/>
          <w:b w:val="0"/>
          <w:color w:val="auto"/>
          <w:sz w:val="21"/>
          <w:szCs w:val="21"/>
        </w:rPr>
        <w:t xml:space="preserve">7-1  </w:t>
      </w:r>
      <w:r>
        <w:rPr>
          <w:rFonts w:ascii="黑体" w:hAnsi="黑体" w:eastAsia="黑体"/>
          <w:b w:val="0"/>
          <w:color w:val="auto"/>
          <w:sz w:val="21"/>
          <w:szCs w:val="21"/>
        </w:rPr>
        <w:t>环境空气</w:t>
      </w:r>
      <w:r>
        <w:rPr>
          <w:rFonts w:hint="eastAsia" w:ascii="黑体" w:hAnsi="黑体" w:eastAsia="黑体"/>
          <w:b w:val="0"/>
          <w:color w:val="auto"/>
          <w:sz w:val="21"/>
          <w:szCs w:val="21"/>
        </w:rPr>
        <w:t>质量</w:t>
      </w:r>
      <w:r>
        <w:rPr>
          <w:rFonts w:ascii="黑体" w:hAnsi="黑体" w:eastAsia="黑体"/>
          <w:b w:val="0"/>
          <w:color w:val="auto"/>
          <w:sz w:val="21"/>
          <w:szCs w:val="21"/>
        </w:rPr>
        <w:t xml:space="preserve">标准（GB3095-1996）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6"/>
        <w:gridCol w:w="3491"/>
        <w:gridCol w:w="3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46" w:type="dxa"/>
            <w:noWrap w:val="0"/>
            <w:vAlign w:val="top"/>
          </w:tcPr>
          <w:p>
            <w:pPr>
              <w:adjustRightInd w:val="0"/>
              <w:snapToGrid w:val="0"/>
              <w:spacing w:after="38" w:afterLines="10" w:line="320" w:lineRule="atLeast"/>
              <w:jc w:val="center"/>
              <w:rPr>
                <w:rFonts w:ascii="宋体" w:hAnsi="宋体"/>
                <w:b/>
                <w:sz w:val="21"/>
                <w:szCs w:val="21"/>
              </w:rPr>
            </w:pPr>
            <w:r>
              <w:rPr>
                <w:rFonts w:ascii="宋体" w:hAnsi="宋体"/>
                <w:b/>
                <w:sz w:val="21"/>
                <w:szCs w:val="21"/>
              </w:rPr>
              <w:t>污染物名称</w:t>
            </w:r>
          </w:p>
        </w:tc>
        <w:tc>
          <w:tcPr>
            <w:tcW w:w="3491" w:type="dxa"/>
            <w:noWrap w:val="0"/>
            <w:vAlign w:val="top"/>
          </w:tcPr>
          <w:p>
            <w:pPr>
              <w:adjustRightInd w:val="0"/>
              <w:snapToGrid w:val="0"/>
              <w:spacing w:after="38" w:afterLines="10" w:line="320" w:lineRule="atLeast"/>
              <w:jc w:val="center"/>
              <w:rPr>
                <w:rFonts w:ascii="宋体" w:hAnsi="宋体"/>
                <w:b/>
                <w:sz w:val="21"/>
                <w:szCs w:val="21"/>
              </w:rPr>
            </w:pPr>
            <w:r>
              <w:rPr>
                <w:rFonts w:ascii="宋体" w:hAnsi="宋体"/>
                <w:b/>
                <w:sz w:val="21"/>
                <w:szCs w:val="21"/>
              </w:rPr>
              <w:t>取值时间</w:t>
            </w:r>
          </w:p>
        </w:tc>
        <w:tc>
          <w:tcPr>
            <w:tcW w:w="3491" w:type="dxa"/>
            <w:noWrap w:val="0"/>
            <w:vAlign w:val="top"/>
          </w:tcPr>
          <w:p>
            <w:pPr>
              <w:adjustRightInd w:val="0"/>
              <w:snapToGrid w:val="0"/>
              <w:spacing w:after="38" w:afterLines="10" w:line="320" w:lineRule="atLeast"/>
              <w:jc w:val="center"/>
              <w:rPr>
                <w:rFonts w:ascii="宋体" w:hAnsi="宋体"/>
                <w:b/>
                <w:sz w:val="21"/>
                <w:szCs w:val="21"/>
              </w:rPr>
            </w:pPr>
            <w:r>
              <w:rPr>
                <w:rFonts w:ascii="宋体" w:hAnsi="宋体"/>
                <w:b/>
                <w:sz w:val="21"/>
                <w:szCs w:val="21"/>
              </w:rPr>
              <w:t>二级标准浓度限值（</w:t>
            </w:r>
            <w:r>
              <w:rPr>
                <w:rFonts w:hint="eastAsia" w:ascii="宋体" w:hAnsi="宋体"/>
                <w:b/>
                <w:sz w:val="21"/>
                <w:szCs w:val="21"/>
              </w:rPr>
              <w:t>μg/m³</w:t>
            </w:r>
            <w:r>
              <w:rPr>
                <w:rFonts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46" w:type="dxa"/>
            <w:noWrap w:val="0"/>
            <w:vAlign w:val="center"/>
          </w:tcPr>
          <w:p>
            <w:pPr>
              <w:adjustRightInd w:val="0"/>
              <w:snapToGrid w:val="0"/>
              <w:spacing w:after="38" w:afterLines="10" w:line="320" w:lineRule="atLeast"/>
              <w:jc w:val="center"/>
              <w:rPr>
                <w:rFonts w:ascii="宋体" w:hAnsi="宋体"/>
                <w:sz w:val="21"/>
                <w:szCs w:val="21"/>
              </w:rPr>
            </w:pPr>
            <w:r>
              <w:rPr>
                <w:rFonts w:ascii="宋体" w:hAnsi="宋体"/>
                <w:sz w:val="21"/>
                <w:szCs w:val="21"/>
              </w:rPr>
              <w:t>TSP</w:t>
            </w:r>
          </w:p>
        </w:tc>
        <w:tc>
          <w:tcPr>
            <w:tcW w:w="3491" w:type="dxa"/>
            <w:noWrap w:val="0"/>
            <w:vAlign w:val="center"/>
          </w:tcPr>
          <w:p>
            <w:pPr>
              <w:adjustRightInd w:val="0"/>
              <w:snapToGrid w:val="0"/>
              <w:spacing w:after="38" w:afterLines="10" w:line="320" w:lineRule="atLeast"/>
              <w:jc w:val="center"/>
              <w:rPr>
                <w:rFonts w:ascii="宋体" w:hAnsi="宋体"/>
                <w:sz w:val="21"/>
                <w:szCs w:val="21"/>
              </w:rPr>
            </w:pPr>
            <w:r>
              <w:rPr>
                <w:rFonts w:ascii="宋体" w:hAnsi="宋体"/>
                <w:sz w:val="21"/>
                <w:szCs w:val="21"/>
              </w:rPr>
              <w:t>日平均</w:t>
            </w:r>
          </w:p>
        </w:tc>
        <w:tc>
          <w:tcPr>
            <w:tcW w:w="3491" w:type="dxa"/>
            <w:noWrap w:val="0"/>
            <w:vAlign w:val="center"/>
          </w:tcPr>
          <w:p>
            <w:pPr>
              <w:adjustRightInd w:val="0"/>
              <w:snapToGrid w:val="0"/>
              <w:spacing w:after="38" w:afterLines="10" w:line="320" w:lineRule="atLeast"/>
              <w:jc w:val="center"/>
              <w:rPr>
                <w:rFonts w:ascii="宋体" w:hAnsi="宋体"/>
                <w:sz w:val="21"/>
                <w:szCs w:val="21"/>
              </w:rPr>
            </w:pPr>
            <w:r>
              <w:rPr>
                <w:rFonts w:hint="eastAsia" w:ascii="宋体" w:hAnsi="宋体"/>
                <w:sz w:val="21"/>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46" w:type="dxa"/>
            <w:vMerge w:val="restart"/>
            <w:noWrap w:val="0"/>
            <w:vAlign w:val="center"/>
          </w:tcPr>
          <w:p>
            <w:pPr>
              <w:adjustRightInd w:val="0"/>
              <w:snapToGrid w:val="0"/>
              <w:spacing w:after="38" w:afterLines="10" w:line="320" w:lineRule="atLeast"/>
              <w:jc w:val="center"/>
              <w:rPr>
                <w:rFonts w:ascii="宋体" w:hAnsi="宋体"/>
                <w:sz w:val="21"/>
                <w:szCs w:val="21"/>
              </w:rPr>
            </w:pPr>
            <w:r>
              <w:rPr>
                <w:rFonts w:ascii="宋体" w:hAnsi="宋体"/>
                <w:sz w:val="21"/>
                <w:szCs w:val="21"/>
              </w:rPr>
              <w:t>SO</w:t>
            </w:r>
            <w:r>
              <w:rPr>
                <w:rFonts w:ascii="宋体" w:hAnsi="宋体"/>
                <w:sz w:val="21"/>
                <w:szCs w:val="21"/>
                <w:vertAlign w:val="subscript"/>
              </w:rPr>
              <w:t>2</w:t>
            </w:r>
          </w:p>
        </w:tc>
        <w:tc>
          <w:tcPr>
            <w:tcW w:w="3491" w:type="dxa"/>
            <w:noWrap w:val="0"/>
            <w:vAlign w:val="center"/>
          </w:tcPr>
          <w:p>
            <w:pPr>
              <w:adjustRightInd w:val="0"/>
              <w:snapToGrid w:val="0"/>
              <w:spacing w:after="38" w:afterLines="10" w:line="320" w:lineRule="atLeast"/>
              <w:jc w:val="center"/>
              <w:rPr>
                <w:rFonts w:ascii="宋体" w:hAnsi="宋体"/>
                <w:sz w:val="21"/>
                <w:szCs w:val="21"/>
              </w:rPr>
            </w:pPr>
            <w:r>
              <w:rPr>
                <w:rFonts w:ascii="宋体" w:hAnsi="宋体"/>
                <w:sz w:val="21"/>
                <w:szCs w:val="21"/>
              </w:rPr>
              <w:t>日平均</w:t>
            </w:r>
          </w:p>
        </w:tc>
        <w:tc>
          <w:tcPr>
            <w:tcW w:w="3491" w:type="dxa"/>
            <w:noWrap w:val="0"/>
            <w:vAlign w:val="center"/>
          </w:tcPr>
          <w:p>
            <w:pPr>
              <w:adjustRightInd w:val="0"/>
              <w:snapToGrid w:val="0"/>
              <w:spacing w:after="38" w:afterLines="10" w:line="320" w:lineRule="atLeast"/>
              <w:jc w:val="center"/>
              <w:rPr>
                <w:rFonts w:ascii="宋体" w:hAnsi="宋体"/>
                <w:sz w:val="21"/>
                <w:szCs w:val="21"/>
              </w:rPr>
            </w:pPr>
            <w:r>
              <w:rPr>
                <w:rFonts w:hint="eastAsia" w:ascii="宋体" w:hAnsi="宋体"/>
                <w:sz w:val="21"/>
                <w:szCs w:val="21"/>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46" w:type="dxa"/>
            <w:vMerge w:val="continue"/>
            <w:noWrap w:val="0"/>
            <w:vAlign w:val="center"/>
          </w:tcPr>
          <w:p>
            <w:pPr>
              <w:adjustRightInd w:val="0"/>
              <w:snapToGrid w:val="0"/>
              <w:spacing w:after="38" w:afterLines="10" w:line="320" w:lineRule="atLeast"/>
              <w:jc w:val="center"/>
              <w:rPr>
                <w:rFonts w:ascii="宋体" w:hAnsi="宋体"/>
                <w:sz w:val="21"/>
                <w:szCs w:val="21"/>
              </w:rPr>
            </w:pPr>
          </w:p>
        </w:tc>
        <w:tc>
          <w:tcPr>
            <w:tcW w:w="3491" w:type="dxa"/>
            <w:noWrap w:val="0"/>
            <w:vAlign w:val="center"/>
          </w:tcPr>
          <w:p>
            <w:pPr>
              <w:adjustRightInd w:val="0"/>
              <w:snapToGrid w:val="0"/>
              <w:spacing w:after="38" w:afterLines="10" w:line="320" w:lineRule="atLeast"/>
              <w:jc w:val="center"/>
              <w:rPr>
                <w:rFonts w:ascii="宋体" w:hAnsi="宋体"/>
                <w:sz w:val="21"/>
                <w:szCs w:val="21"/>
              </w:rPr>
            </w:pPr>
            <w:r>
              <w:rPr>
                <w:rFonts w:ascii="宋体" w:hAnsi="宋体"/>
                <w:sz w:val="21"/>
                <w:szCs w:val="21"/>
              </w:rPr>
              <w:t>1小时平均</w:t>
            </w:r>
          </w:p>
        </w:tc>
        <w:tc>
          <w:tcPr>
            <w:tcW w:w="3491" w:type="dxa"/>
            <w:noWrap w:val="0"/>
            <w:vAlign w:val="center"/>
          </w:tcPr>
          <w:p>
            <w:pPr>
              <w:adjustRightInd w:val="0"/>
              <w:snapToGrid w:val="0"/>
              <w:spacing w:after="38" w:afterLines="10" w:line="320" w:lineRule="atLeast"/>
              <w:jc w:val="center"/>
              <w:rPr>
                <w:rFonts w:ascii="宋体" w:hAnsi="宋体"/>
                <w:sz w:val="21"/>
                <w:szCs w:val="21"/>
              </w:rPr>
            </w:pPr>
            <w:r>
              <w:rPr>
                <w:rFonts w:hint="eastAsia" w:ascii="宋体" w:hAnsi="宋体"/>
                <w:sz w:val="21"/>
                <w:szCs w:val="21"/>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46" w:type="dxa"/>
            <w:vMerge w:val="restart"/>
            <w:noWrap w:val="0"/>
            <w:vAlign w:val="center"/>
          </w:tcPr>
          <w:p>
            <w:pPr>
              <w:adjustRightInd w:val="0"/>
              <w:snapToGrid w:val="0"/>
              <w:spacing w:after="38" w:afterLines="10" w:line="320" w:lineRule="atLeast"/>
              <w:jc w:val="center"/>
              <w:rPr>
                <w:rFonts w:ascii="宋体" w:hAnsi="宋体"/>
                <w:sz w:val="21"/>
                <w:szCs w:val="21"/>
              </w:rPr>
            </w:pPr>
            <w:r>
              <w:rPr>
                <w:rFonts w:ascii="宋体" w:hAnsi="宋体"/>
                <w:sz w:val="21"/>
                <w:szCs w:val="21"/>
              </w:rPr>
              <w:t>NO</w:t>
            </w:r>
            <w:r>
              <w:rPr>
                <w:rFonts w:ascii="宋体" w:hAnsi="宋体"/>
                <w:sz w:val="21"/>
                <w:szCs w:val="21"/>
                <w:vertAlign w:val="subscript"/>
              </w:rPr>
              <w:t>2</w:t>
            </w:r>
          </w:p>
        </w:tc>
        <w:tc>
          <w:tcPr>
            <w:tcW w:w="3491" w:type="dxa"/>
            <w:noWrap w:val="0"/>
            <w:vAlign w:val="center"/>
          </w:tcPr>
          <w:p>
            <w:pPr>
              <w:adjustRightInd w:val="0"/>
              <w:snapToGrid w:val="0"/>
              <w:spacing w:after="38" w:afterLines="10" w:line="320" w:lineRule="atLeast"/>
              <w:jc w:val="center"/>
              <w:rPr>
                <w:rFonts w:ascii="宋体" w:hAnsi="宋体"/>
                <w:sz w:val="21"/>
                <w:szCs w:val="21"/>
              </w:rPr>
            </w:pPr>
            <w:r>
              <w:rPr>
                <w:rFonts w:ascii="宋体" w:hAnsi="宋体"/>
                <w:sz w:val="21"/>
                <w:szCs w:val="21"/>
              </w:rPr>
              <w:t>日平均</w:t>
            </w:r>
          </w:p>
        </w:tc>
        <w:tc>
          <w:tcPr>
            <w:tcW w:w="3491" w:type="dxa"/>
            <w:noWrap w:val="0"/>
            <w:vAlign w:val="center"/>
          </w:tcPr>
          <w:p>
            <w:pPr>
              <w:adjustRightInd w:val="0"/>
              <w:snapToGrid w:val="0"/>
              <w:spacing w:after="38" w:afterLines="10" w:line="320" w:lineRule="atLeast"/>
              <w:jc w:val="center"/>
              <w:rPr>
                <w:rFonts w:ascii="宋体" w:hAnsi="宋体"/>
                <w:sz w:val="21"/>
                <w:szCs w:val="21"/>
              </w:rPr>
            </w:pPr>
            <w:r>
              <w:rPr>
                <w:rFonts w:hint="eastAsia" w:ascii="宋体" w:hAnsi="宋体"/>
                <w:sz w:val="21"/>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46" w:type="dxa"/>
            <w:vMerge w:val="continue"/>
            <w:noWrap w:val="0"/>
            <w:vAlign w:val="center"/>
          </w:tcPr>
          <w:p>
            <w:pPr>
              <w:adjustRightInd w:val="0"/>
              <w:snapToGrid w:val="0"/>
              <w:spacing w:after="38" w:afterLines="10" w:line="320" w:lineRule="atLeast"/>
              <w:jc w:val="center"/>
              <w:rPr>
                <w:rFonts w:ascii="宋体" w:hAnsi="宋体"/>
                <w:sz w:val="21"/>
                <w:szCs w:val="21"/>
              </w:rPr>
            </w:pPr>
          </w:p>
        </w:tc>
        <w:tc>
          <w:tcPr>
            <w:tcW w:w="3491" w:type="dxa"/>
            <w:noWrap w:val="0"/>
            <w:vAlign w:val="center"/>
          </w:tcPr>
          <w:p>
            <w:pPr>
              <w:adjustRightInd w:val="0"/>
              <w:snapToGrid w:val="0"/>
              <w:spacing w:after="38" w:afterLines="10" w:line="320" w:lineRule="atLeast"/>
              <w:jc w:val="center"/>
              <w:rPr>
                <w:rFonts w:ascii="宋体" w:hAnsi="宋体"/>
                <w:sz w:val="21"/>
                <w:szCs w:val="21"/>
              </w:rPr>
            </w:pPr>
            <w:r>
              <w:rPr>
                <w:rFonts w:ascii="宋体" w:hAnsi="宋体"/>
                <w:sz w:val="21"/>
                <w:szCs w:val="21"/>
              </w:rPr>
              <w:t>1小时平均</w:t>
            </w:r>
          </w:p>
        </w:tc>
        <w:tc>
          <w:tcPr>
            <w:tcW w:w="3491" w:type="dxa"/>
            <w:noWrap w:val="0"/>
            <w:vAlign w:val="center"/>
          </w:tcPr>
          <w:p>
            <w:pPr>
              <w:adjustRightInd w:val="0"/>
              <w:snapToGrid w:val="0"/>
              <w:spacing w:after="38" w:afterLines="10" w:line="320" w:lineRule="atLeast"/>
              <w:jc w:val="center"/>
              <w:rPr>
                <w:rFonts w:ascii="宋体" w:hAnsi="宋体"/>
                <w:sz w:val="21"/>
                <w:szCs w:val="21"/>
              </w:rPr>
            </w:pPr>
            <w:r>
              <w:rPr>
                <w:rFonts w:hint="eastAsia" w:ascii="宋体" w:hAnsi="宋体"/>
                <w:sz w:val="21"/>
                <w:szCs w:val="21"/>
              </w:rPr>
              <w:t>200</w:t>
            </w:r>
          </w:p>
        </w:tc>
      </w:tr>
    </w:tbl>
    <w:p>
      <w:pPr>
        <w:spacing w:line="580" w:lineRule="exact"/>
        <w:ind w:firstLine="680" w:firstLineChars="200"/>
        <w:rPr>
          <w:rFonts w:ascii="仿宋" w:hAnsi="仿宋" w:eastAsia="仿宋"/>
          <w:b/>
          <w:spacing w:val="20"/>
          <w:sz w:val="32"/>
          <w:szCs w:val="32"/>
        </w:rPr>
      </w:pPr>
      <w:r>
        <w:rPr>
          <w:rFonts w:hint="eastAsia" w:ascii="仿宋" w:hAnsi="仿宋" w:eastAsia="仿宋"/>
          <w:b/>
          <w:spacing w:val="20"/>
          <w:sz w:val="32"/>
          <w:szCs w:val="32"/>
        </w:rPr>
        <w:t>（二）</w:t>
      </w:r>
      <w:r>
        <w:rPr>
          <w:rFonts w:ascii="仿宋" w:hAnsi="仿宋" w:eastAsia="仿宋"/>
          <w:b/>
          <w:spacing w:val="20"/>
          <w:sz w:val="32"/>
          <w:szCs w:val="32"/>
        </w:rPr>
        <w:t>地表水环境质量及污染物排放标准</w:t>
      </w:r>
    </w:p>
    <w:p>
      <w:pPr>
        <w:spacing w:line="580" w:lineRule="exact"/>
        <w:ind w:firstLine="680" w:firstLineChars="200"/>
        <w:rPr>
          <w:rFonts w:ascii="仿宋" w:hAnsi="仿宋" w:eastAsia="仿宋"/>
          <w:spacing w:val="20"/>
          <w:sz w:val="32"/>
          <w:szCs w:val="32"/>
        </w:rPr>
      </w:pPr>
      <w:r>
        <w:rPr>
          <w:rFonts w:ascii="仿宋" w:hAnsi="仿宋" w:eastAsia="仿宋"/>
          <w:spacing w:val="20"/>
          <w:sz w:val="32"/>
          <w:szCs w:val="32"/>
        </w:rPr>
        <w:t>地表水执行《地表水环境质量标准》（GB3838-2002）</w:t>
      </w:r>
      <w:r>
        <w:rPr>
          <w:rFonts w:hint="eastAsia" w:ascii="仿宋" w:hAnsi="仿宋" w:eastAsia="仿宋"/>
          <w:spacing w:val="20"/>
          <w:sz w:val="32"/>
          <w:szCs w:val="32"/>
        </w:rPr>
        <w:t>Ⅲ</w:t>
      </w:r>
      <w:r>
        <w:rPr>
          <w:rFonts w:ascii="仿宋" w:hAnsi="仿宋" w:eastAsia="仿宋"/>
          <w:spacing w:val="20"/>
          <w:sz w:val="32"/>
          <w:szCs w:val="32"/>
        </w:rPr>
        <w:t xml:space="preserve">类水域标准。 </w:t>
      </w:r>
    </w:p>
    <w:p>
      <w:pPr>
        <w:pStyle w:val="37"/>
        <w:spacing w:before="120" w:beforeLines="0"/>
        <w:rPr>
          <w:rFonts w:hint="eastAsia" w:ascii="黑体" w:hAnsi="黑体" w:eastAsia="黑体"/>
          <w:b w:val="0"/>
          <w:color w:val="auto"/>
          <w:sz w:val="21"/>
          <w:lang w:eastAsia="zh-CN"/>
        </w:rPr>
      </w:pPr>
      <w:r>
        <w:rPr>
          <w:rFonts w:ascii="黑体" w:hAnsi="黑体" w:eastAsia="黑体"/>
          <w:b w:val="0"/>
          <w:color w:val="auto"/>
          <w:sz w:val="21"/>
        </w:rPr>
        <w:t>表</w:t>
      </w:r>
      <w:r>
        <w:rPr>
          <w:rFonts w:hint="eastAsia" w:ascii="黑体" w:hAnsi="黑体" w:eastAsia="黑体"/>
          <w:b w:val="0"/>
          <w:color w:val="auto"/>
          <w:sz w:val="21"/>
        </w:rPr>
        <w:t>7-</w:t>
      </w:r>
      <w:r>
        <w:rPr>
          <w:rFonts w:hint="eastAsia" w:ascii="黑体" w:hAnsi="黑体" w:eastAsia="黑体"/>
          <w:b w:val="0"/>
          <w:color w:val="auto"/>
          <w:sz w:val="21"/>
          <w:lang w:eastAsia="zh-CN"/>
        </w:rPr>
        <w:t>2</w:t>
      </w:r>
      <w:r>
        <w:rPr>
          <w:rFonts w:hint="eastAsia" w:ascii="黑体" w:hAnsi="黑体" w:eastAsia="黑体"/>
          <w:b w:val="0"/>
          <w:color w:val="auto"/>
          <w:sz w:val="21"/>
        </w:rPr>
        <w:t xml:space="preserve">  </w:t>
      </w:r>
      <w:r>
        <w:rPr>
          <w:rFonts w:ascii="黑体" w:hAnsi="黑体" w:eastAsia="黑体"/>
          <w:b w:val="0"/>
          <w:color w:val="auto"/>
          <w:sz w:val="21"/>
        </w:rPr>
        <w:t>地表水环境质量标准（GB3838-2002）</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2132"/>
        <w:gridCol w:w="2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132" w:type="dxa"/>
            <w:noWrap w:val="0"/>
            <w:vAlign w:val="center"/>
          </w:tcPr>
          <w:p>
            <w:pPr>
              <w:pStyle w:val="37"/>
              <w:spacing w:before="120" w:beforeLines="0"/>
              <w:rPr>
                <w:rFonts w:hint="eastAsia" w:ascii="黑体" w:hAnsi="黑体" w:eastAsia="黑体"/>
                <w:color w:val="auto"/>
                <w:sz w:val="21"/>
                <w:lang w:val="en-US" w:eastAsia="zh-CN"/>
              </w:rPr>
            </w:pPr>
            <w:r>
              <w:rPr>
                <w:rFonts w:hint="eastAsia" w:ascii="黑体" w:hAnsi="黑体" w:eastAsia="黑体"/>
                <w:color w:val="auto"/>
                <w:sz w:val="21"/>
                <w:lang w:val="en-US" w:eastAsia="zh-CN"/>
              </w:rPr>
              <w:t>项</w:t>
            </w:r>
            <w:r>
              <w:rPr>
                <w:rFonts w:ascii="宋体" w:hAnsi="宋体"/>
                <w:b w:val="0"/>
                <w:color w:val="auto"/>
                <w:lang w:val="en-US" w:eastAsia="zh-CN"/>
              </w:rPr>
              <w:t xml:space="preserve">    </w:t>
            </w:r>
            <w:r>
              <w:rPr>
                <w:rFonts w:hint="eastAsia" w:ascii="黑体" w:hAnsi="黑体" w:eastAsia="黑体"/>
                <w:color w:val="auto"/>
                <w:sz w:val="21"/>
                <w:lang w:val="en-US" w:eastAsia="zh-CN"/>
              </w:rPr>
              <w:t>目</w:t>
            </w:r>
          </w:p>
        </w:tc>
        <w:tc>
          <w:tcPr>
            <w:tcW w:w="2132" w:type="dxa"/>
            <w:noWrap w:val="0"/>
            <w:vAlign w:val="center"/>
          </w:tcPr>
          <w:p>
            <w:pPr>
              <w:pStyle w:val="92"/>
              <w:rPr>
                <w:rFonts w:ascii="宋体" w:hAnsi="宋体"/>
                <w:b/>
                <w:color w:val="auto"/>
              </w:rPr>
            </w:pPr>
            <w:r>
              <w:rPr>
                <w:rFonts w:ascii="宋体" w:hAnsi="宋体"/>
                <w:b/>
                <w:color w:val="auto"/>
              </w:rPr>
              <w:t>Ⅲ类</w:t>
            </w:r>
          </w:p>
        </w:tc>
        <w:tc>
          <w:tcPr>
            <w:tcW w:w="2132" w:type="dxa"/>
            <w:noWrap w:val="0"/>
            <w:vAlign w:val="center"/>
          </w:tcPr>
          <w:p>
            <w:pPr>
              <w:pStyle w:val="92"/>
              <w:rPr>
                <w:rFonts w:ascii="宋体" w:hAnsi="宋体"/>
                <w:b/>
                <w:color w:val="auto"/>
              </w:rPr>
            </w:pPr>
            <w:r>
              <w:rPr>
                <w:rFonts w:ascii="宋体" w:hAnsi="宋体"/>
                <w:b/>
                <w:color w:val="auto"/>
              </w:rPr>
              <w:t>项    目</w:t>
            </w:r>
          </w:p>
        </w:tc>
        <w:tc>
          <w:tcPr>
            <w:tcW w:w="2133" w:type="dxa"/>
            <w:noWrap w:val="0"/>
            <w:vAlign w:val="center"/>
          </w:tcPr>
          <w:p>
            <w:pPr>
              <w:pStyle w:val="92"/>
              <w:rPr>
                <w:rFonts w:ascii="宋体" w:hAnsi="宋体"/>
                <w:b/>
                <w:color w:val="auto"/>
              </w:rPr>
            </w:pPr>
            <w:r>
              <w:rPr>
                <w:rFonts w:ascii="宋体" w:hAnsi="宋体"/>
                <w:b/>
                <w:color w:val="auto"/>
              </w:rPr>
              <w:t>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132" w:type="dxa"/>
            <w:noWrap w:val="0"/>
            <w:vAlign w:val="top"/>
          </w:tcPr>
          <w:p>
            <w:pPr>
              <w:pStyle w:val="37"/>
              <w:spacing w:before="120" w:beforeLines="0"/>
              <w:rPr>
                <w:rFonts w:ascii="宋体" w:hAnsi="宋体"/>
                <w:b w:val="0"/>
                <w:color w:val="auto"/>
                <w:lang w:val="en-US" w:eastAsia="zh-CN"/>
              </w:rPr>
            </w:pPr>
            <w:r>
              <w:rPr>
                <w:rFonts w:ascii="宋体" w:hAnsi="宋体"/>
                <w:b w:val="0"/>
                <w:color w:val="auto"/>
                <w:lang w:val="en-US" w:eastAsia="zh-CN"/>
              </w:rPr>
              <w:t>pH</w:t>
            </w:r>
          </w:p>
        </w:tc>
        <w:tc>
          <w:tcPr>
            <w:tcW w:w="2132" w:type="dxa"/>
            <w:noWrap w:val="0"/>
            <w:vAlign w:val="center"/>
          </w:tcPr>
          <w:p>
            <w:pPr>
              <w:pStyle w:val="92"/>
              <w:rPr>
                <w:rFonts w:ascii="宋体" w:hAnsi="宋体"/>
                <w:color w:val="auto"/>
              </w:rPr>
            </w:pPr>
            <w:r>
              <w:rPr>
                <w:rFonts w:ascii="宋体" w:hAnsi="宋体"/>
                <w:color w:val="auto"/>
              </w:rPr>
              <w:t>6~9</w:t>
            </w:r>
          </w:p>
        </w:tc>
        <w:tc>
          <w:tcPr>
            <w:tcW w:w="2132" w:type="dxa"/>
            <w:noWrap w:val="0"/>
            <w:vAlign w:val="center"/>
          </w:tcPr>
          <w:p>
            <w:pPr>
              <w:pStyle w:val="92"/>
              <w:rPr>
                <w:rFonts w:ascii="宋体" w:hAnsi="宋体"/>
                <w:color w:val="auto"/>
              </w:rPr>
            </w:pPr>
            <w:r>
              <w:rPr>
                <w:rFonts w:ascii="宋体" w:hAnsi="宋体"/>
                <w:color w:val="auto"/>
              </w:rPr>
              <w:t>氨氮</w:t>
            </w:r>
          </w:p>
        </w:tc>
        <w:tc>
          <w:tcPr>
            <w:tcW w:w="2133" w:type="dxa"/>
            <w:noWrap w:val="0"/>
            <w:vAlign w:val="center"/>
          </w:tcPr>
          <w:p>
            <w:pPr>
              <w:pStyle w:val="92"/>
              <w:rPr>
                <w:rFonts w:ascii="宋体" w:hAnsi="宋体"/>
                <w:color w:val="auto"/>
              </w:rPr>
            </w:pPr>
            <w:r>
              <w:rPr>
                <w:rFonts w:ascii="宋体" w:hAnsi="宋体"/>
                <w:color w:val="auto"/>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132" w:type="dxa"/>
            <w:noWrap w:val="0"/>
            <w:vAlign w:val="top"/>
          </w:tcPr>
          <w:p>
            <w:pPr>
              <w:pStyle w:val="37"/>
              <w:spacing w:before="120" w:beforeLines="0"/>
              <w:rPr>
                <w:rFonts w:ascii="宋体" w:hAnsi="宋体"/>
                <w:b w:val="0"/>
                <w:lang w:val="en-US" w:eastAsia="zh-CN"/>
              </w:rPr>
            </w:pPr>
            <w:r>
              <w:rPr>
                <w:rFonts w:ascii="宋体" w:hAnsi="宋体"/>
                <w:b w:val="0"/>
                <w:color w:val="auto"/>
                <w:sz w:val="21"/>
                <w:lang w:val="en-US" w:eastAsia="zh-CN"/>
              </w:rPr>
              <w:t>CODCr</w:t>
            </w:r>
          </w:p>
        </w:tc>
        <w:tc>
          <w:tcPr>
            <w:tcW w:w="2132" w:type="dxa"/>
            <w:noWrap w:val="0"/>
            <w:vAlign w:val="center"/>
          </w:tcPr>
          <w:p>
            <w:pPr>
              <w:pStyle w:val="92"/>
              <w:rPr>
                <w:rFonts w:ascii="宋体" w:hAnsi="宋体"/>
                <w:color w:val="auto"/>
              </w:rPr>
            </w:pPr>
            <w:r>
              <w:rPr>
                <w:rFonts w:ascii="宋体" w:hAnsi="宋体"/>
                <w:color w:val="auto"/>
              </w:rPr>
              <w:t>≤20</w:t>
            </w:r>
          </w:p>
        </w:tc>
        <w:tc>
          <w:tcPr>
            <w:tcW w:w="2132" w:type="dxa"/>
            <w:noWrap w:val="0"/>
            <w:vAlign w:val="center"/>
          </w:tcPr>
          <w:p>
            <w:pPr>
              <w:pStyle w:val="92"/>
              <w:rPr>
                <w:rFonts w:ascii="宋体" w:hAnsi="宋体"/>
                <w:color w:val="auto"/>
              </w:rPr>
            </w:pPr>
            <w:r>
              <w:rPr>
                <w:rFonts w:ascii="宋体" w:hAnsi="宋体"/>
                <w:color w:val="auto"/>
              </w:rPr>
              <w:t>石油类</w:t>
            </w:r>
          </w:p>
        </w:tc>
        <w:tc>
          <w:tcPr>
            <w:tcW w:w="2133" w:type="dxa"/>
            <w:noWrap w:val="0"/>
            <w:vAlign w:val="center"/>
          </w:tcPr>
          <w:p>
            <w:pPr>
              <w:pStyle w:val="92"/>
              <w:rPr>
                <w:rFonts w:ascii="宋体" w:hAnsi="宋体"/>
                <w:color w:val="auto"/>
              </w:rPr>
            </w:pPr>
            <w:r>
              <w:rPr>
                <w:rFonts w:ascii="宋体" w:hAnsi="宋体"/>
                <w:color w:val="auto"/>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132" w:type="dxa"/>
            <w:noWrap w:val="0"/>
            <w:vAlign w:val="top"/>
          </w:tcPr>
          <w:p>
            <w:pPr>
              <w:pStyle w:val="37"/>
              <w:spacing w:before="120" w:beforeLines="0"/>
              <w:rPr>
                <w:rFonts w:ascii="宋体" w:hAnsi="宋体"/>
                <w:b w:val="0"/>
                <w:lang w:val="en-US" w:eastAsia="zh-CN"/>
              </w:rPr>
            </w:pPr>
            <w:r>
              <w:rPr>
                <w:rFonts w:ascii="宋体" w:hAnsi="宋体"/>
                <w:b w:val="0"/>
                <w:color w:val="auto"/>
                <w:sz w:val="21"/>
                <w:lang w:val="en-US" w:eastAsia="zh-CN"/>
              </w:rPr>
              <w:t>BOD5</w:t>
            </w:r>
          </w:p>
        </w:tc>
        <w:tc>
          <w:tcPr>
            <w:tcW w:w="2132" w:type="dxa"/>
            <w:noWrap w:val="0"/>
            <w:vAlign w:val="center"/>
          </w:tcPr>
          <w:p>
            <w:pPr>
              <w:pStyle w:val="92"/>
              <w:rPr>
                <w:rFonts w:ascii="宋体" w:hAnsi="宋体"/>
                <w:color w:val="auto"/>
              </w:rPr>
            </w:pPr>
            <w:r>
              <w:rPr>
                <w:rFonts w:ascii="宋体" w:hAnsi="宋体"/>
                <w:color w:val="auto"/>
              </w:rPr>
              <w:t>≤4</w:t>
            </w:r>
          </w:p>
        </w:tc>
        <w:tc>
          <w:tcPr>
            <w:tcW w:w="2132" w:type="dxa"/>
            <w:noWrap w:val="0"/>
            <w:vAlign w:val="center"/>
          </w:tcPr>
          <w:p>
            <w:pPr>
              <w:pStyle w:val="92"/>
              <w:rPr>
                <w:rFonts w:ascii="宋体" w:hAnsi="宋体"/>
                <w:color w:val="auto"/>
              </w:rPr>
            </w:pPr>
            <w:r>
              <w:rPr>
                <w:rFonts w:hint="eastAsia" w:ascii="宋体" w:hAnsi="宋体"/>
                <w:color w:val="auto"/>
              </w:rPr>
              <w:t>氟化物</w:t>
            </w:r>
          </w:p>
        </w:tc>
        <w:tc>
          <w:tcPr>
            <w:tcW w:w="2133" w:type="dxa"/>
            <w:noWrap w:val="0"/>
            <w:vAlign w:val="center"/>
          </w:tcPr>
          <w:p>
            <w:pPr>
              <w:pStyle w:val="92"/>
              <w:rPr>
                <w:rFonts w:ascii="宋体" w:hAnsi="宋体"/>
                <w:color w:val="auto"/>
              </w:rPr>
            </w:pPr>
            <w:r>
              <w:rPr>
                <w:rFonts w:ascii="宋体" w:hAnsi="宋体"/>
                <w:color w:val="auto"/>
              </w:rPr>
              <w:t>≤</w:t>
            </w:r>
            <w:r>
              <w:rPr>
                <w:rFonts w:hint="eastAsia" w:ascii="宋体" w:hAnsi="宋体"/>
                <w:color w:val="auto"/>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132" w:type="dxa"/>
            <w:noWrap w:val="0"/>
            <w:vAlign w:val="top"/>
          </w:tcPr>
          <w:p>
            <w:pPr>
              <w:pStyle w:val="37"/>
              <w:spacing w:before="120" w:beforeLines="0"/>
              <w:rPr>
                <w:rFonts w:ascii="宋体" w:hAnsi="宋体"/>
                <w:b w:val="0"/>
                <w:lang w:val="en-US" w:eastAsia="zh-CN"/>
              </w:rPr>
            </w:pPr>
            <w:r>
              <w:rPr>
                <w:rFonts w:hint="eastAsia" w:ascii="宋体" w:hAnsi="宋体"/>
                <w:b w:val="0"/>
                <w:color w:val="auto"/>
                <w:sz w:val="21"/>
                <w:lang w:val="en-US" w:eastAsia="zh-CN"/>
              </w:rPr>
              <w:t>硫化物</w:t>
            </w:r>
          </w:p>
        </w:tc>
        <w:tc>
          <w:tcPr>
            <w:tcW w:w="2132" w:type="dxa"/>
            <w:noWrap w:val="0"/>
            <w:vAlign w:val="center"/>
          </w:tcPr>
          <w:p>
            <w:pPr>
              <w:pStyle w:val="92"/>
              <w:rPr>
                <w:rFonts w:ascii="宋体" w:hAnsi="宋体"/>
                <w:color w:val="auto"/>
              </w:rPr>
            </w:pPr>
            <w:r>
              <w:rPr>
                <w:rFonts w:ascii="宋体" w:hAnsi="宋体"/>
                <w:color w:val="auto"/>
              </w:rPr>
              <w:t>≤0.2</w:t>
            </w:r>
          </w:p>
        </w:tc>
        <w:tc>
          <w:tcPr>
            <w:tcW w:w="2132" w:type="dxa"/>
            <w:noWrap w:val="0"/>
            <w:vAlign w:val="center"/>
          </w:tcPr>
          <w:p>
            <w:pPr>
              <w:pStyle w:val="92"/>
              <w:rPr>
                <w:rFonts w:ascii="宋体" w:hAnsi="宋体"/>
                <w:color w:val="auto"/>
              </w:rPr>
            </w:pPr>
          </w:p>
        </w:tc>
        <w:tc>
          <w:tcPr>
            <w:tcW w:w="2133" w:type="dxa"/>
            <w:noWrap w:val="0"/>
            <w:vAlign w:val="center"/>
          </w:tcPr>
          <w:p>
            <w:pPr>
              <w:pStyle w:val="92"/>
              <w:rPr>
                <w:rFonts w:ascii="宋体" w:hAnsi="宋体"/>
                <w:color w:val="auto"/>
              </w:rPr>
            </w:pPr>
          </w:p>
        </w:tc>
      </w:tr>
    </w:tbl>
    <w:p>
      <w:pPr>
        <w:adjustRightInd w:val="0"/>
        <w:snapToGrid w:val="0"/>
        <w:spacing w:line="360" w:lineRule="auto"/>
        <w:rPr>
          <w:sz w:val="21"/>
          <w:szCs w:val="21"/>
        </w:rPr>
      </w:pPr>
      <w:r>
        <w:rPr>
          <w:rFonts w:hAnsi="宋体"/>
          <w:sz w:val="21"/>
          <w:szCs w:val="21"/>
        </w:rPr>
        <w:t>注：上述标准中，</w:t>
      </w:r>
      <w:r>
        <w:rPr>
          <w:sz w:val="21"/>
          <w:szCs w:val="21"/>
        </w:rPr>
        <w:t>pH</w:t>
      </w:r>
      <w:r>
        <w:rPr>
          <w:rFonts w:hAnsi="宋体"/>
          <w:sz w:val="21"/>
          <w:szCs w:val="21"/>
        </w:rPr>
        <w:t>无量纲，其余因子单位为</w:t>
      </w:r>
      <w:r>
        <w:rPr>
          <w:sz w:val="21"/>
          <w:szCs w:val="21"/>
        </w:rPr>
        <w:t>mg/L</w:t>
      </w:r>
      <w:r>
        <w:rPr>
          <w:rFonts w:hAnsi="宋体"/>
          <w:sz w:val="21"/>
          <w:szCs w:val="21"/>
        </w:rPr>
        <w:t>。</w:t>
      </w:r>
    </w:p>
    <w:p>
      <w:pPr>
        <w:spacing w:line="580" w:lineRule="exact"/>
        <w:ind w:firstLine="680" w:firstLineChars="200"/>
        <w:rPr>
          <w:rFonts w:ascii="仿宋" w:hAnsi="仿宋" w:eastAsia="仿宋"/>
          <w:spacing w:val="20"/>
          <w:sz w:val="32"/>
          <w:szCs w:val="32"/>
        </w:rPr>
      </w:pPr>
      <w:r>
        <w:rPr>
          <w:rFonts w:ascii="仿宋" w:hAnsi="仿宋" w:eastAsia="仿宋"/>
          <w:spacing w:val="20"/>
          <w:sz w:val="32"/>
          <w:szCs w:val="32"/>
        </w:rPr>
        <w:t>工业场地生产生活污水排放执行《污水综合排放标准》（GB</w:t>
      </w:r>
      <w:r>
        <w:rPr>
          <w:rFonts w:hint="eastAsia" w:ascii="仿宋" w:hAnsi="仿宋" w:eastAsia="仿宋"/>
          <w:spacing w:val="20"/>
          <w:sz w:val="32"/>
          <w:szCs w:val="32"/>
        </w:rPr>
        <w:t>8978</w:t>
      </w:r>
      <w:r>
        <w:rPr>
          <w:rFonts w:ascii="仿宋" w:hAnsi="仿宋" w:eastAsia="仿宋"/>
          <w:spacing w:val="20"/>
          <w:sz w:val="32"/>
          <w:szCs w:val="32"/>
        </w:rPr>
        <w:t>-</w:t>
      </w:r>
      <w:r>
        <w:rPr>
          <w:rFonts w:hint="eastAsia" w:ascii="仿宋" w:hAnsi="仿宋" w:eastAsia="仿宋"/>
          <w:spacing w:val="20"/>
          <w:sz w:val="32"/>
          <w:szCs w:val="32"/>
        </w:rPr>
        <w:t>1996</w:t>
      </w:r>
      <w:r>
        <w:rPr>
          <w:rFonts w:ascii="仿宋" w:hAnsi="仿宋" w:eastAsia="仿宋"/>
          <w:spacing w:val="20"/>
          <w:sz w:val="32"/>
          <w:szCs w:val="32"/>
        </w:rPr>
        <w:t>）中一级标准。</w:t>
      </w:r>
    </w:p>
    <w:p>
      <w:pPr>
        <w:pStyle w:val="37"/>
        <w:spacing w:before="120" w:beforeLines="0"/>
        <w:rPr>
          <w:rFonts w:hint="eastAsia" w:ascii="黑体" w:hAnsi="黑体" w:eastAsia="黑体"/>
          <w:b w:val="0"/>
          <w:color w:val="auto"/>
          <w:sz w:val="21"/>
          <w:szCs w:val="21"/>
          <w:lang w:eastAsia="zh-CN"/>
        </w:rPr>
      </w:pPr>
      <w:r>
        <w:rPr>
          <w:rFonts w:ascii="黑体" w:hAnsi="黑体" w:eastAsia="黑体"/>
          <w:b w:val="0"/>
          <w:color w:val="auto"/>
          <w:sz w:val="21"/>
          <w:szCs w:val="21"/>
        </w:rPr>
        <w:t>表</w:t>
      </w:r>
      <w:r>
        <w:rPr>
          <w:rFonts w:hint="eastAsia" w:ascii="黑体" w:hAnsi="黑体" w:eastAsia="黑体"/>
          <w:b w:val="0"/>
          <w:color w:val="auto"/>
          <w:sz w:val="21"/>
          <w:szCs w:val="21"/>
        </w:rPr>
        <w:t>7-</w:t>
      </w:r>
      <w:r>
        <w:rPr>
          <w:rFonts w:hint="eastAsia" w:ascii="黑体" w:hAnsi="黑体" w:eastAsia="黑体"/>
          <w:b w:val="0"/>
          <w:color w:val="auto"/>
          <w:sz w:val="21"/>
          <w:szCs w:val="21"/>
          <w:lang w:eastAsia="zh-CN"/>
        </w:rPr>
        <w:t>3</w:t>
      </w:r>
      <w:r>
        <w:rPr>
          <w:rFonts w:hint="eastAsia" w:ascii="黑体" w:hAnsi="黑体" w:eastAsia="黑体"/>
          <w:b w:val="0"/>
          <w:color w:val="auto"/>
          <w:sz w:val="21"/>
          <w:szCs w:val="21"/>
        </w:rPr>
        <w:t xml:space="preserve">  </w:t>
      </w:r>
      <w:r>
        <w:rPr>
          <w:rFonts w:ascii="黑体" w:hAnsi="黑体" w:eastAsia="黑体"/>
          <w:b w:val="0"/>
          <w:color w:val="auto"/>
          <w:sz w:val="21"/>
          <w:szCs w:val="21"/>
        </w:rPr>
        <w:t>污水综合排放标准（GB</w:t>
      </w:r>
      <w:r>
        <w:rPr>
          <w:rFonts w:hint="eastAsia" w:ascii="黑体" w:hAnsi="黑体" w:eastAsia="黑体"/>
          <w:b w:val="0"/>
          <w:color w:val="auto"/>
          <w:sz w:val="21"/>
          <w:szCs w:val="21"/>
          <w:lang w:eastAsia="zh-CN"/>
        </w:rPr>
        <w:t>18918</w:t>
      </w:r>
      <w:r>
        <w:rPr>
          <w:rFonts w:ascii="黑体" w:hAnsi="黑体" w:eastAsia="黑体"/>
          <w:b w:val="0"/>
          <w:color w:val="auto"/>
          <w:sz w:val="21"/>
          <w:szCs w:val="21"/>
        </w:rPr>
        <w:t>-</w:t>
      </w:r>
      <w:r>
        <w:rPr>
          <w:rFonts w:hint="eastAsia" w:ascii="黑体" w:hAnsi="黑体" w:eastAsia="黑体"/>
          <w:b w:val="0"/>
          <w:color w:val="auto"/>
          <w:sz w:val="21"/>
          <w:szCs w:val="21"/>
          <w:lang w:eastAsia="zh-CN"/>
        </w:rPr>
        <w:t>2002</w:t>
      </w:r>
      <w:r>
        <w:rPr>
          <w:rFonts w:ascii="黑体" w:hAnsi="黑体" w:eastAsia="黑体"/>
          <w:b w:val="0"/>
          <w:color w:val="auto"/>
          <w:sz w:val="21"/>
          <w:szCs w:val="21"/>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0"/>
        <w:gridCol w:w="947"/>
        <w:gridCol w:w="537"/>
        <w:gridCol w:w="1306"/>
        <w:gridCol w:w="1153"/>
        <w:gridCol w:w="1330"/>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noWrap w:val="0"/>
            <w:vAlign w:val="top"/>
          </w:tcPr>
          <w:p>
            <w:pPr>
              <w:pStyle w:val="92"/>
              <w:rPr>
                <w:rFonts w:ascii="宋体" w:hAnsi="宋体"/>
                <w:color w:val="auto"/>
              </w:rPr>
            </w:pPr>
            <w:r>
              <w:rPr>
                <w:rFonts w:ascii="宋体" w:hAnsi="宋体"/>
                <w:color w:val="auto"/>
              </w:rPr>
              <w:t>项目</w:t>
            </w:r>
          </w:p>
        </w:tc>
        <w:tc>
          <w:tcPr>
            <w:tcW w:w="947" w:type="dxa"/>
            <w:noWrap w:val="0"/>
            <w:vAlign w:val="top"/>
          </w:tcPr>
          <w:p>
            <w:pPr>
              <w:pStyle w:val="92"/>
              <w:rPr>
                <w:rFonts w:ascii="宋体" w:hAnsi="宋体"/>
                <w:color w:val="auto"/>
              </w:rPr>
            </w:pPr>
            <w:r>
              <w:rPr>
                <w:rFonts w:ascii="宋体" w:hAnsi="宋体"/>
                <w:color w:val="auto"/>
              </w:rPr>
              <w:t>pH</w:t>
            </w:r>
          </w:p>
        </w:tc>
        <w:tc>
          <w:tcPr>
            <w:tcW w:w="537" w:type="dxa"/>
            <w:noWrap w:val="0"/>
            <w:vAlign w:val="top"/>
          </w:tcPr>
          <w:p>
            <w:pPr>
              <w:pStyle w:val="92"/>
              <w:rPr>
                <w:rFonts w:ascii="宋体" w:hAnsi="宋体"/>
                <w:color w:val="auto"/>
              </w:rPr>
            </w:pPr>
            <w:r>
              <w:rPr>
                <w:rFonts w:ascii="宋体" w:hAnsi="宋体"/>
                <w:color w:val="auto"/>
              </w:rPr>
              <w:t>SS</w:t>
            </w:r>
          </w:p>
        </w:tc>
        <w:tc>
          <w:tcPr>
            <w:tcW w:w="1306" w:type="dxa"/>
            <w:noWrap w:val="0"/>
            <w:vAlign w:val="top"/>
          </w:tcPr>
          <w:p>
            <w:pPr>
              <w:pStyle w:val="92"/>
              <w:rPr>
                <w:rFonts w:ascii="宋体" w:hAnsi="宋体"/>
                <w:color w:val="auto"/>
              </w:rPr>
            </w:pPr>
            <w:r>
              <w:rPr>
                <w:rFonts w:ascii="宋体" w:hAnsi="宋体"/>
                <w:color w:val="auto"/>
              </w:rPr>
              <w:t>COD</w:t>
            </w:r>
            <w:r>
              <w:rPr>
                <w:rFonts w:ascii="宋体" w:hAnsi="宋体"/>
                <w:color w:val="auto"/>
                <w:vertAlign w:val="subscript"/>
              </w:rPr>
              <w:t>Cr</w:t>
            </w:r>
          </w:p>
        </w:tc>
        <w:tc>
          <w:tcPr>
            <w:tcW w:w="1153" w:type="dxa"/>
            <w:noWrap w:val="0"/>
            <w:vAlign w:val="top"/>
          </w:tcPr>
          <w:p>
            <w:pPr>
              <w:pStyle w:val="92"/>
              <w:rPr>
                <w:rFonts w:ascii="宋体" w:hAnsi="宋体"/>
                <w:color w:val="auto"/>
              </w:rPr>
            </w:pPr>
            <w:r>
              <w:rPr>
                <w:rFonts w:ascii="宋体" w:hAnsi="宋体"/>
                <w:color w:val="auto"/>
              </w:rPr>
              <w:t>BOD</w:t>
            </w:r>
            <w:r>
              <w:rPr>
                <w:rFonts w:ascii="宋体" w:hAnsi="宋体"/>
                <w:color w:val="auto"/>
                <w:vertAlign w:val="subscript"/>
              </w:rPr>
              <w:t>5</w:t>
            </w:r>
          </w:p>
        </w:tc>
        <w:tc>
          <w:tcPr>
            <w:tcW w:w="1330" w:type="dxa"/>
            <w:noWrap w:val="0"/>
            <w:vAlign w:val="top"/>
          </w:tcPr>
          <w:p>
            <w:pPr>
              <w:pStyle w:val="92"/>
              <w:rPr>
                <w:rFonts w:ascii="宋体" w:hAnsi="宋体"/>
                <w:color w:val="auto"/>
              </w:rPr>
            </w:pPr>
            <w:r>
              <w:rPr>
                <w:rFonts w:ascii="宋体" w:hAnsi="宋体"/>
                <w:color w:val="auto"/>
              </w:rPr>
              <w:t>NH</w:t>
            </w:r>
            <w:r>
              <w:rPr>
                <w:rFonts w:ascii="宋体" w:hAnsi="宋体"/>
                <w:color w:val="auto"/>
                <w:vertAlign w:val="subscript"/>
              </w:rPr>
              <w:t>3</w:t>
            </w:r>
            <w:r>
              <w:rPr>
                <w:rFonts w:ascii="宋体" w:hAnsi="宋体"/>
                <w:color w:val="auto"/>
              </w:rPr>
              <w:t>-N</w:t>
            </w:r>
          </w:p>
        </w:tc>
        <w:tc>
          <w:tcPr>
            <w:tcW w:w="1395" w:type="dxa"/>
            <w:noWrap w:val="0"/>
            <w:vAlign w:val="top"/>
          </w:tcPr>
          <w:p>
            <w:pPr>
              <w:pStyle w:val="92"/>
              <w:rPr>
                <w:rFonts w:ascii="宋体" w:hAnsi="宋体"/>
                <w:color w:val="auto"/>
              </w:rPr>
            </w:pPr>
            <w:r>
              <w:rPr>
                <w:rFonts w:ascii="宋体" w:hAnsi="宋体"/>
                <w:color w:val="auto"/>
              </w:rPr>
              <w:t>石油类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noWrap w:val="0"/>
            <w:vAlign w:val="top"/>
          </w:tcPr>
          <w:p>
            <w:pPr>
              <w:pStyle w:val="92"/>
              <w:rPr>
                <w:rFonts w:ascii="宋体" w:hAnsi="宋体"/>
                <w:color w:val="auto"/>
              </w:rPr>
            </w:pPr>
            <w:r>
              <w:rPr>
                <w:rFonts w:ascii="宋体" w:hAnsi="宋体"/>
                <w:color w:val="auto"/>
              </w:rPr>
              <w:t>标准限值</w:t>
            </w:r>
          </w:p>
        </w:tc>
        <w:tc>
          <w:tcPr>
            <w:tcW w:w="947" w:type="dxa"/>
            <w:noWrap w:val="0"/>
            <w:vAlign w:val="top"/>
          </w:tcPr>
          <w:p>
            <w:pPr>
              <w:pStyle w:val="92"/>
              <w:rPr>
                <w:rFonts w:ascii="宋体" w:hAnsi="宋体"/>
                <w:color w:val="auto"/>
              </w:rPr>
            </w:pPr>
            <w:r>
              <w:rPr>
                <w:rFonts w:ascii="宋体" w:hAnsi="宋体"/>
                <w:color w:val="auto"/>
              </w:rPr>
              <w:t>6～9</w:t>
            </w:r>
          </w:p>
        </w:tc>
        <w:tc>
          <w:tcPr>
            <w:tcW w:w="537" w:type="dxa"/>
            <w:noWrap w:val="0"/>
            <w:vAlign w:val="top"/>
          </w:tcPr>
          <w:p>
            <w:pPr>
              <w:pStyle w:val="92"/>
              <w:rPr>
                <w:rFonts w:ascii="宋体" w:hAnsi="宋体"/>
                <w:color w:val="auto"/>
              </w:rPr>
            </w:pPr>
            <w:r>
              <w:rPr>
                <w:rFonts w:hint="eastAsia" w:ascii="宋体" w:hAnsi="宋体"/>
                <w:color w:val="auto"/>
              </w:rPr>
              <w:t>70</w:t>
            </w:r>
          </w:p>
        </w:tc>
        <w:tc>
          <w:tcPr>
            <w:tcW w:w="1306" w:type="dxa"/>
            <w:noWrap w:val="0"/>
            <w:vAlign w:val="top"/>
          </w:tcPr>
          <w:p>
            <w:pPr>
              <w:pStyle w:val="92"/>
              <w:rPr>
                <w:rFonts w:ascii="宋体" w:hAnsi="宋体"/>
                <w:color w:val="auto"/>
              </w:rPr>
            </w:pPr>
            <w:r>
              <w:rPr>
                <w:rFonts w:hint="eastAsia" w:ascii="宋体" w:hAnsi="宋体"/>
                <w:color w:val="auto"/>
              </w:rPr>
              <w:t>100</w:t>
            </w:r>
          </w:p>
        </w:tc>
        <w:tc>
          <w:tcPr>
            <w:tcW w:w="1153" w:type="dxa"/>
            <w:noWrap w:val="0"/>
            <w:vAlign w:val="top"/>
          </w:tcPr>
          <w:p>
            <w:pPr>
              <w:pStyle w:val="92"/>
              <w:rPr>
                <w:rFonts w:ascii="宋体" w:hAnsi="宋体"/>
                <w:color w:val="auto"/>
              </w:rPr>
            </w:pPr>
            <w:r>
              <w:rPr>
                <w:rFonts w:ascii="宋体" w:hAnsi="宋体"/>
                <w:color w:val="auto"/>
              </w:rPr>
              <w:t>20</w:t>
            </w:r>
          </w:p>
        </w:tc>
        <w:tc>
          <w:tcPr>
            <w:tcW w:w="1330" w:type="dxa"/>
            <w:noWrap w:val="0"/>
            <w:vAlign w:val="top"/>
          </w:tcPr>
          <w:p>
            <w:pPr>
              <w:pStyle w:val="92"/>
              <w:rPr>
                <w:rFonts w:ascii="宋体" w:hAnsi="宋体"/>
                <w:color w:val="auto"/>
              </w:rPr>
            </w:pPr>
            <w:r>
              <w:rPr>
                <w:rFonts w:ascii="宋体" w:hAnsi="宋体"/>
                <w:color w:val="auto"/>
              </w:rPr>
              <w:t>15</w:t>
            </w:r>
          </w:p>
        </w:tc>
        <w:tc>
          <w:tcPr>
            <w:tcW w:w="1395" w:type="dxa"/>
            <w:noWrap w:val="0"/>
            <w:vAlign w:val="top"/>
          </w:tcPr>
          <w:p>
            <w:pPr>
              <w:pStyle w:val="92"/>
              <w:rPr>
                <w:rFonts w:ascii="宋体" w:hAnsi="宋体"/>
                <w:color w:val="auto"/>
              </w:rPr>
            </w:pPr>
            <w:r>
              <w:rPr>
                <w:rFonts w:ascii="宋体" w:hAnsi="宋体"/>
                <w:color w:val="auto"/>
              </w:rPr>
              <w:t>5</w:t>
            </w:r>
          </w:p>
        </w:tc>
      </w:tr>
    </w:tbl>
    <w:p>
      <w:pPr>
        <w:adjustRightInd w:val="0"/>
        <w:snapToGrid w:val="0"/>
        <w:spacing w:line="360" w:lineRule="auto"/>
        <w:ind w:firstLine="380" w:firstLineChars="200"/>
        <w:rPr>
          <w:sz w:val="21"/>
          <w:szCs w:val="21"/>
        </w:rPr>
      </w:pPr>
      <w:r>
        <w:rPr>
          <w:rFonts w:hAnsi="宋体"/>
          <w:sz w:val="21"/>
          <w:szCs w:val="21"/>
        </w:rPr>
        <w:t>注：上述标准中，</w:t>
      </w:r>
      <w:r>
        <w:rPr>
          <w:sz w:val="21"/>
          <w:szCs w:val="21"/>
        </w:rPr>
        <w:t>pH</w:t>
      </w:r>
      <w:r>
        <w:rPr>
          <w:rFonts w:hAnsi="宋体"/>
          <w:sz w:val="21"/>
          <w:szCs w:val="21"/>
        </w:rPr>
        <w:t>无量纲，其余因子单位为</w:t>
      </w:r>
      <w:r>
        <w:rPr>
          <w:sz w:val="21"/>
          <w:szCs w:val="21"/>
        </w:rPr>
        <w:t>mg/L</w:t>
      </w:r>
      <w:r>
        <w:rPr>
          <w:rFonts w:hAnsi="宋体"/>
          <w:sz w:val="21"/>
          <w:szCs w:val="21"/>
        </w:rPr>
        <w:t>。</w:t>
      </w:r>
    </w:p>
    <w:p>
      <w:pPr>
        <w:spacing w:line="580" w:lineRule="exact"/>
        <w:ind w:firstLine="680" w:firstLineChars="200"/>
        <w:rPr>
          <w:rFonts w:ascii="仿宋" w:hAnsi="仿宋" w:eastAsia="仿宋"/>
          <w:b/>
          <w:spacing w:val="20"/>
          <w:sz w:val="32"/>
          <w:szCs w:val="32"/>
        </w:rPr>
      </w:pPr>
      <w:r>
        <w:rPr>
          <w:rFonts w:hint="eastAsia" w:ascii="仿宋" w:hAnsi="仿宋" w:eastAsia="仿宋"/>
          <w:b/>
          <w:spacing w:val="20"/>
          <w:sz w:val="32"/>
          <w:szCs w:val="32"/>
        </w:rPr>
        <w:t>（三）</w:t>
      </w:r>
      <w:r>
        <w:rPr>
          <w:rFonts w:ascii="仿宋" w:hAnsi="仿宋" w:eastAsia="仿宋"/>
          <w:b/>
          <w:spacing w:val="20"/>
          <w:sz w:val="32"/>
          <w:szCs w:val="32"/>
        </w:rPr>
        <w:t>声环境质量及厂界标准</w:t>
      </w:r>
    </w:p>
    <w:p>
      <w:pPr>
        <w:spacing w:line="580" w:lineRule="exact"/>
        <w:ind w:firstLine="680" w:firstLineChars="200"/>
        <w:rPr>
          <w:rFonts w:ascii="仿宋" w:hAnsi="仿宋" w:eastAsia="仿宋"/>
          <w:spacing w:val="20"/>
          <w:sz w:val="32"/>
          <w:szCs w:val="32"/>
        </w:rPr>
      </w:pPr>
      <w:r>
        <w:rPr>
          <w:rFonts w:ascii="仿宋" w:hAnsi="仿宋" w:eastAsia="仿宋"/>
          <w:spacing w:val="20"/>
          <w:sz w:val="32"/>
          <w:szCs w:val="32"/>
        </w:rPr>
        <w:t>（1）执行《声环境质量标准》（GB3096-2008）中的2类标准，见下表：</w:t>
      </w:r>
    </w:p>
    <w:p>
      <w:pPr>
        <w:pStyle w:val="37"/>
        <w:spacing w:before="120" w:beforeLines="0"/>
        <w:rPr>
          <w:rFonts w:ascii="黑体" w:hAnsi="黑体" w:eastAsia="黑体"/>
          <w:b w:val="0"/>
          <w:color w:val="auto"/>
          <w:sz w:val="21"/>
        </w:rPr>
      </w:pPr>
      <w:r>
        <w:rPr>
          <w:rFonts w:ascii="黑体" w:hAnsi="黑体" w:eastAsia="黑体"/>
          <w:b w:val="0"/>
          <w:color w:val="auto"/>
          <w:sz w:val="21"/>
        </w:rPr>
        <w:t>表</w:t>
      </w:r>
      <w:r>
        <w:rPr>
          <w:rFonts w:hint="eastAsia" w:ascii="黑体" w:hAnsi="黑体" w:eastAsia="黑体"/>
          <w:b w:val="0"/>
          <w:color w:val="auto"/>
          <w:sz w:val="21"/>
        </w:rPr>
        <w:t>7-</w:t>
      </w:r>
      <w:r>
        <w:rPr>
          <w:rFonts w:hint="eastAsia" w:ascii="黑体" w:hAnsi="黑体" w:eastAsia="黑体"/>
          <w:b w:val="0"/>
          <w:color w:val="auto"/>
          <w:sz w:val="21"/>
          <w:lang w:eastAsia="zh-CN"/>
        </w:rPr>
        <w:t>4</w:t>
      </w:r>
      <w:r>
        <w:rPr>
          <w:rFonts w:hint="eastAsia" w:ascii="黑体" w:hAnsi="黑体" w:eastAsia="黑体"/>
          <w:b w:val="0"/>
          <w:color w:val="auto"/>
          <w:sz w:val="21"/>
        </w:rPr>
        <w:t xml:space="preserve">  </w:t>
      </w:r>
      <w:r>
        <w:rPr>
          <w:rFonts w:ascii="黑体" w:hAnsi="黑体" w:eastAsia="黑体"/>
          <w:b w:val="0"/>
          <w:color w:val="auto"/>
          <w:sz w:val="21"/>
        </w:rPr>
        <w:t>声环境质量标准（GB3096-2008）</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9"/>
        <w:gridCol w:w="2654"/>
        <w:gridCol w:w="3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9" w:type="dxa"/>
            <w:vMerge w:val="restart"/>
            <w:noWrap w:val="0"/>
            <w:vAlign w:val="center"/>
          </w:tcPr>
          <w:p>
            <w:pPr>
              <w:adjustRightInd w:val="0"/>
              <w:snapToGrid w:val="0"/>
              <w:jc w:val="center"/>
              <w:rPr>
                <w:rFonts w:ascii="宋体" w:hAnsi="宋体"/>
                <w:b/>
                <w:sz w:val="21"/>
                <w:szCs w:val="21"/>
              </w:rPr>
            </w:pPr>
            <w:r>
              <w:rPr>
                <w:rFonts w:ascii="宋体" w:hAnsi="宋体"/>
                <w:b/>
                <w:sz w:val="21"/>
                <w:szCs w:val="21"/>
              </w:rPr>
              <w:t>标准类别</w:t>
            </w:r>
          </w:p>
        </w:tc>
        <w:tc>
          <w:tcPr>
            <w:tcW w:w="6019" w:type="dxa"/>
            <w:gridSpan w:val="2"/>
            <w:noWrap w:val="0"/>
            <w:vAlign w:val="center"/>
          </w:tcPr>
          <w:p>
            <w:pPr>
              <w:adjustRightInd w:val="0"/>
              <w:snapToGrid w:val="0"/>
              <w:jc w:val="center"/>
              <w:rPr>
                <w:rFonts w:ascii="宋体" w:hAnsi="宋体"/>
                <w:b/>
                <w:sz w:val="21"/>
                <w:szCs w:val="21"/>
              </w:rPr>
            </w:pPr>
            <w:r>
              <w:rPr>
                <w:rFonts w:ascii="宋体" w:hAnsi="宋体"/>
                <w:b/>
                <w:sz w:val="21"/>
                <w:szCs w:val="21"/>
              </w:rPr>
              <w:t>等效声级L</w:t>
            </w:r>
            <w:r>
              <w:rPr>
                <w:rFonts w:ascii="宋体" w:hAnsi="宋体"/>
                <w:b/>
                <w:sz w:val="21"/>
                <w:szCs w:val="21"/>
                <w:vertAlign w:val="subscript"/>
              </w:rPr>
              <w:t>Aeq</w:t>
            </w:r>
            <w:r>
              <w:rPr>
                <w:rFonts w:ascii="宋体" w:hAnsi="宋体"/>
                <w:b/>
                <w:sz w:val="21"/>
                <w:szCs w:val="21"/>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9" w:type="dxa"/>
            <w:vMerge w:val="continue"/>
            <w:noWrap w:val="0"/>
            <w:vAlign w:val="center"/>
          </w:tcPr>
          <w:p>
            <w:pPr>
              <w:adjustRightInd w:val="0"/>
              <w:snapToGrid w:val="0"/>
              <w:jc w:val="center"/>
              <w:rPr>
                <w:rFonts w:ascii="宋体" w:hAnsi="宋体"/>
                <w:sz w:val="21"/>
                <w:szCs w:val="21"/>
              </w:rPr>
            </w:pPr>
          </w:p>
        </w:tc>
        <w:tc>
          <w:tcPr>
            <w:tcW w:w="2654" w:type="dxa"/>
            <w:noWrap w:val="0"/>
            <w:vAlign w:val="center"/>
          </w:tcPr>
          <w:p>
            <w:pPr>
              <w:adjustRightInd w:val="0"/>
              <w:snapToGrid w:val="0"/>
              <w:jc w:val="center"/>
              <w:rPr>
                <w:rFonts w:ascii="宋体" w:hAnsi="宋体"/>
                <w:sz w:val="21"/>
                <w:szCs w:val="21"/>
              </w:rPr>
            </w:pPr>
            <w:r>
              <w:rPr>
                <w:rFonts w:ascii="宋体" w:hAnsi="宋体"/>
                <w:sz w:val="21"/>
                <w:szCs w:val="21"/>
              </w:rPr>
              <w:t>昼间</w:t>
            </w:r>
          </w:p>
        </w:tc>
        <w:tc>
          <w:tcPr>
            <w:tcW w:w="3365" w:type="dxa"/>
            <w:noWrap w:val="0"/>
            <w:vAlign w:val="center"/>
          </w:tcPr>
          <w:p>
            <w:pPr>
              <w:adjustRightInd w:val="0"/>
              <w:snapToGrid w:val="0"/>
              <w:jc w:val="center"/>
              <w:rPr>
                <w:rFonts w:ascii="宋体" w:hAnsi="宋体"/>
                <w:sz w:val="21"/>
                <w:szCs w:val="21"/>
              </w:rPr>
            </w:pPr>
            <w:r>
              <w:rPr>
                <w:rFonts w:ascii="宋体" w:hAnsi="宋体"/>
                <w:sz w:val="21"/>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9" w:type="dxa"/>
            <w:noWrap w:val="0"/>
            <w:vAlign w:val="center"/>
          </w:tcPr>
          <w:p>
            <w:pPr>
              <w:adjustRightInd w:val="0"/>
              <w:snapToGrid w:val="0"/>
              <w:jc w:val="center"/>
              <w:rPr>
                <w:rFonts w:ascii="宋体" w:hAnsi="宋体"/>
                <w:sz w:val="21"/>
                <w:szCs w:val="21"/>
              </w:rPr>
            </w:pPr>
            <w:r>
              <w:rPr>
                <w:rFonts w:ascii="宋体" w:hAnsi="宋体"/>
                <w:sz w:val="21"/>
                <w:szCs w:val="21"/>
              </w:rPr>
              <w:t>2类</w:t>
            </w:r>
          </w:p>
        </w:tc>
        <w:tc>
          <w:tcPr>
            <w:tcW w:w="2654" w:type="dxa"/>
            <w:noWrap w:val="0"/>
            <w:vAlign w:val="center"/>
          </w:tcPr>
          <w:p>
            <w:pPr>
              <w:adjustRightInd w:val="0"/>
              <w:snapToGrid w:val="0"/>
              <w:jc w:val="center"/>
              <w:rPr>
                <w:rFonts w:ascii="宋体" w:hAnsi="宋体"/>
                <w:sz w:val="21"/>
                <w:szCs w:val="21"/>
              </w:rPr>
            </w:pPr>
            <w:r>
              <w:rPr>
                <w:rFonts w:ascii="宋体" w:hAnsi="宋体"/>
                <w:sz w:val="21"/>
                <w:szCs w:val="21"/>
              </w:rPr>
              <w:t>≤60</w:t>
            </w:r>
          </w:p>
        </w:tc>
        <w:tc>
          <w:tcPr>
            <w:tcW w:w="3365" w:type="dxa"/>
            <w:noWrap w:val="0"/>
            <w:vAlign w:val="center"/>
          </w:tcPr>
          <w:p>
            <w:pPr>
              <w:adjustRightInd w:val="0"/>
              <w:snapToGrid w:val="0"/>
              <w:jc w:val="center"/>
              <w:rPr>
                <w:rFonts w:ascii="宋体" w:hAnsi="宋体"/>
                <w:sz w:val="21"/>
                <w:szCs w:val="21"/>
              </w:rPr>
            </w:pPr>
            <w:r>
              <w:rPr>
                <w:rFonts w:ascii="宋体" w:hAnsi="宋体"/>
                <w:sz w:val="21"/>
                <w:szCs w:val="21"/>
              </w:rPr>
              <w:t>≤50</w:t>
            </w:r>
          </w:p>
        </w:tc>
      </w:tr>
    </w:tbl>
    <w:p>
      <w:pPr>
        <w:pStyle w:val="39"/>
        <w:spacing w:before="190" w:beforeLines="50"/>
        <w:ind w:firstLine="678"/>
        <w:rPr>
          <w:color w:val="auto"/>
        </w:rPr>
      </w:pPr>
      <w:r>
        <w:rPr>
          <w:rFonts w:ascii="仿宋" w:hAnsi="仿宋" w:eastAsia="仿宋"/>
          <w:color w:val="auto"/>
          <w:spacing w:val="20"/>
          <w:sz w:val="32"/>
          <w:szCs w:val="32"/>
        </w:rPr>
        <w:t xml:space="preserve">（2）噪声排放标准执行《工业企业厂界环境噪声排放标准》（GB12348-2008）中2类标准，标准内容见下表： </w:t>
      </w:r>
    </w:p>
    <w:p>
      <w:pPr>
        <w:pStyle w:val="37"/>
        <w:spacing w:before="120" w:beforeLines="0"/>
        <w:rPr>
          <w:rFonts w:ascii="黑体" w:hAnsi="黑体" w:eastAsia="黑体"/>
          <w:b w:val="0"/>
          <w:color w:val="auto"/>
          <w:sz w:val="21"/>
        </w:rPr>
      </w:pPr>
      <w:r>
        <w:rPr>
          <w:rFonts w:ascii="黑体" w:hAnsi="黑体" w:eastAsia="黑体"/>
          <w:b w:val="0"/>
          <w:color w:val="auto"/>
          <w:sz w:val="21"/>
        </w:rPr>
        <w:t>表</w:t>
      </w:r>
      <w:r>
        <w:rPr>
          <w:rFonts w:hint="eastAsia" w:ascii="黑体" w:hAnsi="黑体" w:eastAsia="黑体"/>
          <w:b w:val="0"/>
          <w:color w:val="auto"/>
          <w:sz w:val="21"/>
        </w:rPr>
        <w:t>7-</w:t>
      </w:r>
      <w:r>
        <w:rPr>
          <w:rFonts w:hint="eastAsia" w:ascii="黑体" w:hAnsi="黑体" w:eastAsia="黑体"/>
          <w:b w:val="0"/>
          <w:color w:val="auto"/>
          <w:sz w:val="21"/>
          <w:lang w:eastAsia="zh-CN"/>
        </w:rPr>
        <w:t>5</w:t>
      </w:r>
      <w:r>
        <w:rPr>
          <w:rFonts w:ascii="黑体" w:hAnsi="黑体" w:eastAsia="黑体"/>
          <w:b w:val="0"/>
          <w:color w:val="auto"/>
          <w:sz w:val="21"/>
        </w:rPr>
        <w:t>工业企业厂界环境噪声排放标准(GB12348-2008)</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2"/>
        <w:gridCol w:w="2703"/>
        <w:gridCol w:w="2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2" w:type="dxa"/>
            <w:vMerge w:val="restart"/>
            <w:noWrap w:val="0"/>
            <w:vAlign w:val="center"/>
          </w:tcPr>
          <w:p>
            <w:pPr>
              <w:adjustRightInd w:val="0"/>
              <w:snapToGrid w:val="0"/>
              <w:jc w:val="center"/>
              <w:rPr>
                <w:rFonts w:ascii="宋体" w:hAnsi="宋体"/>
                <w:b/>
                <w:sz w:val="21"/>
                <w:szCs w:val="21"/>
              </w:rPr>
            </w:pPr>
            <w:r>
              <w:rPr>
                <w:rFonts w:ascii="宋体" w:hAnsi="宋体"/>
                <w:b/>
                <w:sz w:val="21"/>
                <w:szCs w:val="21"/>
              </w:rPr>
              <w:t>标准类别</w:t>
            </w:r>
          </w:p>
        </w:tc>
        <w:tc>
          <w:tcPr>
            <w:tcW w:w="5616" w:type="dxa"/>
            <w:gridSpan w:val="2"/>
            <w:noWrap w:val="0"/>
            <w:vAlign w:val="center"/>
          </w:tcPr>
          <w:p>
            <w:pPr>
              <w:adjustRightInd w:val="0"/>
              <w:snapToGrid w:val="0"/>
              <w:jc w:val="center"/>
              <w:rPr>
                <w:rFonts w:ascii="宋体" w:hAnsi="宋体"/>
                <w:b/>
                <w:sz w:val="21"/>
                <w:szCs w:val="21"/>
              </w:rPr>
            </w:pPr>
            <w:r>
              <w:rPr>
                <w:rFonts w:ascii="宋体" w:hAnsi="宋体"/>
                <w:b/>
                <w:sz w:val="21"/>
                <w:szCs w:val="21"/>
              </w:rPr>
              <w:t>等效声级   L</w:t>
            </w:r>
            <w:r>
              <w:rPr>
                <w:rFonts w:ascii="宋体" w:hAnsi="宋体"/>
                <w:b/>
                <w:sz w:val="21"/>
                <w:szCs w:val="21"/>
                <w:vertAlign w:val="subscript"/>
              </w:rPr>
              <w:t>Aeq</w:t>
            </w:r>
            <w:r>
              <w:rPr>
                <w:rFonts w:ascii="宋体" w:hAnsi="宋体"/>
                <w:b/>
                <w:sz w:val="21"/>
                <w:szCs w:val="21"/>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2" w:type="dxa"/>
            <w:vMerge w:val="continue"/>
            <w:noWrap w:val="0"/>
            <w:vAlign w:val="center"/>
          </w:tcPr>
          <w:p>
            <w:pPr>
              <w:adjustRightInd w:val="0"/>
              <w:snapToGrid w:val="0"/>
              <w:jc w:val="center"/>
              <w:rPr>
                <w:rFonts w:ascii="宋体" w:hAnsi="宋体"/>
                <w:sz w:val="21"/>
                <w:szCs w:val="21"/>
              </w:rPr>
            </w:pPr>
          </w:p>
        </w:tc>
        <w:tc>
          <w:tcPr>
            <w:tcW w:w="2703" w:type="dxa"/>
            <w:noWrap w:val="0"/>
            <w:vAlign w:val="center"/>
          </w:tcPr>
          <w:p>
            <w:pPr>
              <w:adjustRightInd w:val="0"/>
              <w:snapToGrid w:val="0"/>
              <w:jc w:val="center"/>
              <w:rPr>
                <w:rFonts w:ascii="宋体" w:hAnsi="宋体"/>
                <w:sz w:val="21"/>
                <w:szCs w:val="21"/>
              </w:rPr>
            </w:pPr>
            <w:r>
              <w:rPr>
                <w:rFonts w:ascii="宋体" w:hAnsi="宋体"/>
                <w:sz w:val="21"/>
                <w:szCs w:val="21"/>
              </w:rPr>
              <w:t>昼间</w:t>
            </w:r>
          </w:p>
        </w:tc>
        <w:tc>
          <w:tcPr>
            <w:tcW w:w="2913" w:type="dxa"/>
            <w:noWrap w:val="0"/>
            <w:vAlign w:val="center"/>
          </w:tcPr>
          <w:p>
            <w:pPr>
              <w:adjustRightInd w:val="0"/>
              <w:snapToGrid w:val="0"/>
              <w:jc w:val="center"/>
              <w:rPr>
                <w:rFonts w:ascii="宋体" w:hAnsi="宋体"/>
                <w:sz w:val="21"/>
                <w:szCs w:val="21"/>
              </w:rPr>
            </w:pPr>
            <w:r>
              <w:rPr>
                <w:rFonts w:ascii="宋体" w:hAnsi="宋体"/>
                <w:sz w:val="21"/>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2" w:type="dxa"/>
            <w:noWrap w:val="0"/>
            <w:vAlign w:val="center"/>
          </w:tcPr>
          <w:p>
            <w:pPr>
              <w:adjustRightInd w:val="0"/>
              <w:snapToGrid w:val="0"/>
              <w:jc w:val="center"/>
              <w:rPr>
                <w:rFonts w:ascii="宋体" w:hAnsi="宋体"/>
                <w:sz w:val="21"/>
                <w:szCs w:val="21"/>
              </w:rPr>
            </w:pPr>
            <w:r>
              <w:rPr>
                <w:rFonts w:ascii="宋体" w:hAnsi="宋体"/>
                <w:sz w:val="21"/>
                <w:szCs w:val="21"/>
              </w:rPr>
              <w:t>2类</w:t>
            </w:r>
          </w:p>
        </w:tc>
        <w:tc>
          <w:tcPr>
            <w:tcW w:w="2703" w:type="dxa"/>
            <w:noWrap w:val="0"/>
            <w:vAlign w:val="center"/>
          </w:tcPr>
          <w:p>
            <w:pPr>
              <w:adjustRightInd w:val="0"/>
              <w:snapToGrid w:val="0"/>
              <w:jc w:val="center"/>
              <w:rPr>
                <w:rFonts w:ascii="宋体" w:hAnsi="宋体"/>
                <w:sz w:val="21"/>
                <w:szCs w:val="21"/>
              </w:rPr>
            </w:pPr>
            <w:r>
              <w:rPr>
                <w:rFonts w:ascii="宋体" w:hAnsi="宋体"/>
                <w:sz w:val="21"/>
                <w:szCs w:val="21"/>
              </w:rPr>
              <w:t>60</w:t>
            </w:r>
          </w:p>
        </w:tc>
        <w:tc>
          <w:tcPr>
            <w:tcW w:w="2913" w:type="dxa"/>
            <w:noWrap w:val="0"/>
            <w:vAlign w:val="center"/>
          </w:tcPr>
          <w:p>
            <w:pPr>
              <w:adjustRightInd w:val="0"/>
              <w:snapToGrid w:val="0"/>
              <w:jc w:val="center"/>
              <w:rPr>
                <w:rFonts w:ascii="宋体" w:hAnsi="宋体"/>
                <w:sz w:val="21"/>
                <w:szCs w:val="21"/>
              </w:rPr>
            </w:pPr>
            <w:r>
              <w:rPr>
                <w:rFonts w:ascii="宋体" w:hAnsi="宋体"/>
                <w:sz w:val="21"/>
                <w:szCs w:val="21"/>
              </w:rPr>
              <w:t>50</w:t>
            </w:r>
          </w:p>
        </w:tc>
      </w:tr>
    </w:tbl>
    <w:p>
      <w:pPr>
        <w:spacing w:line="580" w:lineRule="exact"/>
        <w:ind w:firstLine="680" w:firstLineChars="200"/>
        <w:rPr>
          <w:rFonts w:ascii="仿宋" w:hAnsi="仿宋" w:eastAsia="仿宋"/>
          <w:b/>
          <w:spacing w:val="20"/>
          <w:sz w:val="32"/>
          <w:szCs w:val="32"/>
        </w:rPr>
      </w:pPr>
      <w:r>
        <w:rPr>
          <w:rFonts w:hint="eastAsia" w:ascii="仿宋" w:hAnsi="仿宋" w:eastAsia="仿宋"/>
          <w:b/>
          <w:spacing w:val="20"/>
          <w:sz w:val="32"/>
          <w:szCs w:val="32"/>
        </w:rPr>
        <w:t>（四）</w:t>
      </w:r>
      <w:r>
        <w:rPr>
          <w:rFonts w:ascii="仿宋" w:hAnsi="仿宋" w:eastAsia="仿宋"/>
          <w:b/>
          <w:spacing w:val="20"/>
          <w:sz w:val="32"/>
          <w:szCs w:val="32"/>
        </w:rPr>
        <w:t>评价中采用的其他标准</w:t>
      </w:r>
    </w:p>
    <w:p>
      <w:pPr>
        <w:pStyle w:val="39"/>
        <w:spacing w:line="580" w:lineRule="exact"/>
        <w:ind w:firstLine="678"/>
        <w:rPr>
          <w:rFonts w:ascii="仿宋" w:hAnsi="仿宋" w:eastAsia="仿宋"/>
          <w:color w:val="auto"/>
          <w:spacing w:val="20"/>
          <w:sz w:val="32"/>
          <w:szCs w:val="32"/>
        </w:rPr>
      </w:pPr>
      <w:r>
        <w:rPr>
          <w:rFonts w:ascii="仿宋" w:hAnsi="仿宋" w:eastAsia="仿宋"/>
          <w:color w:val="auto"/>
          <w:spacing w:val="20"/>
          <w:sz w:val="32"/>
          <w:szCs w:val="32"/>
        </w:rPr>
        <w:t>地质灾害以不产生新的地质灾害为标准，评价标准以该区域水土流失多年平均侵蚀模数为评价标准。</w:t>
      </w:r>
    </w:p>
    <w:p>
      <w:pPr>
        <w:pStyle w:val="39"/>
        <w:spacing w:line="580" w:lineRule="exact"/>
        <w:ind w:firstLine="678"/>
        <w:rPr>
          <w:rFonts w:hint="eastAsia" w:ascii="仿宋" w:hAnsi="仿宋" w:eastAsia="仿宋"/>
          <w:color w:val="auto"/>
          <w:spacing w:val="20"/>
          <w:sz w:val="32"/>
          <w:szCs w:val="32"/>
        </w:rPr>
      </w:pPr>
      <w:r>
        <w:rPr>
          <w:rFonts w:ascii="仿宋" w:hAnsi="仿宋" w:eastAsia="仿宋"/>
          <w:color w:val="auto"/>
          <w:spacing w:val="20"/>
          <w:sz w:val="32"/>
          <w:szCs w:val="32"/>
        </w:rPr>
        <w:t>水土流失以不增大区域土壤侵蚀类型为标准，土壤侵蚀类型划分标准见下表：</w:t>
      </w:r>
    </w:p>
    <w:p>
      <w:pPr>
        <w:pStyle w:val="37"/>
        <w:spacing w:before="120" w:beforeLines="0"/>
        <w:rPr>
          <w:rFonts w:ascii="黑体" w:hAnsi="黑体" w:eastAsia="黑体"/>
          <w:b w:val="0"/>
          <w:color w:val="auto"/>
          <w:sz w:val="21"/>
        </w:rPr>
      </w:pPr>
      <w:r>
        <w:rPr>
          <w:rFonts w:ascii="黑体" w:hAnsi="黑体" w:eastAsia="黑体"/>
          <w:b w:val="0"/>
          <w:color w:val="auto"/>
          <w:sz w:val="21"/>
        </w:rPr>
        <w:t>表</w:t>
      </w:r>
      <w:r>
        <w:rPr>
          <w:rFonts w:hint="eastAsia" w:ascii="黑体" w:hAnsi="黑体" w:eastAsia="黑体"/>
          <w:b w:val="0"/>
          <w:color w:val="auto"/>
          <w:sz w:val="21"/>
        </w:rPr>
        <w:t>7-</w:t>
      </w:r>
      <w:r>
        <w:rPr>
          <w:rFonts w:ascii="黑体" w:hAnsi="黑体" w:eastAsia="黑体"/>
          <w:b w:val="0"/>
          <w:color w:val="auto"/>
          <w:sz w:val="21"/>
        </w:rPr>
        <w:t>6</w:t>
      </w:r>
      <w:r>
        <w:rPr>
          <w:rFonts w:hint="eastAsia" w:ascii="黑体" w:hAnsi="黑体" w:eastAsia="黑体"/>
          <w:b w:val="0"/>
          <w:color w:val="auto"/>
          <w:sz w:val="21"/>
        </w:rPr>
        <w:t xml:space="preserve">  </w:t>
      </w:r>
      <w:r>
        <w:rPr>
          <w:rFonts w:ascii="黑体" w:hAnsi="黑体" w:eastAsia="黑体"/>
          <w:b w:val="0"/>
          <w:color w:val="auto"/>
          <w:sz w:val="21"/>
        </w:rPr>
        <w:t>土壤侵蚀类型划分标准</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2"/>
        <w:gridCol w:w="2843"/>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noWrap w:val="0"/>
            <w:vAlign w:val="top"/>
          </w:tcPr>
          <w:p>
            <w:pPr>
              <w:pStyle w:val="92"/>
              <w:rPr>
                <w:rFonts w:ascii="宋体" w:hAnsi="宋体"/>
                <w:color w:val="auto"/>
              </w:rPr>
            </w:pPr>
            <w:r>
              <w:rPr>
                <w:rFonts w:ascii="宋体" w:hAnsi="宋体"/>
                <w:color w:val="auto"/>
              </w:rPr>
              <w:t>类型</w:t>
            </w:r>
          </w:p>
        </w:tc>
        <w:tc>
          <w:tcPr>
            <w:tcW w:w="2843" w:type="dxa"/>
            <w:noWrap w:val="0"/>
            <w:vAlign w:val="top"/>
          </w:tcPr>
          <w:p>
            <w:pPr>
              <w:pStyle w:val="92"/>
              <w:rPr>
                <w:rFonts w:ascii="宋体" w:hAnsi="宋体"/>
                <w:color w:val="auto"/>
              </w:rPr>
            </w:pPr>
            <w:r>
              <w:rPr>
                <w:rFonts w:ascii="宋体" w:hAnsi="宋体"/>
                <w:color w:val="auto"/>
              </w:rPr>
              <w:t>级别</w:t>
            </w:r>
          </w:p>
        </w:tc>
        <w:tc>
          <w:tcPr>
            <w:tcW w:w="2843" w:type="dxa"/>
            <w:noWrap w:val="0"/>
            <w:vAlign w:val="top"/>
          </w:tcPr>
          <w:p>
            <w:pPr>
              <w:pStyle w:val="92"/>
              <w:rPr>
                <w:rFonts w:ascii="宋体" w:hAnsi="宋体"/>
                <w:color w:val="auto"/>
              </w:rPr>
            </w:pPr>
            <w:r>
              <w:rPr>
                <w:rFonts w:ascii="宋体" w:hAnsi="宋体"/>
                <w:color w:val="auto"/>
              </w:rPr>
              <w:t>侵蚀模数(t/km</w:t>
            </w:r>
            <w:r>
              <w:rPr>
                <w:rFonts w:ascii="宋体" w:hAnsi="宋体"/>
                <w:color w:val="auto"/>
                <w:vertAlign w:val="superscript"/>
              </w:rPr>
              <w:t>2</w:t>
            </w:r>
            <w:r>
              <w:rPr>
                <w:rFonts w:ascii="宋体" w:hAnsi="宋体"/>
                <w:color w:val="auto"/>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noWrap w:val="0"/>
            <w:vAlign w:val="top"/>
          </w:tcPr>
          <w:p>
            <w:pPr>
              <w:pStyle w:val="92"/>
              <w:rPr>
                <w:rFonts w:ascii="宋体" w:hAnsi="宋体"/>
                <w:color w:val="auto"/>
              </w:rPr>
            </w:pPr>
            <w:r>
              <w:rPr>
                <w:rFonts w:hint="eastAsia" w:ascii="宋体" w:hAnsi="宋体" w:cs="宋体"/>
                <w:color w:val="auto"/>
              </w:rPr>
              <w:t>Ⅰ</w:t>
            </w:r>
          </w:p>
        </w:tc>
        <w:tc>
          <w:tcPr>
            <w:tcW w:w="2843" w:type="dxa"/>
            <w:noWrap w:val="0"/>
            <w:vAlign w:val="top"/>
          </w:tcPr>
          <w:p>
            <w:pPr>
              <w:pStyle w:val="92"/>
              <w:rPr>
                <w:rFonts w:ascii="宋体" w:hAnsi="宋体"/>
                <w:color w:val="auto"/>
              </w:rPr>
            </w:pPr>
            <w:r>
              <w:rPr>
                <w:rFonts w:ascii="宋体" w:hAnsi="宋体"/>
                <w:color w:val="auto"/>
              </w:rPr>
              <w:t>微度侵蚀(无明显侵蚀)</w:t>
            </w:r>
          </w:p>
        </w:tc>
        <w:tc>
          <w:tcPr>
            <w:tcW w:w="2843" w:type="dxa"/>
            <w:noWrap w:val="0"/>
            <w:vAlign w:val="top"/>
          </w:tcPr>
          <w:p>
            <w:pPr>
              <w:pStyle w:val="92"/>
              <w:rPr>
                <w:rFonts w:ascii="宋体" w:hAnsi="宋体"/>
                <w:color w:val="auto"/>
              </w:rPr>
            </w:pPr>
            <w:r>
              <w:rPr>
                <w:rFonts w:ascii="宋体" w:hAnsi="宋体"/>
                <w:color w:val="auto"/>
              </w:rPr>
              <w:t>&lt;1000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noWrap w:val="0"/>
            <w:vAlign w:val="top"/>
          </w:tcPr>
          <w:p>
            <w:pPr>
              <w:pStyle w:val="92"/>
              <w:rPr>
                <w:rFonts w:ascii="宋体" w:hAnsi="宋体"/>
                <w:color w:val="auto"/>
              </w:rPr>
            </w:pPr>
            <w:r>
              <w:rPr>
                <w:rFonts w:hint="eastAsia" w:ascii="宋体" w:hAnsi="宋体" w:cs="宋体"/>
                <w:color w:val="auto"/>
              </w:rPr>
              <w:t>Ⅱ</w:t>
            </w:r>
          </w:p>
        </w:tc>
        <w:tc>
          <w:tcPr>
            <w:tcW w:w="2843" w:type="dxa"/>
            <w:noWrap w:val="0"/>
            <w:vAlign w:val="top"/>
          </w:tcPr>
          <w:p>
            <w:pPr>
              <w:pStyle w:val="92"/>
              <w:rPr>
                <w:rFonts w:ascii="宋体" w:hAnsi="宋体"/>
                <w:color w:val="auto"/>
              </w:rPr>
            </w:pPr>
            <w:r>
              <w:rPr>
                <w:rFonts w:ascii="宋体" w:hAnsi="宋体"/>
                <w:color w:val="auto"/>
              </w:rPr>
              <w:t>轻度侵蚀</w:t>
            </w:r>
          </w:p>
        </w:tc>
        <w:tc>
          <w:tcPr>
            <w:tcW w:w="2843" w:type="dxa"/>
            <w:noWrap w:val="0"/>
            <w:vAlign w:val="top"/>
          </w:tcPr>
          <w:p>
            <w:pPr>
              <w:pStyle w:val="92"/>
              <w:rPr>
                <w:rFonts w:ascii="宋体" w:hAnsi="宋体"/>
                <w:color w:val="auto"/>
              </w:rPr>
            </w:pPr>
            <w:r>
              <w:rPr>
                <w:rFonts w:ascii="宋体" w:hAnsi="宋体"/>
                <w:color w:val="auto"/>
              </w:rPr>
              <w:t>1000~2500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2" w:type="dxa"/>
            <w:noWrap w:val="0"/>
            <w:vAlign w:val="top"/>
          </w:tcPr>
          <w:p>
            <w:pPr>
              <w:pStyle w:val="92"/>
              <w:rPr>
                <w:rFonts w:ascii="宋体" w:hAnsi="宋体"/>
                <w:color w:val="auto"/>
              </w:rPr>
            </w:pPr>
            <w:r>
              <w:rPr>
                <w:rFonts w:hint="eastAsia" w:ascii="宋体" w:hAnsi="宋体" w:cs="宋体"/>
                <w:color w:val="auto"/>
              </w:rPr>
              <w:t>Ⅲ</w:t>
            </w:r>
          </w:p>
        </w:tc>
        <w:tc>
          <w:tcPr>
            <w:tcW w:w="2843" w:type="dxa"/>
            <w:noWrap w:val="0"/>
            <w:vAlign w:val="top"/>
          </w:tcPr>
          <w:p>
            <w:pPr>
              <w:pStyle w:val="92"/>
              <w:rPr>
                <w:rFonts w:ascii="宋体" w:hAnsi="宋体"/>
                <w:color w:val="auto"/>
              </w:rPr>
            </w:pPr>
            <w:r>
              <w:rPr>
                <w:rFonts w:ascii="宋体" w:hAnsi="宋体"/>
                <w:color w:val="auto"/>
              </w:rPr>
              <w:t>中度侵蚀</w:t>
            </w:r>
          </w:p>
        </w:tc>
        <w:tc>
          <w:tcPr>
            <w:tcW w:w="2843" w:type="dxa"/>
            <w:noWrap w:val="0"/>
            <w:vAlign w:val="top"/>
          </w:tcPr>
          <w:p>
            <w:pPr>
              <w:pStyle w:val="92"/>
              <w:rPr>
                <w:rFonts w:ascii="宋体" w:hAnsi="宋体"/>
                <w:color w:val="auto"/>
              </w:rPr>
            </w:pPr>
            <w:r>
              <w:rPr>
                <w:rFonts w:ascii="宋体" w:hAnsi="宋体"/>
                <w:color w:val="auto"/>
              </w:rPr>
              <w:t>2500~5000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noWrap w:val="0"/>
            <w:vAlign w:val="top"/>
          </w:tcPr>
          <w:p>
            <w:pPr>
              <w:pStyle w:val="92"/>
              <w:rPr>
                <w:rFonts w:ascii="宋体" w:hAnsi="宋体"/>
                <w:color w:val="auto"/>
              </w:rPr>
            </w:pPr>
            <w:r>
              <w:rPr>
                <w:rFonts w:hint="eastAsia" w:ascii="宋体" w:hAnsi="宋体" w:cs="宋体"/>
                <w:color w:val="auto"/>
              </w:rPr>
              <w:t>Ⅳ</w:t>
            </w:r>
          </w:p>
        </w:tc>
        <w:tc>
          <w:tcPr>
            <w:tcW w:w="2843" w:type="dxa"/>
            <w:noWrap w:val="0"/>
            <w:vAlign w:val="top"/>
          </w:tcPr>
          <w:p>
            <w:pPr>
              <w:pStyle w:val="92"/>
              <w:rPr>
                <w:rFonts w:ascii="宋体" w:hAnsi="宋体"/>
                <w:color w:val="auto"/>
              </w:rPr>
            </w:pPr>
            <w:r>
              <w:rPr>
                <w:rFonts w:ascii="宋体" w:hAnsi="宋体"/>
                <w:color w:val="auto"/>
              </w:rPr>
              <w:t>强度侵蚀</w:t>
            </w:r>
          </w:p>
        </w:tc>
        <w:tc>
          <w:tcPr>
            <w:tcW w:w="2843" w:type="dxa"/>
            <w:noWrap w:val="0"/>
            <w:vAlign w:val="top"/>
          </w:tcPr>
          <w:p>
            <w:pPr>
              <w:pStyle w:val="92"/>
              <w:rPr>
                <w:rFonts w:ascii="宋体" w:hAnsi="宋体"/>
                <w:color w:val="auto"/>
              </w:rPr>
            </w:pPr>
            <w:r>
              <w:rPr>
                <w:rFonts w:ascii="宋体" w:hAnsi="宋体"/>
                <w:color w:val="auto"/>
              </w:rPr>
              <w:t>5000~8000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noWrap w:val="0"/>
            <w:vAlign w:val="top"/>
          </w:tcPr>
          <w:p>
            <w:pPr>
              <w:pStyle w:val="92"/>
              <w:rPr>
                <w:rFonts w:ascii="宋体" w:hAnsi="宋体"/>
                <w:color w:val="auto"/>
              </w:rPr>
            </w:pPr>
            <w:r>
              <w:rPr>
                <w:rFonts w:hint="eastAsia" w:ascii="宋体" w:hAnsi="宋体" w:cs="宋体"/>
                <w:color w:val="auto"/>
              </w:rPr>
              <w:t>Ⅴ</w:t>
            </w:r>
          </w:p>
        </w:tc>
        <w:tc>
          <w:tcPr>
            <w:tcW w:w="2843" w:type="dxa"/>
            <w:noWrap w:val="0"/>
            <w:vAlign w:val="top"/>
          </w:tcPr>
          <w:p>
            <w:pPr>
              <w:pStyle w:val="92"/>
              <w:rPr>
                <w:rFonts w:ascii="宋体" w:hAnsi="宋体"/>
                <w:color w:val="auto"/>
              </w:rPr>
            </w:pPr>
            <w:r>
              <w:rPr>
                <w:rFonts w:ascii="宋体" w:hAnsi="宋体"/>
                <w:color w:val="auto"/>
              </w:rPr>
              <w:t>极强度侵蚀</w:t>
            </w:r>
          </w:p>
        </w:tc>
        <w:tc>
          <w:tcPr>
            <w:tcW w:w="2843" w:type="dxa"/>
            <w:noWrap w:val="0"/>
            <w:vAlign w:val="top"/>
          </w:tcPr>
          <w:p>
            <w:pPr>
              <w:pStyle w:val="92"/>
              <w:rPr>
                <w:rFonts w:ascii="宋体" w:hAnsi="宋体"/>
                <w:color w:val="auto"/>
              </w:rPr>
            </w:pPr>
            <w:r>
              <w:rPr>
                <w:rFonts w:ascii="宋体" w:hAnsi="宋体"/>
                <w:color w:val="auto"/>
              </w:rPr>
              <w:t>8000~15000</w:t>
            </w:r>
          </w:p>
        </w:tc>
      </w:tr>
    </w:tbl>
    <w:p>
      <w:pPr>
        <w:tabs>
          <w:tab w:val="left" w:pos="880"/>
        </w:tabs>
        <w:adjustRightInd w:val="0"/>
        <w:snapToGrid w:val="0"/>
        <w:spacing w:line="360" w:lineRule="auto"/>
        <w:ind w:firstLine="440" w:firstLineChars="200"/>
        <w:rPr>
          <w:rFonts w:hint="eastAsia"/>
          <w:sz w:val="24"/>
        </w:rPr>
      </w:pPr>
    </w:p>
    <w:p>
      <w:pPr>
        <w:pStyle w:val="3"/>
        <w:spacing w:before="0" w:after="0" w:line="580" w:lineRule="exact"/>
        <w:ind w:firstLine="600" w:firstLineChars="200"/>
        <w:rPr>
          <w:rFonts w:hint="eastAsia"/>
        </w:rPr>
      </w:pPr>
      <w:bookmarkStart w:id="117" w:name="_Toc524457115"/>
      <w:r>
        <w:rPr>
          <w:rFonts w:hint="eastAsia"/>
        </w:rPr>
        <w:t>二、环境影响分析</w:t>
      </w:r>
      <w:bookmarkEnd w:id="117"/>
    </w:p>
    <w:p>
      <w:pPr>
        <w:spacing w:line="580" w:lineRule="exact"/>
        <w:ind w:firstLine="680" w:firstLineChars="200"/>
        <w:rPr>
          <w:rFonts w:hint="eastAsia" w:ascii="仿宋" w:hAnsi="仿宋" w:eastAsia="仿宋"/>
          <w:spacing w:val="20"/>
          <w:sz w:val="32"/>
          <w:szCs w:val="32"/>
        </w:rPr>
      </w:pPr>
      <w:r>
        <w:rPr>
          <w:rFonts w:hint="eastAsia" w:ascii="仿宋" w:hAnsi="仿宋" w:eastAsia="仿宋"/>
          <w:spacing w:val="20"/>
          <w:sz w:val="32"/>
          <w:szCs w:val="32"/>
        </w:rPr>
        <w:t>通过开展矿山地质环境调查、监测、治理与保护工作，减轻或消除矿山地质环境破坏对人民群众生命财产安全的威胁，具有显著的社会效益、经济效益和环境效益。规划的实施对环境的不利影响主要表现在实施期，运行期的有利影响则是显著的和长远的。</w:t>
      </w:r>
    </w:p>
    <w:p>
      <w:pPr>
        <w:spacing w:line="580" w:lineRule="exact"/>
        <w:ind w:firstLine="680" w:firstLineChars="200"/>
        <w:rPr>
          <w:rFonts w:hint="eastAsia" w:ascii="仿宋" w:hAnsi="仿宋" w:eastAsia="仿宋"/>
          <w:b/>
          <w:spacing w:val="20"/>
          <w:sz w:val="32"/>
          <w:szCs w:val="32"/>
        </w:rPr>
      </w:pPr>
      <w:r>
        <w:rPr>
          <w:rFonts w:hint="eastAsia" w:ascii="仿宋" w:hAnsi="仿宋" w:eastAsia="仿宋"/>
          <w:b/>
          <w:spacing w:val="20"/>
          <w:sz w:val="32"/>
          <w:szCs w:val="32"/>
        </w:rPr>
        <w:t>（一）大气环境影响分析</w:t>
      </w:r>
    </w:p>
    <w:p>
      <w:pPr>
        <w:spacing w:line="580" w:lineRule="exact"/>
        <w:ind w:firstLine="680" w:firstLineChars="200"/>
        <w:rPr>
          <w:rFonts w:hint="eastAsia" w:ascii="仿宋" w:hAnsi="仿宋" w:eastAsia="仿宋"/>
          <w:spacing w:val="20"/>
          <w:sz w:val="32"/>
          <w:szCs w:val="32"/>
        </w:rPr>
      </w:pPr>
      <w:r>
        <w:rPr>
          <w:rFonts w:hint="eastAsia" w:ascii="仿宋" w:hAnsi="仿宋" w:eastAsia="仿宋"/>
          <w:spacing w:val="20"/>
          <w:sz w:val="32"/>
          <w:szCs w:val="32"/>
        </w:rPr>
        <w:t>施工</w:t>
      </w:r>
      <w:r>
        <w:rPr>
          <w:rFonts w:ascii="仿宋" w:hAnsi="仿宋" w:eastAsia="仿宋"/>
          <w:spacing w:val="20"/>
          <w:sz w:val="32"/>
          <w:szCs w:val="32"/>
        </w:rPr>
        <w:t>期主要的大气污染源包括：</w:t>
      </w:r>
      <w:r>
        <w:rPr>
          <w:rFonts w:hint="eastAsia" w:ascii="仿宋" w:hAnsi="仿宋" w:eastAsia="仿宋"/>
          <w:spacing w:val="20"/>
          <w:sz w:val="32"/>
          <w:szCs w:val="32"/>
        </w:rPr>
        <w:t>装卸扬尘、运输道路扬尘等。施工作业现场距周围居民点较近时，作业车辆排放的尾气和道路扬尘，使局部大气质量有所下降。工程开挖碎石土和砂石料冲洗废水的排放，将增加水体泥沙的含量，在枯水季节水体的泥沙含量有所增加。工程施工所产生的含油污废水可能对局部地表水及地下水产生暂时性污染。</w:t>
      </w:r>
    </w:p>
    <w:p>
      <w:pPr>
        <w:spacing w:line="580" w:lineRule="exact"/>
        <w:ind w:firstLine="680" w:firstLineChars="200"/>
        <w:rPr>
          <w:rFonts w:hint="eastAsia" w:ascii="仿宋" w:hAnsi="仿宋" w:eastAsia="仿宋"/>
          <w:spacing w:val="20"/>
          <w:sz w:val="32"/>
          <w:szCs w:val="32"/>
        </w:rPr>
      </w:pPr>
      <w:r>
        <w:rPr>
          <w:rFonts w:ascii="仿宋" w:hAnsi="仿宋" w:eastAsia="仿宋"/>
          <w:spacing w:val="20"/>
          <w:sz w:val="32"/>
          <w:szCs w:val="32"/>
        </w:rPr>
        <w:t>在运输过程中要求汽车运输为封闭式（篷布遮盖），可防止运输过程中产生扬尘和撤落；沿线经过学校、乡镇居民集中区等环境敏感点时，运输车需低速行驶且禁止鸣笛，以减轻对环境的影响。采取以上措施后，汽车运输和在装车站装卸过程产生的扬尘对环境空气的影响较小。</w:t>
      </w:r>
    </w:p>
    <w:p>
      <w:pPr>
        <w:spacing w:line="580" w:lineRule="exact"/>
        <w:ind w:firstLine="680" w:firstLineChars="200"/>
        <w:rPr>
          <w:rFonts w:hint="eastAsia" w:ascii="仿宋" w:hAnsi="仿宋" w:eastAsia="仿宋"/>
          <w:b/>
          <w:spacing w:val="20"/>
          <w:sz w:val="32"/>
          <w:szCs w:val="32"/>
        </w:rPr>
      </w:pPr>
      <w:r>
        <w:rPr>
          <w:rFonts w:hint="eastAsia" w:ascii="仿宋" w:hAnsi="仿宋" w:eastAsia="仿宋"/>
          <w:b/>
          <w:spacing w:val="20"/>
          <w:sz w:val="32"/>
          <w:szCs w:val="32"/>
        </w:rPr>
        <w:t>（二）声环境影响分析</w:t>
      </w:r>
    </w:p>
    <w:p>
      <w:pPr>
        <w:spacing w:line="580" w:lineRule="exact"/>
        <w:ind w:firstLine="680" w:firstLineChars="200"/>
        <w:rPr>
          <w:rFonts w:hint="eastAsia" w:ascii="仿宋" w:hAnsi="仿宋" w:eastAsia="仿宋"/>
          <w:spacing w:val="20"/>
          <w:sz w:val="32"/>
          <w:szCs w:val="32"/>
        </w:rPr>
      </w:pPr>
      <w:r>
        <w:rPr>
          <w:rFonts w:ascii="仿宋" w:hAnsi="仿宋" w:eastAsia="仿宋"/>
          <w:spacing w:val="20"/>
          <w:sz w:val="32"/>
          <w:szCs w:val="32"/>
        </w:rPr>
        <w:t>参照我国《工业企业器材卫生标准》，在现场施工期间，机械噪声对作业人员有一定程度的不利影响。有些机械（如搅拌机）噪声超过劳动卫生标准，需实施相应的劳动卫生防护措施。</w:t>
      </w:r>
      <w:r>
        <w:rPr>
          <w:rFonts w:hint="eastAsia" w:ascii="仿宋" w:hAnsi="仿宋" w:eastAsia="仿宋"/>
          <w:spacing w:val="20"/>
          <w:sz w:val="32"/>
          <w:szCs w:val="32"/>
        </w:rPr>
        <w:t>矿山地质环境治理工程</w:t>
      </w:r>
      <w:r>
        <w:rPr>
          <w:rFonts w:ascii="仿宋" w:hAnsi="仿宋" w:eastAsia="仿宋"/>
          <w:spacing w:val="20"/>
          <w:sz w:val="32"/>
          <w:szCs w:val="32"/>
        </w:rPr>
        <w:t>施工噪声环境影响问题不突出</w:t>
      </w:r>
      <w:r>
        <w:rPr>
          <w:rFonts w:hint="eastAsia" w:ascii="仿宋" w:hAnsi="仿宋" w:eastAsia="仿宋"/>
          <w:spacing w:val="20"/>
          <w:sz w:val="32"/>
          <w:szCs w:val="32"/>
        </w:rPr>
        <w:t>，可以通过合理安排作业时间，采取适当的消音措施和先进的爆破技术，尽可能减轻施工噪声对社会环境和人群健康的影响。</w:t>
      </w:r>
      <w:r>
        <w:rPr>
          <w:rFonts w:ascii="仿宋" w:hAnsi="仿宋" w:eastAsia="仿宋"/>
          <w:spacing w:val="20"/>
          <w:sz w:val="32"/>
          <w:szCs w:val="32"/>
        </w:rPr>
        <w:t>随着</w:t>
      </w:r>
      <w:r>
        <w:rPr>
          <w:rFonts w:hint="eastAsia" w:ascii="仿宋" w:hAnsi="仿宋" w:eastAsia="仿宋"/>
          <w:spacing w:val="20"/>
          <w:sz w:val="32"/>
          <w:szCs w:val="32"/>
        </w:rPr>
        <w:t>各项</w:t>
      </w:r>
      <w:r>
        <w:rPr>
          <w:rFonts w:ascii="仿宋" w:hAnsi="仿宋" w:eastAsia="仿宋"/>
          <w:spacing w:val="20"/>
          <w:sz w:val="32"/>
          <w:szCs w:val="32"/>
        </w:rPr>
        <w:t>工程的竣工，施工噪声的影响将不再存在。施工噪声对环境的不利影响是可逆的短期行为。</w:t>
      </w:r>
    </w:p>
    <w:p>
      <w:pPr>
        <w:spacing w:line="580" w:lineRule="exact"/>
        <w:ind w:firstLine="680" w:firstLineChars="200"/>
        <w:rPr>
          <w:rFonts w:hint="eastAsia" w:ascii="仿宋" w:hAnsi="仿宋" w:eastAsia="仿宋"/>
          <w:b/>
          <w:spacing w:val="20"/>
          <w:sz w:val="32"/>
          <w:szCs w:val="32"/>
        </w:rPr>
      </w:pPr>
      <w:r>
        <w:rPr>
          <w:rFonts w:hint="eastAsia" w:ascii="仿宋" w:hAnsi="仿宋" w:eastAsia="仿宋"/>
          <w:b/>
          <w:spacing w:val="20"/>
          <w:sz w:val="32"/>
          <w:szCs w:val="32"/>
        </w:rPr>
        <w:t>（三）固体废物对环境的影响分析</w:t>
      </w:r>
    </w:p>
    <w:p>
      <w:pPr>
        <w:pStyle w:val="39"/>
        <w:spacing w:line="580" w:lineRule="exact"/>
        <w:ind w:firstLine="678"/>
        <w:rPr>
          <w:rFonts w:ascii="仿宋" w:hAnsi="仿宋" w:eastAsia="仿宋"/>
          <w:color w:val="auto"/>
          <w:spacing w:val="20"/>
          <w:sz w:val="32"/>
          <w:szCs w:val="32"/>
          <w:lang w:val="en-US" w:eastAsia="zh-CN"/>
        </w:rPr>
      </w:pPr>
      <w:r>
        <w:rPr>
          <w:rFonts w:hint="eastAsia" w:ascii="仿宋" w:hAnsi="仿宋" w:eastAsia="仿宋"/>
          <w:color w:val="auto"/>
          <w:spacing w:val="20"/>
          <w:sz w:val="32"/>
          <w:szCs w:val="32"/>
          <w:lang w:val="en-US" w:eastAsia="zh-CN"/>
        </w:rPr>
        <w:t>治理工程</w:t>
      </w:r>
      <w:r>
        <w:rPr>
          <w:rFonts w:ascii="仿宋" w:hAnsi="仿宋" w:eastAsia="仿宋"/>
          <w:color w:val="auto"/>
          <w:spacing w:val="20"/>
          <w:sz w:val="32"/>
          <w:szCs w:val="32"/>
          <w:lang w:val="en-US" w:eastAsia="zh-CN"/>
        </w:rPr>
        <w:t>施工弃</w:t>
      </w:r>
      <w:r>
        <w:rPr>
          <w:rFonts w:hint="eastAsia" w:ascii="仿宋" w:hAnsi="仿宋" w:eastAsia="仿宋"/>
          <w:color w:val="auto"/>
          <w:spacing w:val="20"/>
          <w:sz w:val="32"/>
          <w:szCs w:val="32"/>
          <w:lang w:val="en-US" w:eastAsia="zh-CN"/>
        </w:rPr>
        <w:t>渣、弃土</w:t>
      </w:r>
      <w:r>
        <w:rPr>
          <w:rFonts w:ascii="仿宋" w:hAnsi="仿宋" w:eastAsia="仿宋"/>
          <w:color w:val="auto"/>
          <w:spacing w:val="20"/>
          <w:sz w:val="32"/>
          <w:szCs w:val="32"/>
          <w:lang w:val="en-US" w:eastAsia="zh-CN"/>
        </w:rPr>
        <w:t>，属第</w:t>
      </w:r>
      <w:r>
        <w:rPr>
          <w:rFonts w:hint="eastAsia" w:ascii="仿宋" w:hAnsi="仿宋" w:eastAsia="仿宋"/>
          <w:color w:val="auto"/>
          <w:spacing w:val="20"/>
          <w:sz w:val="32"/>
          <w:szCs w:val="32"/>
          <w:lang w:val="en-US" w:eastAsia="zh-CN"/>
        </w:rPr>
        <w:t>Ⅰ</w:t>
      </w:r>
      <w:r>
        <w:rPr>
          <w:rFonts w:ascii="仿宋" w:hAnsi="仿宋" w:eastAsia="仿宋"/>
          <w:color w:val="auto"/>
          <w:spacing w:val="20"/>
          <w:sz w:val="32"/>
          <w:szCs w:val="32"/>
          <w:lang w:val="en-US" w:eastAsia="zh-CN"/>
        </w:rPr>
        <w:t>类一般工业固体废物，如随意堆放可能破坏生态环境和自然景观、占用林地耕地、加大水土流失、形成</w:t>
      </w:r>
      <w:r>
        <w:rPr>
          <w:rFonts w:hint="eastAsia" w:ascii="仿宋" w:hAnsi="仿宋" w:eastAsia="仿宋"/>
          <w:color w:val="auto"/>
          <w:spacing w:val="20"/>
          <w:sz w:val="32"/>
          <w:szCs w:val="32"/>
          <w:lang w:val="en-US" w:eastAsia="zh-CN"/>
        </w:rPr>
        <w:t>新的地质灾害</w:t>
      </w:r>
      <w:r>
        <w:rPr>
          <w:rFonts w:ascii="仿宋" w:hAnsi="仿宋" w:eastAsia="仿宋"/>
          <w:color w:val="auto"/>
          <w:spacing w:val="20"/>
          <w:sz w:val="32"/>
          <w:szCs w:val="32"/>
          <w:lang w:val="en-US" w:eastAsia="zh-CN"/>
        </w:rPr>
        <w:t>、造成环境风险。施工期产生的固体废物，如废弃材料、纸张、塑料薄膜及时送垃圾场和废品站处理；其他建渣送指定的地方堆放。</w:t>
      </w:r>
    </w:p>
    <w:p>
      <w:pPr>
        <w:pStyle w:val="39"/>
        <w:spacing w:line="580" w:lineRule="exact"/>
        <w:ind w:firstLine="678"/>
        <w:rPr>
          <w:rFonts w:hint="eastAsia"/>
          <w:color w:val="auto"/>
          <w:lang w:bidi="en-US"/>
        </w:rPr>
      </w:pPr>
      <w:r>
        <w:rPr>
          <w:rFonts w:ascii="仿宋" w:hAnsi="仿宋" w:eastAsia="仿宋"/>
          <w:color w:val="auto"/>
          <w:spacing w:val="20"/>
          <w:sz w:val="32"/>
          <w:szCs w:val="32"/>
          <w:lang w:val="en-US" w:eastAsia="zh-CN"/>
        </w:rPr>
        <w:t>施工人员的生活垃圾若不妥善处理，一方面垃圾中的白色污染等将破坏周围自然景观，另一方面，将导致苍蝇、蚊虫孳生及鼠类增加，影响人群健康。本项目施工人员及工地管理人员产生的生活垃圾，全部纳入城市垃圾清运系统。施工弃</w:t>
      </w:r>
      <w:r>
        <w:rPr>
          <w:rFonts w:hint="eastAsia" w:ascii="仿宋" w:hAnsi="仿宋" w:eastAsia="仿宋"/>
          <w:color w:val="auto"/>
          <w:spacing w:val="20"/>
          <w:sz w:val="32"/>
          <w:szCs w:val="32"/>
          <w:lang w:val="en-US" w:eastAsia="zh-CN"/>
        </w:rPr>
        <w:t>渣</w:t>
      </w:r>
      <w:r>
        <w:rPr>
          <w:rFonts w:ascii="仿宋" w:hAnsi="仿宋" w:eastAsia="仿宋"/>
          <w:color w:val="auto"/>
          <w:spacing w:val="20"/>
          <w:sz w:val="32"/>
          <w:szCs w:val="32"/>
          <w:lang w:val="en-US" w:eastAsia="zh-CN"/>
        </w:rPr>
        <w:t>和其他固体废弃物经妥善处置后对周围环境影响较小</w:t>
      </w:r>
      <w:r>
        <w:rPr>
          <w:color w:val="auto"/>
          <w:kern w:val="0"/>
        </w:rPr>
        <w:t>。</w:t>
      </w:r>
    </w:p>
    <w:p>
      <w:pPr>
        <w:spacing w:line="580" w:lineRule="exact"/>
        <w:ind w:firstLine="680" w:firstLineChars="200"/>
        <w:rPr>
          <w:rFonts w:hint="eastAsia" w:ascii="仿宋" w:hAnsi="仿宋" w:eastAsia="仿宋"/>
          <w:b/>
          <w:spacing w:val="20"/>
          <w:sz w:val="32"/>
          <w:szCs w:val="32"/>
        </w:rPr>
      </w:pPr>
      <w:r>
        <w:rPr>
          <w:rFonts w:hint="eastAsia" w:ascii="仿宋" w:hAnsi="仿宋" w:eastAsia="仿宋"/>
          <w:b/>
          <w:spacing w:val="20"/>
          <w:sz w:val="32"/>
          <w:szCs w:val="32"/>
        </w:rPr>
        <w:t>（四）对地形地貌的影响</w:t>
      </w:r>
    </w:p>
    <w:p>
      <w:pPr>
        <w:spacing w:line="580" w:lineRule="exact"/>
        <w:ind w:firstLine="680" w:firstLineChars="200"/>
        <w:rPr>
          <w:rFonts w:hint="eastAsia" w:ascii="仿宋" w:hAnsi="仿宋" w:eastAsia="仿宋"/>
          <w:spacing w:val="20"/>
          <w:sz w:val="32"/>
          <w:szCs w:val="32"/>
        </w:rPr>
      </w:pPr>
      <w:r>
        <w:rPr>
          <w:rFonts w:hint="eastAsia" w:ascii="仿宋" w:hAnsi="仿宋" w:eastAsia="仿宋"/>
          <w:spacing w:val="20"/>
          <w:sz w:val="32"/>
          <w:szCs w:val="32"/>
        </w:rPr>
        <w:t>治理与保护工作实施期间，土地平整、矿山地质灾害治理工程措施等施工活动可能会在短时期内损坏治理区原来的植被，改变局部地形地貌，尤其是在“三区两线”范围内，可能对地形地貌景观造成一定的不利影响。但通过加强施工中的防护措施，可以有效的避免和降低施工影响。治理与保护工程竣工后有利于保护地形地貌景观资源，避免矿山开采对自然景观的进一步破坏。</w:t>
      </w:r>
    </w:p>
    <w:p>
      <w:pPr>
        <w:pStyle w:val="3"/>
        <w:spacing w:before="0" w:after="0" w:line="580" w:lineRule="exact"/>
        <w:ind w:firstLine="600" w:firstLineChars="200"/>
        <w:rPr>
          <w:rFonts w:hint="eastAsia"/>
        </w:rPr>
      </w:pPr>
      <w:bookmarkStart w:id="118" w:name="_Toc524457116"/>
      <w:r>
        <w:rPr>
          <w:rFonts w:hint="eastAsia"/>
        </w:rPr>
        <w:t>三、环境影响减缓措施</w:t>
      </w:r>
      <w:bookmarkEnd w:id="118"/>
    </w:p>
    <w:p>
      <w:pPr>
        <w:spacing w:line="580" w:lineRule="exact"/>
        <w:ind w:firstLine="680" w:firstLineChars="200"/>
        <w:rPr>
          <w:rFonts w:hint="eastAsia" w:ascii="仿宋" w:hAnsi="仿宋" w:eastAsia="仿宋"/>
          <w:spacing w:val="20"/>
          <w:sz w:val="32"/>
          <w:szCs w:val="32"/>
        </w:rPr>
      </w:pPr>
      <w:r>
        <w:rPr>
          <w:rFonts w:hint="eastAsia" w:ascii="仿宋" w:hAnsi="仿宋" w:eastAsia="仿宋"/>
          <w:spacing w:val="20"/>
          <w:sz w:val="32"/>
          <w:szCs w:val="32"/>
        </w:rPr>
        <w:t>针对矿山地质环境保护与治理规划实施可能产生的不利影响，提出如下对策措施。</w:t>
      </w:r>
    </w:p>
    <w:p>
      <w:pPr>
        <w:spacing w:line="580" w:lineRule="exact"/>
        <w:ind w:firstLine="680" w:firstLineChars="200"/>
        <w:rPr>
          <w:rFonts w:hint="eastAsia" w:ascii="仿宋" w:hAnsi="仿宋" w:eastAsia="仿宋"/>
          <w:spacing w:val="20"/>
          <w:sz w:val="32"/>
          <w:szCs w:val="32"/>
        </w:rPr>
      </w:pPr>
      <w:r>
        <w:rPr>
          <w:rFonts w:hint="eastAsia" w:ascii="仿宋" w:hAnsi="仿宋" w:eastAsia="仿宋"/>
          <w:spacing w:val="20"/>
          <w:sz w:val="32"/>
          <w:szCs w:val="32"/>
        </w:rPr>
        <w:t>1.坚持因地制宜，科学治理</w:t>
      </w:r>
    </w:p>
    <w:p>
      <w:pPr>
        <w:spacing w:line="580" w:lineRule="exact"/>
        <w:ind w:firstLine="680" w:firstLineChars="200"/>
        <w:rPr>
          <w:rFonts w:hint="eastAsia" w:ascii="仿宋" w:hAnsi="仿宋" w:eastAsia="仿宋"/>
          <w:spacing w:val="20"/>
          <w:sz w:val="32"/>
          <w:szCs w:val="32"/>
        </w:rPr>
      </w:pPr>
      <w:r>
        <w:rPr>
          <w:rFonts w:hint="eastAsia" w:ascii="仿宋" w:hAnsi="仿宋" w:eastAsia="仿宋"/>
          <w:spacing w:val="20"/>
          <w:sz w:val="32"/>
          <w:szCs w:val="32"/>
        </w:rPr>
        <w:t>矿山地质环境治理与保护工作应结合实际因地制宜制订生态环境保护管理措施，通过改善生态环境条件，减少矿山地质环境破坏或减轻矿山开采过程中对环境造成的影响，恢复或重建当地生态平衡，逐步达到将矿山地质环境变生态景观的目的。充分考虑当地的气候气象特点，选择适宜的季节进行矿山地质环境治理工程施工，尽可能减轻施工造成的短暂性水土流失。工程布置尽可能考虑地质环境条件，避免或减少对地质环境的不利影响。坚持综合防治，科学比选，实现矿山地质环境治理和生态环境保护的双重效益。</w:t>
      </w:r>
    </w:p>
    <w:p>
      <w:pPr>
        <w:spacing w:line="580" w:lineRule="exact"/>
        <w:ind w:firstLine="680" w:firstLineChars="200"/>
        <w:rPr>
          <w:rFonts w:hint="eastAsia" w:ascii="仿宋" w:hAnsi="仿宋" w:eastAsia="仿宋"/>
          <w:spacing w:val="20"/>
          <w:sz w:val="32"/>
          <w:szCs w:val="32"/>
        </w:rPr>
      </w:pPr>
      <w:r>
        <w:rPr>
          <w:rFonts w:hint="eastAsia" w:ascii="仿宋" w:hAnsi="仿宋" w:eastAsia="仿宋"/>
          <w:spacing w:val="20"/>
          <w:sz w:val="32"/>
          <w:szCs w:val="32"/>
        </w:rPr>
        <w:t>2.环境保护与土地复垦相结合</w:t>
      </w:r>
    </w:p>
    <w:p>
      <w:pPr>
        <w:spacing w:line="580" w:lineRule="exact"/>
        <w:ind w:firstLine="680" w:firstLineChars="200"/>
        <w:rPr>
          <w:rFonts w:hint="eastAsia" w:ascii="仿宋" w:hAnsi="仿宋" w:eastAsia="仿宋"/>
          <w:spacing w:val="20"/>
          <w:sz w:val="32"/>
          <w:szCs w:val="32"/>
        </w:rPr>
      </w:pPr>
      <w:r>
        <w:rPr>
          <w:rFonts w:hint="eastAsia" w:ascii="仿宋" w:hAnsi="仿宋" w:eastAsia="仿宋"/>
          <w:spacing w:val="20"/>
          <w:sz w:val="32"/>
          <w:szCs w:val="32"/>
        </w:rPr>
        <w:t>矿产资源开发利用、矿山地质环境保护与治理和土地复垦相结合，切实做到既保护矿山地质环境，减少土地损毁、改善规划区的土地利用结构，也提高当地生态环境条件。施工过程中，渣场、料场种草、种树可以进行水土流失防治，治理工程施工结束后，及时对作业面进行平整，种植保水保土性能好的植被，并加强管护，对破坏的植被加以恢复。其它环境保护对策措施，生产废水如砂石料加工系统废水、工程钻探废水等应循环利用或重复利用，施工区的生活污水因多工点排放，集中处理难度较大，可考虑采用蒸发池收集或撒泼降尘。大气环境保护措施方面，在干旱少雨季节施工中，车辆运输产生的扬尘比较严重。应按照国家环境保护规定对施工区、生活区大气质量，施工队伍及周边村庄人群健康制定具体保护措施。如必要的路段硬化；清除车轮泥土、避开环境空气敏感点、装卸渣土严禁凌空抛撒、设置专人清扫路面，定期对路面洒水、绕避村庄学校以减少噪声。</w:t>
      </w:r>
    </w:p>
    <w:p>
      <w:pPr>
        <w:pStyle w:val="3"/>
        <w:spacing w:before="0" w:after="0" w:line="580" w:lineRule="exact"/>
        <w:ind w:firstLine="600" w:firstLineChars="200"/>
        <w:rPr>
          <w:rFonts w:hint="eastAsia"/>
        </w:rPr>
      </w:pPr>
      <w:bookmarkStart w:id="119" w:name="_Toc524457117"/>
      <w:r>
        <w:rPr>
          <w:rFonts w:hint="eastAsia"/>
        </w:rPr>
        <w:t>四、实施效益评估</w:t>
      </w:r>
      <w:bookmarkEnd w:id="119"/>
    </w:p>
    <w:p>
      <w:pPr>
        <w:spacing w:line="580" w:lineRule="exact"/>
        <w:ind w:firstLine="680" w:firstLineChars="200"/>
        <w:rPr>
          <w:rFonts w:hint="eastAsia" w:ascii="仿宋" w:hAnsi="仿宋" w:eastAsia="仿宋"/>
          <w:spacing w:val="20"/>
          <w:sz w:val="32"/>
          <w:szCs w:val="32"/>
        </w:rPr>
      </w:pPr>
      <w:r>
        <w:rPr>
          <w:rFonts w:hint="eastAsia" w:ascii="仿宋" w:hAnsi="仿宋" w:eastAsia="仿宋"/>
          <w:spacing w:val="20"/>
          <w:sz w:val="32"/>
          <w:szCs w:val="32"/>
        </w:rPr>
        <w:t>1．社会效益评价</w:t>
      </w:r>
    </w:p>
    <w:p>
      <w:pPr>
        <w:spacing w:line="580" w:lineRule="exact"/>
        <w:ind w:firstLine="680" w:firstLineChars="200"/>
        <w:rPr>
          <w:rFonts w:hint="eastAsia" w:ascii="仿宋" w:hAnsi="仿宋" w:eastAsia="仿宋"/>
          <w:spacing w:val="20"/>
          <w:sz w:val="32"/>
          <w:szCs w:val="32"/>
        </w:rPr>
      </w:pPr>
      <w:r>
        <w:rPr>
          <w:rFonts w:hint="eastAsia" w:ascii="仿宋" w:hAnsi="仿宋" w:eastAsia="仿宋"/>
          <w:spacing w:val="20"/>
          <w:sz w:val="32"/>
          <w:szCs w:val="32"/>
        </w:rPr>
        <w:t>规划实施后，不仅首次基本查清了17个市（州）、84个县（市、区）、6234个矿山的地质环境状况，建立了矿山地质环境数据库，为进一步规范治理和监管提供了决策依据。同时，还为推动全省矿山地质环境调查、监测、治理与保护工作向法制化、规范化、制度化的目标迈进创造了条件，有效改善了民生，助推矿区脱贫攻坚。</w:t>
      </w:r>
    </w:p>
    <w:p>
      <w:pPr>
        <w:spacing w:line="580" w:lineRule="exact"/>
        <w:ind w:firstLine="680" w:firstLineChars="200"/>
        <w:rPr>
          <w:rFonts w:hint="eastAsia" w:ascii="仿宋" w:hAnsi="仿宋" w:eastAsia="仿宋"/>
          <w:spacing w:val="20"/>
          <w:sz w:val="32"/>
          <w:szCs w:val="32"/>
        </w:rPr>
      </w:pPr>
      <w:r>
        <w:rPr>
          <w:rFonts w:hint="eastAsia" w:ascii="仿宋" w:hAnsi="仿宋" w:eastAsia="仿宋"/>
          <w:spacing w:val="20"/>
          <w:sz w:val="32"/>
          <w:szCs w:val="32"/>
        </w:rPr>
        <w:t>2.经济效益评价</w:t>
      </w:r>
    </w:p>
    <w:p>
      <w:pPr>
        <w:spacing w:line="580" w:lineRule="exact"/>
        <w:ind w:firstLine="680" w:firstLineChars="200"/>
        <w:rPr>
          <w:rFonts w:hint="eastAsia" w:ascii="仿宋" w:hAnsi="仿宋" w:eastAsia="仿宋"/>
          <w:spacing w:val="20"/>
          <w:sz w:val="32"/>
          <w:szCs w:val="32"/>
        </w:rPr>
      </w:pPr>
      <w:r>
        <w:rPr>
          <w:rFonts w:hint="eastAsia" w:ascii="仿宋" w:hAnsi="仿宋" w:eastAsia="仿宋"/>
          <w:spacing w:val="20"/>
          <w:sz w:val="32"/>
          <w:szCs w:val="32"/>
        </w:rPr>
        <w:t>规划期通过实施矿山地质环境保护与治理工程，可有效提高矿区土地综合利用率，进一步减少矿山开采造成的经济损失，为改善矿区生态环境、保障跨越式发展目标的顺利实现提供了地质环境安全保障。</w:t>
      </w:r>
    </w:p>
    <w:p>
      <w:pPr>
        <w:spacing w:line="580" w:lineRule="exact"/>
        <w:ind w:firstLine="680" w:firstLineChars="200"/>
        <w:rPr>
          <w:rFonts w:hint="eastAsia" w:ascii="仿宋" w:hAnsi="仿宋" w:eastAsia="仿宋"/>
          <w:spacing w:val="20"/>
          <w:sz w:val="32"/>
          <w:szCs w:val="32"/>
        </w:rPr>
      </w:pPr>
      <w:r>
        <w:rPr>
          <w:rFonts w:hint="eastAsia" w:ascii="仿宋" w:hAnsi="仿宋" w:eastAsia="仿宋"/>
          <w:spacing w:val="20"/>
          <w:sz w:val="32"/>
          <w:szCs w:val="32"/>
        </w:rPr>
        <w:t>3.生态环境效益评价</w:t>
      </w:r>
    </w:p>
    <w:p>
      <w:pPr>
        <w:spacing w:line="580" w:lineRule="exact"/>
        <w:ind w:firstLine="680" w:firstLineChars="200"/>
        <w:rPr>
          <w:rFonts w:hint="eastAsia" w:ascii="仿宋" w:hAnsi="仿宋" w:eastAsia="仿宋"/>
          <w:spacing w:val="20"/>
          <w:sz w:val="32"/>
          <w:szCs w:val="32"/>
        </w:rPr>
      </w:pPr>
      <w:r>
        <w:rPr>
          <w:rFonts w:hint="eastAsia" w:ascii="仿宋" w:hAnsi="仿宋" w:eastAsia="仿宋"/>
          <w:spacing w:val="20"/>
          <w:sz w:val="32"/>
          <w:szCs w:val="32"/>
        </w:rPr>
        <w:t>通过实施矿山地质环境保护与治理工程，可以有效保护地形地貌景观，减轻含水层破坏对生态环境造成的不良影响，有效治理采空区塌陷等问题，保护森林植被和自然景观，改善人居环境，为建设资源节约型、环境友好型的和谐美丽四川作出积极贡献。</w:t>
      </w:r>
    </w:p>
    <w:p>
      <w:pPr>
        <w:spacing w:line="580" w:lineRule="exact"/>
        <w:ind w:firstLine="680" w:firstLineChars="200"/>
        <w:rPr>
          <w:rFonts w:hint="eastAsia" w:ascii="仿宋" w:hAnsi="仿宋" w:eastAsia="仿宋"/>
          <w:spacing w:val="20"/>
          <w:sz w:val="32"/>
          <w:szCs w:val="32"/>
        </w:rPr>
      </w:pPr>
      <w:r>
        <w:rPr>
          <w:rFonts w:hint="eastAsia" w:ascii="仿宋" w:hAnsi="仿宋" w:eastAsia="仿宋"/>
          <w:spacing w:val="20"/>
          <w:sz w:val="32"/>
          <w:szCs w:val="32"/>
        </w:rPr>
        <w:t>总之，矿山地质环境治理与保护规划对环境的有利影响是长期的、全面的、显著的；通过采取相应的生态环境保护措施，对环境的不利影响是短暂的、局部的和微弱的；严格控制矿山地质环境影响严重区内不合理人类经济工程活动，在一定程度上减少了经济运行风险，对经济社会可持续发展有利。</w:t>
      </w:r>
    </w:p>
    <w:p>
      <w:pPr>
        <w:pStyle w:val="2"/>
        <w:spacing w:before="381" w:beforeLines="100" w:after="0" w:line="580" w:lineRule="exact"/>
        <w:jc w:val="center"/>
        <w:rPr>
          <w:rFonts w:hint="eastAsia" w:ascii="黑体" w:hAnsi="黑体" w:eastAsia="黑体"/>
          <w:b w:val="0"/>
          <w:sz w:val="36"/>
          <w:szCs w:val="36"/>
        </w:rPr>
      </w:pPr>
      <w:bookmarkStart w:id="120" w:name="_Toc524457118"/>
      <w:r>
        <w:rPr>
          <w:rFonts w:hint="eastAsia" w:ascii="黑体" w:hAnsi="黑体" w:eastAsia="黑体"/>
          <w:b w:val="0"/>
          <w:sz w:val="36"/>
          <w:szCs w:val="36"/>
        </w:rPr>
        <w:t>第七章  规划实施与管理</w:t>
      </w:r>
      <w:bookmarkEnd w:id="120"/>
    </w:p>
    <w:p>
      <w:pPr>
        <w:pStyle w:val="3"/>
        <w:spacing w:before="0" w:after="0" w:line="580" w:lineRule="exact"/>
        <w:ind w:firstLine="600" w:firstLineChars="200"/>
        <w:rPr>
          <w:rFonts w:hint="eastAsia"/>
        </w:rPr>
      </w:pPr>
      <w:bookmarkStart w:id="121" w:name="_Toc524457119"/>
      <w:bookmarkStart w:id="122" w:name="_Toc174873776"/>
      <w:bookmarkStart w:id="123" w:name="_Toc177894963"/>
      <w:bookmarkStart w:id="124" w:name="_Toc174923342"/>
      <w:bookmarkStart w:id="125" w:name="_Toc379977520"/>
      <w:bookmarkStart w:id="126" w:name="_Toc456861512"/>
      <w:r>
        <w:rPr>
          <w:rFonts w:hint="eastAsia"/>
        </w:rPr>
        <w:t>一、组织管理</w:t>
      </w:r>
      <w:bookmarkEnd w:id="121"/>
      <w:bookmarkEnd w:id="122"/>
      <w:bookmarkEnd w:id="123"/>
      <w:bookmarkEnd w:id="124"/>
      <w:bookmarkEnd w:id="125"/>
      <w:bookmarkEnd w:id="126"/>
    </w:p>
    <w:p>
      <w:pPr>
        <w:spacing w:line="580" w:lineRule="exact"/>
        <w:ind w:firstLine="680" w:firstLineChars="200"/>
        <w:rPr>
          <w:rFonts w:hint="eastAsia" w:ascii="仿宋" w:hAnsi="仿宋" w:eastAsia="仿宋"/>
          <w:b/>
          <w:spacing w:val="20"/>
          <w:sz w:val="32"/>
          <w:szCs w:val="32"/>
        </w:rPr>
      </w:pPr>
      <w:bookmarkStart w:id="127" w:name="_Toc379977521"/>
      <w:r>
        <w:rPr>
          <w:rFonts w:hint="eastAsia" w:ascii="仿宋" w:hAnsi="仿宋" w:eastAsia="仿宋"/>
          <w:b/>
          <w:spacing w:val="20"/>
          <w:sz w:val="32"/>
          <w:szCs w:val="32"/>
        </w:rPr>
        <w:t>（一）加强领导</w:t>
      </w:r>
      <w:bookmarkEnd w:id="127"/>
    </w:p>
    <w:p>
      <w:pPr>
        <w:spacing w:line="580" w:lineRule="exact"/>
        <w:ind w:firstLine="680" w:firstLineChars="200"/>
        <w:rPr>
          <w:rFonts w:hint="eastAsia" w:ascii="仿宋" w:hAnsi="仿宋" w:eastAsia="仿宋"/>
          <w:spacing w:val="20"/>
          <w:sz w:val="32"/>
          <w:szCs w:val="32"/>
        </w:rPr>
      </w:pPr>
      <w:r>
        <w:rPr>
          <w:rFonts w:hint="eastAsia" w:ascii="仿宋" w:hAnsi="仿宋" w:eastAsia="仿宋"/>
          <w:spacing w:val="20"/>
          <w:sz w:val="32"/>
          <w:szCs w:val="32"/>
        </w:rPr>
        <w:t>矿山地质环境保护与治理规划是省矿产资源规划的重要组成部分，省国土资源厅在国土资源部和省人民政府的领导下，具体负责规划的组织实施工作。市（州）、县（市、区）人民政府要成立矿山地质环境保护与治理工作领导小组，明确责任主体，落实监督责任人。各部门要加强组织协调，制定矿山地质环境管理实施细则。领导小组下设办公室，办公室设在国土资源局，具体负责本行政区内的矿山地质环境保护与治理工作。</w:t>
      </w:r>
    </w:p>
    <w:p>
      <w:pPr>
        <w:spacing w:line="580" w:lineRule="exact"/>
        <w:ind w:firstLine="680" w:firstLineChars="200"/>
        <w:rPr>
          <w:rFonts w:hint="eastAsia" w:ascii="仿宋" w:hAnsi="仿宋" w:eastAsia="仿宋"/>
          <w:b/>
          <w:spacing w:val="20"/>
          <w:sz w:val="32"/>
          <w:szCs w:val="32"/>
        </w:rPr>
      </w:pPr>
      <w:bookmarkStart w:id="128" w:name="_Toc379977522"/>
      <w:r>
        <w:rPr>
          <w:rFonts w:hint="eastAsia" w:ascii="仿宋" w:hAnsi="仿宋" w:eastAsia="仿宋"/>
          <w:b/>
          <w:spacing w:val="20"/>
          <w:sz w:val="32"/>
          <w:szCs w:val="32"/>
        </w:rPr>
        <w:t>（二）加强矿产资源勘查和开发管理</w:t>
      </w:r>
      <w:bookmarkEnd w:id="128"/>
    </w:p>
    <w:p>
      <w:pPr>
        <w:spacing w:line="580" w:lineRule="exact"/>
        <w:ind w:firstLine="680" w:firstLineChars="200"/>
        <w:rPr>
          <w:rFonts w:hint="eastAsia" w:ascii="仿宋" w:hAnsi="仿宋" w:eastAsia="仿宋"/>
          <w:spacing w:val="20"/>
          <w:sz w:val="32"/>
          <w:szCs w:val="32"/>
        </w:rPr>
      </w:pPr>
      <w:r>
        <w:rPr>
          <w:rFonts w:hint="eastAsia" w:ascii="仿宋" w:hAnsi="仿宋" w:eastAsia="仿宋"/>
          <w:spacing w:val="20"/>
          <w:sz w:val="32"/>
          <w:szCs w:val="32"/>
        </w:rPr>
        <w:t>从资源开发的源头上把好矿山地质环境保护关。加强矿产资源勘查、采矿许可证审批前的会审工作，严格施行矿产资源开发利用方案、矿山地质环境保护与治理和土地复垦方案同步编制、同步审查、同步实施的三同时制度和社会公示制度，严格新建矿山的生态环境准入条件，实施矿山地质环境一票否决制。</w:t>
      </w:r>
    </w:p>
    <w:p>
      <w:pPr>
        <w:spacing w:line="580" w:lineRule="exact"/>
        <w:ind w:firstLine="680" w:firstLineChars="200"/>
        <w:rPr>
          <w:rFonts w:hint="eastAsia" w:ascii="仿宋" w:hAnsi="仿宋" w:eastAsia="仿宋"/>
          <w:b/>
          <w:spacing w:val="20"/>
          <w:sz w:val="32"/>
          <w:szCs w:val="32"/>
        </w:rPr>
      </w:pPr>
      <w:bookmarkStart w:id="129" w:name="_Toc379977523"/>
      <w:r>
        <w:rPr>
          <w:rFonts w:hint="eastAsia" w:ascii="仿宋" w:hAnsi="仿宋" w:eastAsia="仿宋"/>
          <w:b/>
          <w:spacing w:val="20"/>
          <w:sz w:val="32"/>
          <w:szCs w:val="32"/>
        </w:rPr>
        <w:t>（三）建立国土资源管理部门之间的内部监督机制</w:t>
      </w:r>
      <w:bookmarkEnd w:id="129"/>
    </w:p>
    <w:p>
      <w:pPr>
        <w:spacing w:line="580" w:lineRule="exact"/>
        <w:ind w:firstLine="680" w:firstLineChars="200"/>
        <w:rPr>
          <w:rFonts w:hint="eastAsia" w:ascii="仿宋" w:hAnsi="仿宋" w:eastAsia="仿宋"/>
          <w:spacing w:val="20"/>
          <w:sz w:val="32"/>
          <w:szCs w:val="32"/>
        </w:rPr>
      </w:pPr>
      <w:r>
        <w:rPr>
          <w:rFonts w:hint="eastAsia" w:ascii="仿宋" w:hAnsi="仿宋" w:eastAsia="仿宋"/>
          <w:spacing w:val="20"/>
          <w:sz w:val="32"/>
          <w:szCs w:val="32"/>
        </w:rPr>
        <w:t>严格遵照国家和部省相关政策和法律法规，推进依法行政。按照国土资源部《关于进一步加强国土资源执法监察工作的通知》，建立完善国土资源主管部门内部协调配合并监督制约的防范违法机制，各业务环节依法行政，严格把关，健全内部会审制度，确保政令畅通。</w:t>
      </w:r>
    </w:p>
    <w:p>
      <w:pPr>
        <w:pStyle w:val="3"/>
        <w:spacing w:before="0" w:after="0" w:line="580" w:lineRule="exact"/>
        <w:ind w:firstLine="600" w:firstLineChars="200"/>
        <w:rPr>
          <w:rFonts w:hint="eastAsia"/>
        </w:rPr>
      </w:pPr>
      <w:bookmarkStart w:id="130" w:name="_Toc524457120"/>
      <w:bookmarkStart w:id="131" w:name="_Toc379977524"/>
      <w:bookmarkStart w:id="132" w:name="_Toc456861513"/>
      <w:r>
        <w:rPr>
          <w:rFonts w:hint="eastAsia"/>
        </w:rPr>
        <w:t>二、法律法规保障</w:t>
      </w:r>
      <w:bookmarkEnd w:id="130"/>
      <w:bookmarkEnd w:id="131"/>
      <w:bookmarkEnd w:id="132"/>
    </w:p>
    <w:p>
      <w:pPr>
        <w:spacing w:line="580" w:lineRule="exact"/>
        <w:ind w:firstLine="680" w:firstLineChars="200"/>
        <w:rPr>
          <w:rFonts w:hint="eastAsia" w:ascii="仿宋" w:hAnsi="仿宋" w:eastAsia="仿宋"/>
          <w:b/>
          <w:spacing w:val="20"/>
          <w:sz w:val="32"/>
          <w:szCs w:val="32"/>
        </w:rPr>
      </w:pPr>
      <w:bookmarkStart w:id="133" w:name="_Toc379977525"/>
      <w:r>
        <w:rPr>
          <w:rFonts w:hint="eastAsia" w:ascii="仿宋" w:hAnsi="仿宋" w:eastAsia="仿宋"/>
          <w:b/>
          <w:spacing w:val="20"/>
          <w:sz w:val="32"/>
          <w:szCs w:val="32"/>
        </w:rPr>
        <w:t>（一）建立完善矿山地质环境保护法规制度和相关治理标准</w:t>
      </w:r>
      <w:bookmarkEnd w:id="133"/>
    </w:p>
    <w:p>
      <w:pPr>
        <w:spacing w:line="580" w:lineRule="exact"/>
        <w:ind w:firstLine="570"/>
        <w:rPr>
          <w:rFonts w:hint="eastAsia" w:ascii="仿宋" w:hAnsi="仿宋" w:eastAsia="仿宋"/>
          <w:spacing w:val="20"/>
          <w:sz w:val="32"/>
          <w:szCs w:val="32"/>
        </w:rPr>
      </w:pPr>
      <w:r>
        <w:rPr>
          <w:rFonts w:hint="eastAsia" w:ascii="仿宋" w:hAnsi="仿宋" w:eastAsia="仿宋"/>
          <w:spacing w:val="20"/>
          <w:sz w:val="32"/>
          <w:szCs w:val="32"/>
        </w:rPr>
        <w:t>建立健全矿山地质环境监测定期上报制度、矿产资源开发利用年报报告制度和矿山地质环境监督检查制度，严格执行矿山地质环境影响评价报告制度和治理恢复基金制度。制定矿山地质环境治理的各项技术标准和规范，特别是对矿山企业必须明确标准要求，依法监督检查采矿权人履行矿山地质环境治理义务。</w:t>
      </w:r>
    </w:p>
    <w:p>
      <w:pPr>
        <w:spacing w:line="580" w:lineRule="exact"/>
        <w:ind w:firstLine="680" w:firstLineChars="200"/>
        <w:rPr>
          <w:rFonts w:hint="eastAsia" w:ascii="仿宋" w:hAnsi="仿宋" w:eastAsia="仿宋"/>
          <w:b/>
          <w:spacing w:val="20"/>
          <w:sz w:val="32"/>
          <w:szCs w:val="32"/>
        </w:rPr>
      </w:pPr>
      <w:bookmarkStart w:id="134" w:name="_Toc379977526"/>
      <w:r>
        <w:rPr>
          <w:rFonts w:hint="eastAsia" w:ascii="仿宋" w:hAnsi="仿宋" w:eastAsia="仿宋"/>
          <w:b/>
          <w:spacing w:val="20"/>
          <w:sz w:val="32"/>
          <w:szCs w:val="32"/>
        </w:rPr>
        <w:t>（二）建立完善矿山地质环境保护规划体系</w:t>
      </w:r>
      <w:bookmarkEnd w:id="134"/>
    </w:p>
    <w:p>
      <w:pPr>
        <w:spacing w:line="580" w:lineRule="exact"/>
        <w:ind w:firstLine="570"/>
        <w:rPr>
          <w:rFonts w:hint="eastAsia" w:ascii="仿宋" w:hAnsi="仿宋" w:eastAsia="仿宋"/>
          <w:spacing w:val="20"/>
          <w:sz w:val="32"/>
          <w:szCs w:val="32"/>
        </w:rPr>
      </w:pPr>
      <w:r>
        <w:rPr>
          <w:rFonts w:hint="eastAsia" w:ascii="仿宋" w:hAnsi="仿宋" w:eastAsia="仿宋"/>
          <w:spacing w:val="20"/>
          <w:sz w:val="32"/>
          <w:szCs w:val="32"/>
        </w:rPr>
        <w:t>市（州）、县（市、区）人民政府要结合本地区实际，依据上一级矿山地质环境保护规划和本地区矿产资源规划，编制本地区矿山地质环境保护与治理规划，建立、完善省、市、县矿山地质环境保护与治理规划体系。将矿山地质环境保护与治理规划的目标和主要指标纳入同级人民政府国民经济和社会发展规划。</w:t>
      </w:r>
    </w:p>
    <w:p>
      <w:pPr>
        <w:spacing w:line="580" w:lineRule="exact"/>
        <w:ind w:firstLine="680" w:firstLineChars="200"/>
        <w:rPr>
          <w:rFonts w:hint="eastAsia" w:ascii="仿宋" w:hAnsi="仿宋" w:eastAsia="仿宋"/>
          <w:b/>
          <w:spacing w:val="20"/>
          <w:sz w:val="32"/>
          <w:szCs w:val="32"/>
        </w:rPr>
      </w:pPr>
      <w:bookmarkStart w:id="135" w:name="_Toc379977527"/>
      <w:r>
        <w:rPr>
          <w:rFonts w:hint="eastAsia" w:ascii="仿宋" w:hAnsi="仿宋" w:eastAsia="仿宋"/>
          <w:b/>
          <w:spacing w:val="20"/>
          <w:sz w:val="32"/>
          <w:szCs w:val="32"/>
        </w:rPr>
        <w:t>（三）实施绿色矿业政策、建立矿业循环体系</w:t>
      </w:r>
      <w:bookmarkEnd w:id="135"/>
    </w:p>
    <w:p>
      <w:pPr>
        <w:spacing w:line="580" w:lineRule="exact"/>
        <w:ind w:firstLine="570"/>
        <w:rPr>
          <w:rFonts w:hint="eastAsia" w:ascii="仿宋" w:hAnsi="仿宋" w:eastAsia="仿宋"/>
          <w:spacing w:val="20"/>
          <w:sz w:val="32"/>
          <w:szCs w:val="32"/>
        </w:rPr>
      </w:pPr>
      <w:r>
        <w:rPr>
          <w:rFonts w:hint="eastAsia" w:ascii="仿宋" w:hAnsi="仿宋" w:eastAsia="仿宋"/>
          <w:spacing w:val="20"/>
          <w:sz w:val="32"/>
          <w:szCs w:val="32"/>
        </w:rPr>
        <w:t>走发展循环经济、建立循环型社会之路，在矿业生产领域，要按《中华人民共和国清洁生产促进法》要求，用“绿色技术”改造矿产开发利用产业，建立“资源使用最小化、废物产生减量化和生产过程无害化”的循环生态矿业体系。</w:t>
      </w:r>
    </w:p>
    <w:p>
      <w:pPr>
        <w:pStyle w:val="3"/>
        <w:spacing w:before="0" w:after="0" w:line="580" w:lineRule="exact"/>
        <w:ind w:firstLine="600" w:firstLineChars="200"/>
        <w:rPr>
          <w:rFonts w:hint="eastAsia"/>
        </w:rPr>
      </w:pPr>
      <w:bookmarkStart w:id="136" w:name="_Toc456861514"/>
      <w:bookmarkStart w:id="137" w:name="_Toc379977528"/>
      <w:bookmarkStart w:id="138" w:name="_Toc177798289"/>
      <w:bookmarkStart w:id="139" w:name="_Toc524457121"/>
      <w:r>
        <w:rPr>
          <w:rFonts w:hint="eastAsia"/>
        </w:rPr>
        <w:t>三、依靠科技进步，提高矿山地质环境保护与治理水平</w:t>
      </w:r>
      <w:bookmarkEnd w:id="136"/>
      <w:bookmarkEnd w:id="137"/>
      <w:bookmarkEnd w:id="138"/>
      <w:bookmarkEnd w:id="139"/>
    </w:p>
    <w:p>
      <w:pPr>
        <w:spacing w:line="580" w:lineRule="exact"/>
        <w:ind w:firstLine="680" w:firstLineChars="200"/>
        <w:rPr>
          <w:rFonts w:hint="eastAsia" w:ascii="仿宋" w:hAnsi="仿宋" w:eastAsia="仿宋"/>
          <w:spacing w:val="20"/>
          <w:sz w:val="32"/>
          <w:szCs w:val="32"/>
        </w:rPr>
      </w:pPr>
      <w:r>
        <w:rPr>
          <w:rFonts w:hint="eastAsia" w:ascii="仿宋" w:hAnsi="仿宋" w:eastAsia="仿宋"/>
          <w:spacing w:val="20"/>
          <w:sz w:val="32"/>
          <w:szCs w:val="32"/>
        </w:rPr>
        <w:t>依靠科技进步，加强实用技术研究，充分利用现代科技方法，研究矿山地质环境问题防治技术，矿山“三废”处理和废弃物回收与综合利用技术；开发矿山地质灾害防治与矿山土地复垦和生态重建新技术，以提高矿山地质环境保护与治理水平，发展绿色矿业。</w:t>
      </w:r>
    </w:p>
    <w:p>
      <w:pPr>
        <w:spacing w:line="580" w:lineRule="exact"/>
        <w:ind w:firstLine="680" w:firstLineChars="200"/>
        <w:rPr>
          <w:rFonts w:hint="eastAsia" w:ascii="仿宋" w:hAnsi="仿宋" w:eastAsia="仿宋"/>
          <w:spacing w:val="20"/>
          <w:sz w:val="32"/>
          <w:szCs w:val="32"/>
        </w:rPr>
      </w:pPr>
      <w:r>
        <w:rPr>
          <w:rFonts w:hint="eastAsia" w:ascii="仿宋" w:hAnsi="仿宋" w:eastAsia="仿宋"/>
          <w:spacing w:val="20"/>
          <w:sz w:val="32"/>
          <w:szCs w:val="32"/>
        </w:rPr>
        <w:t>依靠科技进步，提高矿产资源开发利用率，按照循环经济实施减量化、资源化、再循环的基本要求，实现“适度开采、高利用、低消耗、低排放”，提高废物的综合利用率和清洁生产，实现资源可持续利用的环境和谐型经济模式。</w:t>
      </w:r>
    </w:p>
    <w:p>
      <w:pPr>
        <w:pStyle w:val="3"/>
        <w:spacing w:before="0" w:after="0" w:line="580" w:lineRule="exact"/>
        <w:ind w:firstLine="600" w:firstLineChars="200"/>
        <w:rPr>
          <w:rFonts w:hint="eastAsia"/>
        </w:rPr>
      </w:pPr>
      <w:bookmarkStart w:id="140" w:name="_Toc379977529"/>
      <w:bookmarkStart w:id="141" w:name="_Toc456861515"/>
      <w:bookmarkStart w:id="142" w:name="_Toc524457122"/>
      <w:r>
        <w:rPr>
          <w:rFonts w:hint="eastAsia"/>
        </w:rPr>
        <w:t>四、资金保证</w:t>
      </w:r>
      <w:bookmarkEnd w:id="140"/>
      <w:bookmarkEnd w:id="141"/>
      <w:bookmarkEnd w:id="142"/>
    </w:p>
    <w:p>
      <w:pPr>
        <w:spacing w:line="580" w:lineRule="exact"/>
        <w:ind w:firstLine="680" w:firstLineChars="200"/>
        <w:rPr>
          <w:rFonts w:hint="eastAsia" w:ascii="仿宋" w:hAnsi="仿宋" w:eastAsia="仿宋"/>
          <w:b/>
          <w:spacing w:val="20"/>
          <w:sz w:val="32"/>
          <w:szCs w:val="32"/>
        </w:rPr>
      </w:pPr>
      <w:bookmarkStart w:id="143" w:name="_Toc379977530"/>
      <w:r>
        <w:rPr>
          <w:rFonts w:hint="eastAsia" w:ascii="仿宋" w:hAnsi="仿宋" w:eastAsia="仿宋"/>
          <w:b/>
          <w:spacing w:val="20"/>
          <w:sz w:val="32"/>
          <w:szCs w:val="32"/>
        </w:rPr>
        <w:t>（一）严格执行矿山地质环境治理恢复基金制度</w:t>
      </w:r>
      <w:bookmarkEnd w:id="143"/>
    </w:p>
    <w:p>
      <w:pPr>
        <w:spacing w:line="580" w:lineRule="exact"/>
        <w:ind w:firstLine="570"/>
        <w:rPr>
          <w:rFonts w:hint="eastAsia" w:ascii="仿宋" w:hAnsi="仿宋" w:eastAsia="仿宋"/>
          <w:spacing w:val="20"/>
          <w:sz w:val="32"/>
          <w:szCs w:val="32"/>
        </w:rPr>
      </w:pPr>
      <w:r>
        <w:rPr>
          <w:rFonts w:hint="eastAsia" w:ascii="仿宋" w:hAnsi="仿宋" w:eastAsia="仿宋"/>
          <w:spacing w:val="20"/>
          <w:sz w:val="32"/>
          <w:szCs w:val="32"/>
        </w:rPr>
        <w:t>各级政府应当认真贯彻《四川省地质环境保护条例》，对新建和生产矿山企业要严格执行矿山地质环境治理恢复基金制度。按照“谁破坏、谁治理”的原则，明确治理责任，保证资金及时到位和工作责任落实。</w:t>
      </w:r>
    </w:p>
    <w:p>
      <w:pPr>
        <w:spacing w:line="580" w:lineRule="exact"/>
        <w:ind w:firstLine="680" w:firstLineChars="200"/>
        <w:rPr>
          <w:rFonts w:hint="eastAsia" w:ascii="仿宋" w:hAnsi="仿宋" w:eastAsia="仿宋"/>
          <w:b/>
          <w:spacing w:val="20"/>
          <w:sz w:val="32"/>
          <w:szCs w:val="32"/>
        </w:rPr>
      </w:pPr>
      <w:bookmarkStart w:id="144" w:name="_Toc379977531"/>
      <w:r>
        <w:rPr>
          <w:rFonts w:hint="eastAsia" w:ascii="仿宋" w:hAnsi="仿宋" w:eastAsia="仿宋"/>
          <w:b/>
          <w:spacing w:val="20"/>
          <w:sz w:val="32"/>
          <w:szCs w:val="32"/>
        </w:rPr>
        <w:t>（二）建立多渠道资金筹措机制</w:t>
      </w:r>
      <w:bookmarkEnd w:id="144"/>
    </w:p>
    <w:p>
      <w:pPr>
        <w:spacing w:line="580" w:lineRule="exact"/>
        <w:ind w:firstLine="666" w:firstLineChars="196"/>
        <w:rPr>
          <w:rFonts w:hint="eastAsia" w:ascii="仿宋" w:hAnsi="仿宋" w:eastAsia="仿宋"/>
          <w:spacing w:val="20"/>
          <w:sz w:val="32"/>
          <w:szCs w:val="32"/>
        </w:rPr>
      </w:pPr>
      <w:r>
        <w:rPr>
          <w:rFonts w:hint="eastAsia" w:ascii="仿宋" w:hAnsi="仿宋" w:eastAsia="仿宋"/>
          <w:spacing w:val="20"/>
          <w:sz w:val="32"/>
          <w:szCs w:val="32"/>
        </w:rPr>
        <w:t>对计划经济时期建立的老矿山、闭坑矿山引发的地质环境问题和城市规划区、自然保护区、风景名胜区周围，铁路、公路等主要交通干线两侧可视范围内历史遗留的已毁山体，按照属地化治理的原则，由各级政府将治理列入当地国民经济发展规划。其中对于具有显著环境效益的治理项目，在分清事权基础上，由中央地方财政共同出资；同时制定各项激励政策和约束政策，拓展融资渠道，积极鼓励和引导民间资本参与矿山地质环境保护与建设，让矿山企业、当地群众和矿山环境保护建设者从中受益。</w:t>
      </w:r>
    </w:p>
    <w:p>
      <w:pPr>
        <w:pStyle w:val="3"/>
        <w:spacing w:before="0" w:after="0" w:line="580" w:lineRule="exact"/>
        <w:ind w:firstLine="600" w:firstLineChars="200"/>
        <w:rPr>
          <w:rFonts w:hint="eastAsia"/>
        </w:rPr>
      </w:pPr>
      <w:bookmarkStart w:id="145" w:name="_Toc456861516"/>
      <w:bookmarkStart w:id="146" w:name="_Toc379977532"/>
      <w:bookmarkStart w:id="147" w:name="_Toc177798290"/>
      <w:bookmarkStart w:id="148" w:name="_Toc524457123"/>
      <w:r>
        <w:rPr>
          <w:rFonts w:hint="eastAsia"/>
        </w:rPr>
        <w:t>五、加强宣传教育，提高矿山地质环境保护意识</w:t>
      </w:r>
      <w:bookmarkEnd w:id="145"/>
      <w:bookmarkEnd w:id="146"/>
      <w:bookmarkEnd w:id="147"/>
      <w:bookmarkEnd w:id="148"/>
    </w:p>
    <w:p>
      <w:pPr>
        <w:spacing w:line="580" w:lineRule="exact"/>
        <w:ind w:firstLine="525"/>
        <w:rPr>
          <w:rFonts w:hint="eastAsia" w:ascii="仿宋" w:hAnsi="仿宋" w:eastAsia="仿宋"/>
          <w:spacing w:val="20"/>
          <w:sz w:val="32"/>
          <w:szCs w:val="32"/>
        </w:rPr>
      </w:pPr>
      <w:r>
        <w:rPr>
          <w:rFonts w:hint="eastAsia" w:ascii="仿宋" w:hAnsi="仿宋" w:eastAsia="仿宋"/>
          <w:spacing w:val="20"/>
          <w:sz w:val="32"/>
          <w:szCs w:val="32"/>
        </w:rPr>
        <w:t>加大矿山地质环境保护的宣传、教育力度。可通过电视、广播、报刊等各种</w:t>
      </w:r>
      <w:r>
        <w:rPr>
          <w:rFonts w:hint="eastAsia" w:ascii="仿宋" w:hAnsi="仿宋" w:eastAsia="仿宋"/>
          <w:spacing w:val="20"/>
          <w:sz w:val="32"/>
          <w:szCs w:val="32"/>
          <w:lang w:eastAsia="zh-CN"/>
        </w:rPr>
        <w:t>媒体</w:t>
      </w:r>
      <w:r>
        <w:rPr>
          <w:rFonts w:hint="eastAsia" w:ascii="仿宋" w:hAnsi="仿宋" w:eastAsia="仿宋"/>
          <w:spacing w:val="20"/>
          <w:sz w:val="32"/>
          <w:szCs w:val="32"/>
        </w:rPr>
        <w:t>，结合“地球日”、“土地日”、“环保日”宣传和全民普法。增强全民的资源忧患意识和矿山地质环境保护意识及法律观念。加强对采矿人和矿山作业人员矿山地质环境保护知识培训，转变轻保护、重效益的旧观念，树立矿山资源开发与保护要并重的思想。并通过表彰矿山地质环境保护与治理先进典型，公开处罚造成污染环境破坏生态的行为，使矿山生产与环境保护井然有序，建设绿色矿山。不断提高干部、群众和矿山企业的环境保护与防灾减灾的意识，以推动矿山地质环境保护与治理工作迈上新台阶。</w:t>
      </w:r>
    </w:p>
    <w:p>
      <w:pPr>
        <w:pStyle w:val="3"/>
        <w:spacing w:before="0" w:after="0" w:line="580" w:lineRule="exact"/>
        <w:ind w:firstLine="600" w:firstLineChars="200"/>
        <w:rPr>
          <w:rFonts w:hint="eastAsia"/>
        </w:rPr>
      </w:pPr>
      <w:bookmarkStart w:id="149" w:name="_Toc456861517"/>
      <w:bookmarkStart w:id="150" w:name="_Toc379977533"/>
      <w:bookmarkStart w:id="151" w:name="_Toc524457124"/>
      <w:r>
        <w:rPr>
          <w:rFonts w:hint="eastAsia"/>
        </w:rPr>
        <w:t>六、监督检查</w:t>
      </w:r>
      <w:bookmarkEnd w:id="149"/>
      <w:bookmarkEnd w:id="150"/>
      <w:bookmarkEnd w:id="151"/>
    </w:p>
    <w:p>
      <w:pPr>
        <w:spacing w:line="580" w:lineRule="exact"/>
        <w:ind w:firstLine="680" w:firstLineChars="200"/>
        <w:rPr>
          <w:rFonts w:hint="eastAsia" w:ascii="仿宋" w:hAnsi="仿宋" w:eastAsia="仿宋"/>
          <w:b/>
          <w:spacing w:val="20"/>
          <w:sz w:val="32"/>
          <w:szCs w:val="32"/>
        </w:rPr>
      </w:pPr>
      <w:bookmarkStart w:id="152" w:name="_Toc379977534"/>
      <w:r>
        <w:rPr>
          <w:rFonts w:hint="eastAsia" w:ascii="仿宋" w:hAnsi="仿宋" w:eastAsia="仿宋"/>
          <w:b/>
          <w:spacing w:val="20"/>
          <w:sz w:val="32"/>
          <w:szCs w:val="32"/>
        </w:rPr>
        <w:t>（一）加强对规划实施情况的监督管理</w:t>
      </w:r>
      <w:bookmarkEnd w:id="152"/>
    </w:p>
    <w:p>
      <w:pPr>
        <w:spacing w:line="580" w:lineRule="exact"/>
        <w:ind w:firstLine="570"/>
        <w:rPr>
          <w:rFonts w:hint="eastAsia" w:ascii="仿宋" w:hAnsi="仿宋" w:eastAsia="仿宋"/>
          <w:spacing w:val="20"/>
          <w:sz w:val="32"/>
          <w:szCs w:val="32"/>
        </w:rPr>
      </w:pPr>
      <w:r>
        <w:rPr>
          <w:rFonts w:hint="eastAsia" w:ascii="仿宋" w:hAnsi="仿宋" w:eastAsia="仿宋"/>
          <w:spacing w:val="20"/>
          <w:sz w:val="32"/>
          <w:szCs w:val="32"/>
        </w:rPr>
        <w:t>各级政府及主管部门要采取有力措施，加强对矿山地质环境保护与治理规划执行情况的监督管理，督促自查自纠，依法做好违法行为的处理。对于矿业权人未履行矿山地质环境保护和治理的矿山企业，要责令限期治理或停产整顿。对拒不治理和治理后未达到要求的，要依法予以处理；对环境造成严重破坏的矿山以及城市规划区、自然保护区、风景名胜区周围，铁路、主要交通干线两侧直观可视范围禁采区的现有露天石材开采矿山，由当地政府全部予以关闭与取缔。</w:t>
      </w:r>
    </w:p>
    <w:p>
      <w:pPr>
        <w:spacing w:line="580" w:lineRule="exact"/>
        <w:ind w:firstLine="680" w:firstLineChars="200"/>
        <w:rPr>
          <w:rFonts w:hint="eastAsia" w:ascii="仿宋" w:hAnsi="仿宋" w:eastAsia="仿宋"/>
          <w:b/>
          <w:spacing w:val="20"/>
          <w:sz w:val="32"/>
          <w:szCs w:val="32"/>
        </w:rPr>
      </w:pPr>
      <w:bookmarkStart w:id="153" w:name="_Toc379977535"/>
      <w:r>
        <w:rPr>
          <w:rFonts w:hint="eastAsia" w:ascii="仿宋" w:hAnsi="仿宋" w:eastAsia="仿宋"/>
          <w:b/>
          <w:spacing w:val="20"/>
          <w:sz w:val="32"/>
          <w:szCs w:val="32"/>
        </w:rPr>
        <w:t>（二）加强矿山地质环境治理项目的监督检查</w:t>
      </w:r>
      <w:bookmarkEnd w:id="153"/>
    </w:p>
    <w:p>
      <w:pPr>
        <w:spacing w:line="580" w:lineRule="exact"/>
        <w:ind w:firstLine="680" w:firstLineChars="200"/>
        <w:rPr>
          <w:rFonts w:ascii="仿宋" w:hAnsi="仿宋" w:eastAsia="仿宋"/>
          <w:spacing w:val="20"/>
          <w:sz w:val="32"/>
          <w:szCs w:val="32"/>
        </w:rPr>
        <w:sectPr>
          <w:pgSz w:w="11907" w:h="16840"/>
          <w:pgMar w:top="1440" w:right="1797" w:bottom="1440" w:left="1797" w:header="851" w:footer="992" w:gutter="0"/>
          <w:cols w:space="720" w:num="1"/>
          <w:docGrid w:type="linesAndChars" w:linePitch="381" w:charSpace="-4266"/>
        </w:sectPr>
      </w:pPr>
      <w:r>
        <w:rPr>
          <w:rFonts w:hint="eastAsia" w:ascii="仿宋" w:hAnsi="仿宋" w:eastAsia="仿宋"/>
          <w:spacing w:val="20"/>
          <w:sz w:val="32"/>
          <w:szCs w:val="32"/>
        </w:rPr>
        <w:t>对政府投资的治理项目，要提高专项资金使用效益，确保工程实施与质量。在项目实施过程中，市、县政府及主管部门应当根据国家和省的有关规定，严格实行项目公告制度、招投标制度、工程监理制度和目标责任制度。监督项目实施单位严格按照批准下达的项目规划设计和预算进行施工，同时要重视和加强矿山地质环境治理工程的后期维护与监管工作。</w:t>
      </w:r>
    </w:p>
    <w:p>
      <w:pPr>
        <w:pStyle w:val="3"/>
        <w:jc w:val="center"/>
        <w:rPr>
          <w:rFonts w:hint="eastAsia" w:ascii="仿宋" w:hAnsi="仿宋" w:eastAsia="仿宋"/>
          <w:spacing w:val="20"/>
        </w:rPr>
      </w:pPr>
    </w:p>
    <w:sectPr>
      <w:pgSz w:w="16840" w:h="11907" w:orient="landscape"/>
      <w:pgMar w:top="1440" w:right="1800" w:bottom="1440" w:left="1800" w:header="851" w:footer="992" w:gutter="0"/>
      <w:cols w:space="720" w:num="1"/>
      <w:docGrid w:type="linesAndChars" w:linePitch="381" w:charSpace="-4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Vrinda">
    <w:panose1 w:val="020B0502040204020203"/>
    <w:charset w:val="00"/>
    <w:family w:val="swiss"/>
    <w:pitch w:val="default"/>
    <w:sig w:usb0="00010003" w:usb1="00000000" w:usb2="00000000" w:usb3="00000000" w:csb0="00000001" w:csb1="00000000"/>
  </w:font>
  <w:font w:name="仿宋_GB2312">
    <w:altName w:val="仿宋"/>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II</w:t>
    </w:r>
    <w:r>
      <w:fldChar w:fldCharType="end"/>
    </w:r>
  </w:p>
  <w:p>
    <w:pPr>
      <w:pStyle w:val="13"/>
      <w:ind w:right="360"/>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7"/>
      </w:rPr>
    </w:pPr>
    <w:r>
      <w:fldChar w:fldCharType="begin"/>
    </w:r>
    <w:r>
      <w:rPr>
        <w:rStyle w:val="27"/>
      </w:rPr>
      <w:instrText xml:space="preserve">PAGE  </w:instrText>
    </w:r>
    <w: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rPr>
        <w:rStyle w:val="27"/>
      </w:rPr>
      <w:instrText xml:space="preserve"> PAGE </w:instrText>
    </w:r>
    <w:r>
      <w:fldChar w:fldCharType="separate"/>
    </w:r>
    <w:r>
      <w:rPr>
        <w:rStyle w:val="27"/>
        <w:lang/>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7"/>
      </w:rPr>
    </w:pPr>
    <w:r>
      <w:fldChar w:fldCharType="begin"/>
    </w:r>
    <w:r>
      <w:rPr>
        <w:rStyle w:val="27"/>
      </w:rPr>
      <w:instrText xml:space="preserve">PAGE  </w:instrText>
    </w:r>
    <w:r>
      <w:fldChar w:fldCharType="separate"/>
    </w:r>
    <w:r>
      <w:rPr>
        <w:rStyle w:val="27"/>
        <w:lang/>
      </w:rPr>
      <w:t>1</w:t>
    </w:r>
    <w:r>
      <w:fldChar w:fldCharType="end"/>
    </w:r>
  </w:p>
  <w:p>
    <w:pPr>
      <w:pStyle w:val="1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rPr>
        <w:rFonts w:hint="eastAsia"/>
      </w:rPr>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59"/>
  <w:drawingGridVerticalSpacing w:val="19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2NzY0ZTllMWM3MmY3MTFhYmRhMzMxOTFhZjg0OGYifQ=="/>
  </w:docVars>
  <w:rsids>
    <w:rsidRoot w:val="00F157D2"/>
    <w:rsid w:val="00000395"/>
    <w:rsid w:val="0000091B"/>
    <w:rsid w:val="00000C83"/>
    <w:rsid w:val="00000EDA"/>
    <w:rsid w:val="000015CD"/>
    <w:rsid w:val="000020C8"/>
    <w:rsid w:val="00002152"/>
    <w:rsid w:val="00002303"/>
    <w:rsid w:val="00002596"/>
    <w:rsid w:val="000029A3"/>
    <w:rsid w:val="00002FB4"/>
    <w:rsid w:val="0000350C"/>
    <w:rsid w:val="000047DA"/>
    <w:rsid w:val="00005ABF"/>
    <w:rsid w:val="00006217"/>
    <w:rsid w:val="00006FAD"/>
    <w:rsid w:val="000073C9"/>
    <w:rsid w:val="00007F82"/>
    <w:rsid w:val="000107BA"/>
    <w:rsid w:val="00011555"/>
    <w:rsid w:val="000118F9"/>
    <w:rsid w:val="00011BEB"/>
    <w:rsid w:val="00012C9F"/>
    <w:rsid w:val="000132BF"/>
    <w:rsid w:val="00013703"/>
    <w:rsid w:val="000142AF"/>
    <w:rsid w:val="000142CF"/>
    <w:rsid w:val="00014D47"/>
    <w:rsid w:val="00015348"/>
    <w:rsid w:val="0001590C"/>
    <w:rsid w:val="00015B07"/>
    <w:rsid w:val="00015C97"/>
    <w:rsid w:val="0001782F"/>
    <w:rsid w:val="00017A09"/>
    <w:rsid w:val="0002015F"/>
    <w:rsid w:val="000219FD"/>
    <w:rsid w:val="00021A96"/>
    <w:rsid w:val="00021DE3"/>
    <w:rsid w:val="0002202B"/>
    <w:rsid w:val="00022272"/>
    <w:rsid w:val="00022312"/>
    <w:rsid w:val="00022596"/>
    <w:rsid w:val="00022B5D"/>
    <w:rsid w:val="00022B62"/>
    <w:rsid w:val="00022C51"/>
    <w:rsid w:val="000237A4"/>
    <w:rsid w:val="0002389B"/>
    <w:rsid w:val="00023E6D"/>
    <w:rsid w:val="00023EFB"/>
    <w:rsid w:val="00026C99"/>
    <w:rsid w:val="00031DE0"/>
    <w:rsid w:val="000322CA"/>
    <w:rsid w:val="00032839"/>
    <w:rsid w:val="00032920"/>
    <w:rsid w:val="00035D96"/>
    <w:rsid w:val="00035FC8"/>
    <w:rsid w:val="00037E54"/>
    <w:rsid w:val="00040772"/>
    <w:rsid w:val="00041E00"/>
    <w:rsid w:val="00042804"/>
    <w:rsid w:val="000436AC"/>
    <w:rsid w:val="000436D9"/>
    <w:rsid w:val="0004388A"/>
    <w:rsid w:val="00043BBE"/>
    <w:rsid w:val="00043C5B"/>
    <w:rsid w:val="00044692"/>
    <w:rsid w:val="00044EC1"/>
    <w:rsid w:val="0004688B"/>
    <w:rsid w:val="00046C11"/>
    <w:rsid w:val="00050D90"/>
    <w:rsid w:val="00051063"/>
    <w:rsid w:val="00051D04"/>
    <w:rsid w:val="00052187"/>
    <w:rsid w:val="0005275C"/>
    <w:rsid w:val="0005284F"/>
    <w:rsid w:val="00052D72"/>
    <w:rsid w:val="00052F22"/>
    <w:rsid w:val="000530D1"/>
    <w:rsid w:val="00053BC3"/>
    <w:rsid w:val="00053DA0"/>
    <w:rsid w:val="000555F8"/>
    <w:rsid w:val="00056144"/>
    <w:rsid w:val="00056772"/>
    <w:rsid w:val="00056E12"/>
    <w:rsid w:val="00056FC0"/>
    <w:rsid w:val="00060014"/>
    <w:rsid w:val="000603AA"/>
    <w:rsid w:val="00060C44"/>
    <w:rsid w:val="00060CE7"/>
    <w:rsid w:val="00061475"/>
    <w:rsid w:val="00062633"/>
    <w:rsid w:val="00062883"/>
    <w:rsid w:val="00062EBA"/>
    <w:rsid w:val="00063353"/>
    <w:rsid w:val="0006335E"/>
    <w:rsid w:val="00063635"/>
    <w:rsid w:val="00063788"/>
    <w:rsid w:val="00063B5D"/>
    <w:rsid w:val="00063D63"/>
    <w:rsid w:val="00063FA7"/>
    <w:rsid w:val="000644F5"/>
    <w:rsid w:val="00065374"/>
    <w:rsid w:val="00065E1E"/>
    <w:rsid w:val="0006689B"/>
    <w:rsid w:val="00066B97"/>
    <w:rsid w:val="00066BAD"/>
    <w:rsid w:val="00066CDC"/>
    <w:rsid w:val="00066E4B"/>
    <w:rsid w:val="00067527"/>
    <w:rsid w:val="000678DD"/>
    <w:rsid w:val="000703C8"/>
    <w:rsid w:val="00070427"/>
    <w:rsid w:val="000707F0"/>
    <w:rsid w:val="000711BC"/>
    <w:rsid w:val="00071D99"/>
    <w:rsid w:val="00072454"/>
    <w:rsid w:val="000730F2"/>
    <w:rsid w:val="0007319C"/>
    <w:rsid w:val="000735EA"/>
    <w:rsid w:val="00073B0E"/>
    <w:rsid w:val="00073CFC"/>
    <w:rsid w:val="000749EC"/>
    <w:rsid w:val="00074DA3"/>
    <w:rsid w:val="000760E5"/>
    <w:rsid w:val="000765BB"/>
    <w:rsid w:val="00076860"/>
    <w:rsid w:val="000816EF"/>
    <w:rsid w:val="000817EF"/>
    <w:rsid w:val="0008275E"/>
    <w:rsid w:val="00083931"/>
    <w:rsid w:val="0008415C"/>
    <w:rsid w:val="00085793"/>
    <w:rsid w:val="000859A6"/>
    <w:rsid w:val="00085E6E"/>
    <w:rsid w:val="0008775C"/>
    <w:rsid w:val="000901E0"/>
    <w:rsid w:val="00090F43"/>
    <w:rsid w:val="00091A81"/>
    <w:rsid w:val="00091FDA"/>
    <w:rsid w:val="00092CBD"/>
    <w:rsid w:val="000937EA"/>
    <w:rsid w:val="000938FD"/>
    <w:rsid w:val="0009403C"/>
    <w:rsid w:val="00094DD9"/>
    <w:rsid w:val="0009638D"/>
    <w:rsid w:val="00096D47"/>
    <w:rsid w:val="00096F46"/>
    <w:rsid w:val="000A01C0"/>
    <w:rsid w:val="000A08F5"/>
    <w:rsid w:val="000A0AE1"/>
    <w:rsid w:val="000A1F18"/>
    <w:rsid w:val="000A2C84"/>
    <w:rsid w:val="000A30FF"/>
    <w:rsid w:val="000A4429"/>
    <w:rsid w:val="000A4473"/>
    <w:rsid w:val="000A4A86"/>
    <w:rsid w:val="000A517A"/>
    <w:rsid w:val="000A5274"/>
    <w:rsid w:val="000A5D2C"/>
    <w:rsid w:val="000A5FDF"/>
    <w:rsid w:val="000A7739"/>
    <w:rsid w:val="000B3ABA"/>
    <w:rsid w:val="000B53AD"/>
    <w:rsid w:val="000B57D2"/>
    <w:rsid w:val="000B70CC"/>
    <w:rsid w:val="000B77F2"/>
    <w:rsid w:val="000C0042"/>
    <w:rsid w:val="000C09A5"/>
    <w:rsid w:val="000C19B1"/>
    <w:rsid w:val="000C1F51"/>
    <w:rsid w:val="000C44C4"/>
    <w:rsid w:val="000C4F67"/>
    <w:rsid w:val="000C5BB7"/>
    <w:rsid w:val="000C6BCB"/>
    <w:rsid w:val="000C75D9"/>
    <w:rsid w:val="000C762D"/>
    <w:rsid w:val="000C7E94"/>
    <w:rsid w:val="000D14E5"/>
    <w:rsid w:val="000D152B"/>
    <w:rsid w:val="000D1944"/>
    <w:rsid w:val="000D19FE"/>
    <w:rsid w:val="000D2CD9"/>
    <w:rsid w:val="000D2EB7"/>
    <w:rsid w:val="000D2F18"/>
    <w:rsid w:val="000D3107"/>
    <w:rsid w:val="000D36BF"/>
    <w:rsid w:val="000D3D65"/>
    <w:rsid w:val="000D43D2"/>
    <w:rsid w:val="000D46FE"/>
    <w:rsid w:val="000D5E66"/>
    <w:rsid w:val="000D6355"/>
    <w:rsid w:val="000D7C65"/>
    <w:rsid w:val="000D7E09"/>
    <w:rsid w:val="000E0D01"/>
    <w:rsid w:val="000E112F"/>
    <w:rsid w:val="000E1227"/>
    <w:rsid w:val="000E1234"/>
    <w:rsid w:val="000E1BA5"/>
    <w:rsid w:val="000E2276"/>
    <w:rsid w:val="000E22DB"/>
    <w:rsid w:val="000E28AB"/>
    <w:rsid w:val="000E2EF1"/>
    <w:rsid w:val="000E4952"/>
    <w:rsid w:val="000E4D40"/>
    <w:rsid w:val="000E5768"/>
    <w:rsid w:val="000E5DF7"/>
    <w:rsid w:val="000E630C"/>
    <w:rsid w:val="000E7AE6"/>
    <w:rsid w:val="000E7B7F"/>
    <w:rsid w:val="000E7C70"/>
    <w:rsid w:val="000E7F9D"/>
    <w:rsid w:val="000F0116"/>
    <w:rsid w:val="000F0DD6"/>
    <w:rsid w:val="000F0F73"/>
    <w:rsid w:val="000F2E44"/>
    <w:rsid w:val="000F3FAA"/>
    <w:rsid w:val="000F401A"/>
    <w:rsid w:val="000F42F8"/>
    <w:rsid w:val="000F4F78"/>
    <w:rsid w:val="000F51C5"/>
    <w:rsid w:val="000F58F4"/>
    <w:rsid w:val="000F6355"/>
    <w:rsid w:val="000F6D4F"/>
    <w:rsid w:val="001005AF"/>
    <w:rsid w:val="00100DF2"/>
    <w:rsid w:val="00101673"/>
    <w:rsid w:val="00102E3B"/>
    <w:rsid w:val="001030E9"/>
    <w:rsid w:val="001033B7"/>
    <w:rsid w:val="0010380E"/>
    <w:rsid w:val="0010453A"/>
    <w:rsid w:val="00104653"/>
    <w:rsid w:val="0010489C"/>
    <w:rsid w:val="001065EA"/>
    <w:rsid w:val="00107339"/>
    <w:rsid w:val="00107AEE"/>
    <w:rsid w:val="00110438"/>
    <w:rsid w:val="00111013"/>
    <w:rsid w:val="00111843"/>
    <w:rsid w:val="00111F50"/>
    <w:rsid w:val="00112208"/>
    <w:rsid w:val="001124FB"/>
    <w:rsid w:val="0011295D"/>
    <w:rsid w:val="001140A5"/>
    <w:rsid w:val="001144FC"/>
    <w:rsid w:val="00114884"/>
    <w:rsid w:val="0011515C"/>
    <w:rsid w:val="00115180"/>
    <w:rsid w:val="001153CB"/>
    <w:rsid w:val="00115418"/>
    <w:rsid w:val="00115839"/>
    <w:rsid w:val="00115B41"/>
    <w:rsid w:val="001169FB"/>
    <w:rsid w:val="00116E70"/>
    <w:rsid w:val="0012023E"/>
    <w:rsid w:val="00120A3C"/>
    <w:rsid w:val="001213CC"/>
    <w:rsid w:val="001213FB"/>
    <w:rsid w:val="00121408"/>
    <w:rsid w:val="00121CC3"/>
    <w:rsid w:val="00121F12"/>
    <w:rsid w:val="00121F38"/>
    <w:rsid w:val="00122A3B"/>
    <w:rsid w:val="00122DD8"/>
    <w:rsid w:val="00123181"/>
    <w:rsid w:val="001245FD"/>
    <w:rsid w:val="00124F91"/>
    <w:rsid w:val="001261D1"/>
    <w:rsid w:val="00126DFD"/>
    <w:rsid w:val="00127931"/>
    <w:rsid w:val="00127D2F"/>
    <w:rsid w:val="00131660"/>
    <w:rsid w:val="00131830"/>
    <w:rsid w:val="00131DEE"/>
    <w:rsid w:val="00131E36"/>
    <w:rsid w:val="00132206"/>
    <w:rsid w:val="00132660"/>
    <w:rsid w:val="001329ED"/>
    <w:rsid w:val="0013369E"/>
    <w:rsid w:val="001343AD"/>
    <w:rsid w:val="00134CD8"/>
    <w:rsid w:val="00135705"/>
    <w:rsid w:val="00136605"/>
    <w:rsid w:val="001368DF"/>
    <w:rsid w:val="00136CCE"/>
    <w:rsid w:val="001379D1"/>
    <w:rsid w:val="00140253"/>
    <w:rsid w:val="0014077A"/>
    <w:rsid w:val="00141AFE"/>
    <w:rsid w:val="00142D53"/>
    <w:rsid w:val="0014399A"/>
    <w:rsid w:val="001442FF"/>
    <w:rsid w:val="001445B3"/>
    <w:rsid w:val="00144ABC"/>
    <w:rsid w:val="00145295"/>
    <w:rsid w:val="00145638"/>
    <w:rsid w:val="001456A1"/>
    <w:rsid w:val="0014575E"/>
    <w:rsid w:val="001457DF"/>
    <w:rsid w:val="00145A4C"/>
    <w:rsid w:val="00145B11"/>
    <w:rsid w:val="00146BA6"/>
    <w:rsid w:val="00146F9E"/>
    <w:rsid w:val="001502AE"/>
    <w:rsid w:val="00150672"/>
    <w:rsid w:val="00150BC5"/>
    <w:rsid w:val="00150D36"/>
    <w:rsid w:val="001515FC"/>
    <w:rsid w:val="00151B11"/>
    <w:rsid w:val="00151DA1"/>
    <w:rsid w:val="00152560"/>
    <w:rsid w:val="0015318E"/>
    <w:rsid w:val="00153B95"/>
    <w:rsid w:val="00154516"/>
    <w:rsid w:val="00154E9C"/>
    <w:rsid w:val="00155145"/>
    <w:rsid w:val="00155227"/>
    <w:rsid w:val="00155501"/>
    <w:rsid w:val="00156DCD"/>
    <w:rsid w:val="00156DEA"/>
    <w:rsid w:val="00160C44"/>
    <w:rsid w:val="00160E0F"/>
    <w:rsid w:val="00160E22"/>
    <w:rsid w:val="00160E79"/>
    <w:rsid w:val="00160F98"/>
    <w:rsid w:val="00161173"/>
    <w:rsid w:val="00162312"/>
    <w:rsid w:val="001629E3"/>
    <w:rsid w:val="00162B5A"/>
    <w:rsid w:val="00163AAE"/>
    <w:rsid w:val="00163B7E"/>
    <w:rsid w:val="00164DAE"/>
    <w:rsid w:val="00164E6C"/>
    <w:rsid w:val="00164F68"/>
    <w:rsid w:val="00166150"/>
    <w:rsid w:val="00166579"/>
    <w:rsid w:val="001668A9"/>
    <w:rsid w:val="00166CDD"/>
    <w:rsid w:val="00167330"/>
    <w:rsid w:val="00167A7F"/>
    <w:rsid w:val="001700A1"/>
    <w:rsid w:val="001702EE"/>
    <w:rsid w:val="00170905"/>
    <w:rsid w:val="00170E1C"/>
    <w:rsid w:val="00171052"/>
    <w:rsid w:val="001711A1"/>
    <w:rsid w:val="00171A3C"/>
    <w:rsid w:val="00171AC8"/>
    <w:rsid w:val="001720F7"/>
    <w:rsid w:val="001722FB"/>
    <w:rsid w:val="00173648"/>
    <w:rsid w:val="001740E6"/>
    <w:rsid w:val="00174BD4"/>
    <w:rsid w:val="00174BF4"/>
    <w:rsid w:val="00175285"/>
    <w:rsid w:val="001753C1"/>
    <w:rsid w:val="0017582F"/>
    <w:rsid w:val="0017656A"/>
    <w:rsid w:val="00177091"/>
    <w:rsid w:val="00180339"/>
    <w:rsid w:val="00180F14"/>
    <w:rsid w:val="00180FCC"/>
    <w:rsid w:val="0018156E"/>
    <w:rsid w:val="0018170B"/>
    <w:rsid w:val="00181A83"/>
    <w:rsid w:val="00181DD8"/>
    <w:rsid w:val="001820EF"/>
    <w:rsid w:val="001823D9"/>
    <w:rsid w:val="0018279F"/>
    <w:rsid w:val="00182A0E"/>
    <w:rsid w:val="00182A73"/>
    <w:rsid w:val="00182D0E"/>
    <w:rsid w:val="0018300F"/>
    <w:rsid w:val="0018341E"/>
    <w:rsid w:val="001838DE"/>
    <w:rsid w:val="00183D0A"/>
    <w:rsid w:val="00183ECB"/>
    <w:rsid w:val="00184150"/>
    <w:rsid w:val="00184D58"/>
    <w:rsid w:val="00185629"/>
    <w:rsid w:val="00185F49"/>
    <w:rsid w:val="00186053"/>
    <w:rsid w:val="00186781"/>
    <w:rsid w:val="00186C5F"/>
    <w:rsid w:val="00187AD0"/>
    <w:rsid w:val="00187B5F"/>
    <w:rsid w:val="00190F2C"/>
    <w:rsid w:val="00191130"/>
    <w:rsid w:val="001912BC"/>
    <w:rsid w:val="0019162B"/>
    <w:rsid w:val="00191E55"/>
    <w:rsid w:val="00192000"/>
    <w:rsid w:val="00192068"/>
    <w:rsid w:val="0019225E"/>
    <w:rsid w:val="00193F6E"/>
    <w:rsid w:val="00194034"/>
    <w:rsid w:val="00194918"/>
    <w:rsid w:val="00194E11"/>
    <w:rsid w:val="00194E83"/>
    <w:rsid w:val="00195339"/>
    <w:rsid w:val="001959BC"/>
    <w:rsid w:val="00195E8E"/>
    <w:rsid w:val="00196AEB"/>
    <w:rsid w:val="0019791C"/>
    <w:rsid w:val="001A0102"/>
    <w:rsid w:val="001A053D"/>
    <w:rsid w:val="001A0B97"/>
    <w:rsid w:val="001A0F09"/>
    <w:rsid w:val="001A148F"/>
    <w:rsid w:val="001A18BF"/>
    <w:rsid w:val="001A2FF1"/>
    <w:rsid w:val="001A4404"/>
    <w:rsid w:val="001A5247"/>
    <w:rsid w:val="001A525B"/>
    <w:rsid w:val="001A5D2B"/>
    <w:rsid w:val="001A61EA"/>
    <w:rsid w:val="001A6D20"/>
    <w:rsid w:val="001B148A"/>
    <w:rsid w:val="001B16EE"/>
    <w:rsid w:val="001B19F7"/>
    <w:rsid w:val="001B1FC8"/>
    <w:rsid w:val="001B2688"/>
    <w:rsid w:val="001B28CF"/>
    <w:rsid w:val="001B3021"/>
    <w:rsid w:val="001B39CE"/>
    <w:rsid w:val="001B48AE"/>
    <w:rsid w:val="001B4D86"/>
    <w:rsid w:val="001B4E64"/>
    <w:rsid w:val="001B66B9"/>
    <w:rsid w:val="001B794F"/>
    <w:rsid w:val="001C074E"/>
    <w:rsid w:val="001C2D23"/>
    <w:rsid w:val="001C34AB"/>
    <w:rsid w:val="001C3C68"/>
    <w:rsid w:val="001C3EEB"/>
    <w:rsid w:val="001C59D1"/>
    <w:rsid w:val="001C5E47"/>
    <w:rsid w:val="001C6A4E"/>
    <w:rsid w:val="001C71B2"/>
    <w:rsid w:val="001C760D"/>
    <w:rsid w:val="001C7685"/>
    <w:rsid w:val="001C7FEC"/>
    <w:rsid w:val="001D0D06"/>
    <w:rsid w:val="001D0D15"/>
    <w:rsid w:val="001D1032"/>
    <w:rsid w:val="001D18BC"/>
    <w:rsid w:val="001D2123"/>
    <w:rsid w:val="001D26B3"/>
    <w:rsid w:val="001D4095"/>
    <w:rsid w:val="001D4866"/>
    <w:rsid w:val="001D4E0B"/>
    <w:rsid w:val="001D521B"/>
    <w:rsid w:val="001D5543"/>
    <w:rsid w:val="001D5A4D"/>
    <w:rsid w:val="001D659A"/>
    <w:rsid w:val="001D6AA0"/>
    <w:rsid w:val="001D78B3"/>
    <w:rsid w:val="001D79D5"/>
    <w:rsid w:val="001E008C"/>
    <w:rsid w:val="001E03A3"/>
    <w:rsid w:val="001E0565"/>
    <w:rsid w:val="001E0612"/>
    <w:rsid w:val="001E0EBE"/>
    <w:rsid w:val="001E13E2"/>
    <w:rsid w:val="001E1DE5"/>
    <w:rsid w:val="001E2390"/>
    <w:rsid w:val="001E258E"/>
    <w:rsid w:val="001E2595"/>
    <w:rsid w:val="001E29FD"/>
    <w:rsid w:val="001E2ADF"/>
    <w:rsid w:val="001E33E5"/>
    <w:rsid w:val="001E43F2"/>
    <w:rsid w:val="001E5C16"/>
    <w:rsid w:val="001E6727"/>
    <w:rsid w:val="001E6942"/>
    <w:rsid w:val="001E6CEB"/>
    <w:rsid w:val="001E7D59"/>
    <w:rsid w:val="001F009B"/>
    <w:rsid w:val="001F0C4A"/>
    <w:rsid w:val="001F0D24"/>
    <w:rsid w:val="001F16A7"/>
    <w:rsid w:val="001F252F"/>
    <w:rsid w:val="001F36C0"/>
    <w:rsid w:val="001F3FA4"/>
    <w:rsid w:val="001F4033"/>
    <w:rsid w:val="001F59AF"/>
    <w:rsid w:val="001F65D5"/>
    <w:rsid w:val="001F6A86"/>
    <w:rsid w:val="001F6F67"/>
    <w:rsid w:val="001F770B"/>
    <w:rsid w:val="001F7931"/>
    <w:rsid w:val="002003C7"/>
    <w:rsid w:val="00200B7F"/>
    <w:rsid w:val="0020117F"/>
    <w:rsid w:val="0020170A"/>
    <w:rsid w:val="00202B75"/>
    <w:rsid w:val="0020320F"/>
    <w:rsid w:val="002054CD"/>
    <w:rsid w:val="0020595C"/>
    <w:rsid w:val="00207D5A"/>
    <w:rsid w:val="00212B09"/>
    <w:rsid w:val="00212E6A"/>
    <w:rsid w:val="00213458"/>
    <w:rsid w:val="00213E86"/>
    <w:rsid w:val="002140E9"/>
    <w:rsid w:val="0021432D"/>
    <w:rsid w:val="002143EF"/>
    <w:rsid w:val="002149F2"/>
    <w:rsid w:val="0021537D"/>
    <w:rsid w:val="00215E78"/>
    <w:rsid w:val="00216DA0"/>
    <w:rsid w:val="00216E47"/>
    <w:rsid w:val="00217A8C"/>
    <w:rsid w:val="00217AA0"/>
    <w:rsid w:val="002204A3"/>
    <w:rsid w:val="0022087D"/>
    <w:rsid w:val="00220A02"/>
    <w:rsid w:val="00221086"/>
    <w:rsid w:val="00221302"/>
    <w:rsid w:val="00221703"/>
    <w:rsid w:val="00221770"/>
    <w:rsid w:val="00221D42"/>
    <w:rsid w:val="002220CD"/>
    <w:rsid w:val="00222B01"/>
    <w:rsid w:val="002244A8"/>
    <w:rsid w:val="00224D06"/>
    <w:rsid w:val="00224FC1"/>
    <w:rsid w:val="00225B7E"/>
    <w:rsid w:val="00226016"/>
    <w:rsid w:val="0022710B"/>
    <w:rsid w:val="002279F7"/>
    <w:rsid w:val="00227A8D"/>
    <w:rsid w:val="00227F86"/>
    <w:rsid w:val="00230343"/>
    <w:rsid w:val="00230DFB"/>
    <w:rsid w:val="00230E98"/>
    <w:rsid w:val="00231592"/>
    <w:rsid w:val="002317A0"/>
    <w:rsid w:val="00231817"/>
    <w:rsid w:val="00231886"/>
    <w:rsid w:val="002319CD"/>
    <w:rsid w:val="00231A2B"/>
    <w:rsid w:val="00231C6A"/>
    <w:rsid w:val="002327D0"/>
    <w:rsid w:val="00233605"/>
    <w:rsid w:val="00233A4F"/>
    <w:rsid w:val="00233FB7"/>
    <w:rsid w:val="00235FCF"/>
    <w:rsid w:val="00236640"/>
    <w:rsid w:val="00236CC6"/>
    <w:rsid w:val="002370DC"/>
    <w:rsid w:val="002373B2"/>
    <w:rsid w:val="002403DA"/>
    <w:rsid w:val="00241B5A"/>
    <w:rsid w:val="00242123"/>
    <w:rsid w:val="00242B7D"/>
    <w:rsid w:val="002430F2"/>
    <w:rsid w:val="002443B1"/>
    <w:rsid w:val="00244E2B"/>
    <w:rsid w:val="00245389"/>
    <w:rsid w:val="00245507"/>
    <w:rsid w:val="00246165"/>
    <w:rsid w:val="00246B16"/>
    <w:rsid w:val="00247548"/>
    <w:rsid w:val="00250803"/>
    <w:rsid w:val="00251336"/>
    <w:rsid w:val="002518A7"/>
    <w:rsid w:val="0025232C"/>
    <w:rsid w:val="00252669"/>
    <w:rsid w:val="00252800"/>
    <w:rsid w:val="00252A77"/>
    <w:rsid w:val="00252B7D"/>
    <w:rsid w:val="002546DD"/>
    <w:rsid w:val="002549DC"/>
    <w:rsid w:val="002556EC"/>
    <w:rsid w:val="00256576"/>
    <w:rsid w:val="0025674C"/>
    <w:rsid w:val="00256A78"/>
    <w:rsid w:val="002600F7"/>
    <w:rsid w:val="0026018A"/>
    <w:rsid w:val="00261157"/>
    <w:rsid w:val="002621EE"/>
    <w:rsid w:val="00262259"/>
    <w:rsid w:val="00262871"/>
    <w:rsid w:val="0026346D"/>
    <w:rsid w:val="002634DC"/>
    <w:rsid w:val="00263A57"/>
    <w:rsid w:val="00264886"/>
    <w:rsid w:val="00264A1A"/>
    <w:rsid w:val="00266504"/>
    <w:rsid w:val="00266572"/>
    <w:rsid w:val="002670E0"/>
    <w:rsid w:val="0026723A"/>
    <w:rsid w:val="00267687"/>
    <w:rsid w:val="00267883"/>
    <w:rsid w:val="00267F39"/>
    <w:rsid w:val="002702EB"/>
    <w:rsid w:val="00270970"/>
    <w:rsid w:val="0027169D"/>
    <w:rsid w:val="00271D1F"/>
    <w:rsid w:val="00271EE2"/>
    <w:rsid w:val="002723B1"/>
    <w:rsid w:val="00272585"/>
    <w:rsid w:val="00272C16"/>
    <w:rsid w:val="00272E68"/>
    <w:rsid w:val="00273AE2"/>
    <w:rsid w:val="00273DCD"/>
    <w:rsid w:val="00274899"/>
    <w:rsid w:val="00274D39"/>
    <w:rsid w:val="0027521B"/>
    <w:rsid w:val="002753F6"/>
    <w:rsid w:val="00275B21"/>
    <w:rsid w:val="00275C62"/>
    <w:rsid w:val="00275FF4"/>
    <w:rsid w:val="00276B07"/>
    <w:rsid w:val="00276D7B"/>
    <w:rsid w:val="00281E74"/>
    <w:rsid w:val="00282023"/>
    <w:rsid w:val="00282300"/>
    <w:rsid w:val="002824CA"/>
    <w:rsid w:val="00282D1F"/>
    <w:rsid w:val="0028303F"/>
    <w:rsid w:val="002837B8"/>
    <w:rsid w:val="002842F7"/>
    <w:rsid w:val="00284DF0"/>
    <w:rsid w:val="0028533F"/>
    <w:rsid w:val="002865BD"/>
    <w:rsid w:val="002865CF"/>
    <w:rsid w:val="002865F5"/>
    <w:rsid w:val="002865FF"/>
    <w:rsid w:val="00286AA7"/>
    <w:rsid w:val="0028723E"/>
    <w:rsid w:val="00287B86"/>
    <w:rsid w:val="00287CB2"/>
    <w:rsid w:val="00287EEA"/>
    <w:rsid w:val="002900A2"/>
    <w:rsid w:val="00292501"/>
    <w:rsid w:val="00293469"/>
    <w:rsid w:val="0029359A"/>
    <w:rsid w:val="0029386B"/>
    <w:rsid w:val="002939FB"/>
    <w:rsid w:val="00294BD5"/>
    <w:rsid w:val="002954A9"/>
    <w:rsid w:val="00296854"/>
    <w:rsid w:val="00296AE6"/>
    <w:rsid w:val="00297DBB"/>
    <w:rsid w:val="002A0E07"/>
    <w:rsid w:val="002A19C9"/>
    <w:rsid w:val="002A21AA"/>
    <w:rsid w:val="002A268C"/>
    <w:rsid w:val="002A2D49"/>
    <w:rsid w:val="002A38A5"/>
    <w:rsid w:val="002A476A"/>
    <w:rsid w:val="002A52E6"/>
    <w:rsid w:val="002A6144"/>
    <w:rsid w:val="002A6191"/>
    <w:rsid w:val="002A700F"/>
    <w:rsid w:val="002A716B"/>
    <w:rsid w:val="002A725F"/>
    <w:rsid w:val="002A72AE"/>
    <w:rsid w:val="002A77CA"/>
    <w:rsid w:val="002B09A7"/>
    <w:rsid w:val="002B11D4"/>
    <w:rsid w:val="002B13B6"/>
    <w:rsid w:val="002B1EAD"/>
    <w:rsid w:val="002B21A7"/>
    <w:rsid w:val="002B2AB9"/>
    <w:rsid w:val="002B31F0"/>
    <w:rsid w:val="002B3226"/>
    <w:rsid w:val="002B3466"/>
    <w:rsid w:val="002B3EC4"/>
    <w:rsid w:val="002B3F80"/>
    <w:rsid w:val="002B4283"/>
    <w:rsid w:val="002B4F48"/>
    <w:rsid w:val="002B4FE9"/>
    <w:rsid w:val="002B6710"/>
    <w:rsid w:val="002B6970"/>
    <w:rsid w:val="002B77E0"/>
    <w:rsid w:val="002B7986"/>
    <w:rsid w:val="002C0496"/>
    <w:rsid w:val="002C10A6"/>
    <w:rsid w:val="002C2097"/>
    <w:rsid w:val="002C28B9"/>
    <w:rsid w:val="002C2ECA"/>
    <w:rsid w:val="002C308D"/>
    <w:rsid w:val="002C3EB8"/>
    <w:rsid w:val="002C4A33"/>
    <w:rsid w:val="002C4DA8"/>
    <w:rsid w:val="002C5B49"/>
    <w:rsid w:val="002C66CB"/>
    <w:rsid w:val="002C6AF5"/>
    <w:rsid w:val="002C6C7F"/>
    <w:rsid w:val="002D07FD"/>
    <w:rsid w:val="002D0CD8"/>
    <w:rsid w:val="002D1FF7"/>
    <w:rsid w:val="002D25D6"/>
    <w:rsid w:val="002D26ED"/>
    <w:rsid w:val="002D3B01"/>
    <w:rsid w:val="002D3CD1"/>
    <w:rsid w:val="002D3D43"/>
    <w:rsid w:val="002D4BB0"/>
    <w:rsid w:val="002D52B6"/>
    <w:rsid w:val="002D533E"/>
    <w:rsid w:val="002D6FD5"/>
    <w:rsid w:val="002D7553"/>
    <w:rsid w:val="002D7A84"/>
    <w:rsid w:val="002D7AE9"/>
    <w:rsid w:val="002D7CE2"/>
    <w:rsid w:val="002E03CD"/>
    <w:rsid w:val="002E184B"/>
    <w:rsid w:val="002E190D"/>
    <w:rsid w:val="002E1DB2"/>
    <w:rsid w:val="002E23C4"/>
    <w:rsid w:val="002E2420"/>
    <w:rsid w:val="002E2836"/>
    <w:rsid w:val="002E2A16"/>
    <w:rsid w:val="002E2ECE"/>
    <w:rsid w:val="002E2F1D"/>
    <w:rsid w:val="002E39AF"/>
    <w:rsid w:val="002E43DE"/>
    <w:rsid w:val="002E52E5"/>
    <w:rsid w:val="002E5AC1"/>
    <w:rsid w:val="002E6036"/>
    <w:rsid w:val="002E6842"/>
    <w:rsid w:val="002E7080"/>
    <w:rsid w:val="002E74C0"/>
    <w:rsid w:val="002E7A85"/>
    <w:rsid w:val="002E7AE9"/>
    <w:rsid w:val="002F04C2"/>
    <w:rsid w:val="002F0BDA"/>
    <w:rsid w:val="002F0F36"/>
    <w:rsid w:val="002F17A5"/>
    <w:rsid w:val="002F1902"/>
    <w:rsid w:val="002F1980"/>
    <w:rsid w:val="002F2282"/>
    <w:rsid w:val="002F231B"/>
    <w:rsid w:val="002F2463"/>
    <w:rsid w:val="002F2ACE"/>
    <w:rsid w:val="002F4A7D"/>
    <w:rsid w:val="002F4B7B"/>
    <w:rsid w:val="002F5679"/>
    <w:rsid w:val="002F6BAB"/>
    <w:rsid w:val="002F6C3A"/>
    <w:rsid w:val="002F7377"/>
    <w:rsid w:val="002F7616"/>
    <w:rsid w:val="002F78DF"/>
    <w:rsid w:val="002F7BFA"/>
    <w:rsid w:val="0030080B"/>
    <w:rsid w:val="00302BB5"/>
    <w:rsid w:val="00302D5F"/>
    <w:rsid w:val="00303B36"/>
    <w:rsid w:val="00304BFB"/>
    <w:rsid w:val="00305DE6"/>
    <w:rsid w:val="00307EAB"/>
    <w:rsid w:val="00311130"/>
    <w:rsid w:val="003111F2"/>
    <w:rsid w:val="00311789"/>
    <w:rsid w:val="00311C83"/>
    <w:rsid w:val="00311D30"/>
    <w:rsid w:val="003121FA"/>
    <w:rsid w:val="00312E54"/>
    <w:rsid w:val="00313631"/>
    <w:rsid w:val="00313913"/>
    <w:rsid w:val="00314C56"/>
    <w:rsid w:val="00315715"/>
    <w:rsid w:val="00315B8C"/>
    <w:rsid w:val="00315F78"/>
    <w:rsid w:val="003160EC"/>
    <w:rsid w:val="003169DA"/>
    <w:rsid w:val="00317423"/>
    <w:rsid w:val="003179D2"/>
    <w:rsid w:val="00317B26"/>
    <w:rsid w:val="0032036B"/>
    <w:rsid w:val="00320813"/>
    <w:rsid w:val="00321739"/>
    <w:rsid w:val="00322EB6"/>
    <w:rsid w:val="00323268"/>
    <w:rsid w:val="00323380"/>
    <w:rsid w:val="00323E34"/>
    <w:rsid w:val="003249E6"/>
    <w:rsid w:val="00324A3D"/>
    <w:rsid w:val="00325968"/>
    <w:rsid w:val="003259E0"/>
    <w:rsid w:val="00326A82"/>
    <w:rsid w:val="00327A7E"/>
    <w:rsid w:val="00327CEE"/>
    <w:rsid w:val="00330475"/>
    <w:rsid w:val="00330777"/>
    <w:rsid w:val="00330BF1"/>
    <w:rsid w:val="00332430"/>
    <w:rsid w:val="00332B3F"/>
    <w:rsid w:val="00332DA4"/>
    <w:rsid w:val="003333F9"/>
    <w:rsid w:val="003337E8"/>
    <w:rsid w:val="00333EDD"/>
    <w:rsid w:val="0033428E"/>
    <w:rsid w:val="00334962"/>
    <w:rsid w:val="00334C98"/>
    <w:rsid w:val="00334E43"/>
    <w:rsid w:val="00334EB0"/>
    <w:rsid w:val="00335B71"/>
    <w:rsid w:val="00335B83"/>
    <w:rsid w:val="00335C3D"/>
    <w:rsid w:val="00335E4F"/>
    <w:rsid w:val="00335EEF"/>
    <w:rsid w:val="00336EC6"/>
    <w:rsid w:val="0033702B"/>
    <w:rsid w:val="003379A0"/>
    <w:rsid w:val="00337A58"/>
    <w:rsid w:val="00337BD9"/>
    <w:rsid w:val="003400FF"/>
    <w:rsid w:val="0034028C"/>
    <w:rsid w:val="00340EC7"/>
    <w:rsid w:val="00341286"/>
    <w:rsid w:val="003419CD"/>
    <w:rsid w:val="00344254"/>
    <w:rsid w:val="003443C6"/>
    <w:rsid w:val="00345B00"/>
    <w:rsid w:val="0034687E"/>
    <w:rsid w:val="00347F74"/>
    <w:rsid w:val="003508FB"/>
    <w:rsid w:val="003513D4"/>
    <w:rsid w:val="003516BD"/>
    <w:rsid w:val="00351738"/>
    <w:rsid w:val="00351EEE"/>
    <w:rsid w:val="00352342"/>
    <w:rsid w:val="00352C56"/>
    <w:rsid w:val="0035324A"/>
    <w:rsid w:val="003534A3"/>
    <w:rsid w:val="003535AE"/>
    <w:rsid w:val="0035418E"/>
    <w:rsid w:val="00354C5E"/>
    <w:rsid w:val="00356B6B"/>
    <w:rsid w:val="00357B44"/>
    <w:rsid w:val="00360066"/>
    <w:rsid w:val="003604F7"/>
    <w:rsid w:val="00361261"/>
    <w:rsid w:val="003612E5"/>
    <w:rsid w:val="00361999"/>
    <w:rsid w:val="0036219D"/>
    <w:rsid w:val="00363352"/>
    <w:rsid w:val="003638AB"/>
    <w:rsid w:val="003638DC"/>
    <w:rsid w:val="00363E09"/>
    <w:rsid w:val="00363F90"/>
    <w:rsid w:val="003658D0"/>
    <w:rsid w:val="00365931"/>
    <w:rsid w:val="00367676"/>
    <w:rsid w:val="00367D8F"/>
    <w:rsid w:val="00367EC6"/>
    <w:rsid w:val="00371C15"/>
    <w:rsid w:val="00371E3E"/>
    <w:rsid w:val="00372C94"/>
    <w:rsid w:val="003732C3"/>
    <w:rsid w:val="003734D9"/>
    <w:rsid w:val="00373B37"/>
    <w:rsid w:val="00373BC7"/>
    <w:rsid w:val="0037415E"/>
    <w:rsid w:val="0037474E"/>
    <w:rsid w:val="0037476C"/>
    <w:rsid w:val="00374834"/>
    <w:rsid w:val="00374B3B"/>
    <w:rsid w:val="00374DCB"/>
    <w:rsid w:val="00375A82"/>
    <w:rsid w:val="00376826"/>
    <w:rsid w:val="00376A38"/>
    <w:rsid w:val="00376A53"/>
    <w:rsid w:val="00376C10"/>
    <w:rsid w:val="003772BD"/>
    <w:rsid w:val="00380241"/>
    <w:rsid w:val="00380343"/>
    <w:rsid w:val="0038201F"/>
    <w:rsid w:val="0038214C"/>
    <w:rsid w:val="0038257A"/>
    <w:rsid w:val="00383D6A"/>
    <w:rsid w:val="00384F01"/>
    <w:rsid w:val="003854C5"/>
    <w:rsid w:val="00385510"/>
    <w:rsid w:val="003856E0"/>
    <w:rsid w:val="00386062"/>
    <w:rsid w:val="0038671E"/>
    <w:rsid w:val="00386CB0"/>
    <w:rsid w:val="0038784E"/>
    <w:rsid w:val="003878E2"/>
    <w:rsid w:val="00390124"/>
    <w:rsid w:val="003904B9"/>
    <w:rsid w:val="00390B2A"/>
    <w:rsid w:val="00391173"/>
    <w:rsid w:val="003911F7"/>
    <w:rsid w:val="0039156A"/>
    <w:rsid w:val="00391BD9"/>
    <w:rsid w:val="003920F2"/>
    <w:rsid w:val="003921EF"/>
    <w:rsid w:val="003932A3"/>
    <w:rsid w:val="00393321"/>
    <w:rsid w:val="003936C1"/>
    <w:rsid w:val="00393EE0"/>
    <w:rsid w:val="003943DA"/>
    <w:rsid w:val="00395C35"/>
    <w:rsid w:val="00395D7E"/>
    <w:rsid w:val="003967B7"/>
    <w:rsid w:val="00396CB7"/>
    <w:rsid w:val="0039752E"/>
    <w:rsid w:val="00397A1D"/>
    <w:rsid w:val="003A084C"/>
    <w:rsid w:val="003A22F2"/>
    <w:rsid w:val="003A29F0"/>
    <w:rsid w:val="003A303D"/>
    <w:rsid w:val="003A33A1"/>
    <w:rsid w:val="003A34A6"/>
    <w:rsid w:val="003A3D00"/>
    <w:rsid w:val="003A4049"/>
    <w:rsid w:val="003A414C"/>
    <w:rsid w:val="003A48C3"/>
    <w:rsid w:val="003A4A72"/>
    <w:rsid w:val="003A5E69"/>
    <w:rsid w:val="003A6175"/>
    <w:rsid w:val="003A6253"/>
    <w:rsid w:val="003A626F"/>
    <w:rsid w:val="003A6452"/>
    <w:rsid w:val="003A7A7A"/>
    <w:rsid w:val="003A7CD5"/>
    <w:rsid w:val="003A7D41"/>
    <w:rsid w:val="003B02EE"/>
    <w:rsid w:val="003B0952"/>
    <w:rsid w:val="003B1EF8"/>
    <w:rsid w:val="003B266E"/>
    <w:rsid w:val="003B2860"/>
    <w:rsid w:val="003B29CC"/>
    <w:rsid w:val="003B2D23"/>
    <w:rsid w:val="003B3BDE"/>
    <w:rsid w:val="003B449D"/>
    <w:rsid w:val="003B4F01"/>
    <w:rsid w:val="003B55E8"/>
    <w:rsid w:val="003B614A"/>
    <w:rsid w:val="003B703C"/>
    <w:rsid w:val="003C002E"/>
    <w:rsid w:val="003C0482"/>
    <w:rsid w:val="003C06C4"/>
    <w:rsid w:val="003C157D"/>
    <w:rsid w:val="003C1E06"/>
    <w:rsid w:val="003C3B65"/>
    <w:rsid w:val="003C3FA7"/>
    <w:rsid w:val="003C3FCB"/>
    <w:rsid w:val="003C411E"/>
    <w:rsid w:val="003C46B2"/>
    <w:rsid w:val="003C568C"/>
    <w:rsid w:val="003C6019"/>
    <w:rsid w:val="003C6431"/>
    <w:rsid w:val="003C6E88"/>
    <w:rsid w:val="003C6EC8"/>
    <w:rsid w:val="003C7906"/>
    <w:rsid w:val="003C796F"/>
    <w:rsid w:val="003C7FA8"/>
    <w:rsid w:val="003D0278"/>
    <w:rsid w:val="003D0390"/>
    <w:rsid w:val="003D0D29"/>
    <w:rsid w:val="003D26A5"/>
    <w:rsid w:val="003D28AF"/>
    <w:rsid w:val="003D2B22"/>
    <w:rsid w:val="003D34CF"/>
    <w:rsid w:val="003D3BF2"/>
    <w:rsid w:val="003D3C3A"/>
    <w:rsid w:val="003D44BE"/>
    <w:rsid w:val="003D44E7"/>
    <w:rsid w:val="003D451F"/>
    <w:rsid w:val="003D5052"/>
    <w:rsid w:val="003D5C9F"/>
    <w:rsid w:val="003D665A"/>
    <w:rsid w:val="003D716E"/>
    <w:rsid w:val="003D73D2"/>
    <w:rsid w:val="003D7F3D"/>
    <w:rsid w:val="003E0B11"/>
    <w:rsid w:val="003E2001"/>
    <w:rsid w:val="003E222B"/>
    <w:rsid w:val="003E2840"/>
    <w:rsid w:val="003E2C51"/>
    <w:rsid w:val="003E3CB6"/>
    <w:rsid w:val="003E5186"/>
    <w:rsid w:val="003E573C"/>
    <w:rsid w:val="003E5E0C"/>
    <w:rsid w:val="003E6BD6"/>
    <w:rsid w:val="003E6F7F"/>
    <w:rsid w:val="003E6FCF"/>
    <w:rsid w:val="003E7501"/>
    <w:rsid w:val="003E7C52"/>
    <w:rsid w:val="003F0599"/>
    <w:rsid w:val="003F13DB"/>
    <w:rsid w:val="003F1628"/>
    <w:rsid w:val="003F17FD"/>
    <w:rsid w:val="003F204D"/>
    <w:rsid w:val="003F36E8"/>
    <w:rsid w:val="003F38FE"/>
    <w:rsid w:val="003F443E"/>
    <w:rsid w:val="003F46FD"/>
    <w:rsid w:val="003F4E50"/>
    <w:rsid w:val="003F4EFD"/>
    <w:rsid w:val="003F5A12"/>
    <w:rsid w:val="003F5A1B"/>
    <w:rsid w:val="003F5AA4"/>
    <w:rsid w:val="003F5C14"/>
    <w:rsid w:val="003F63CE"/>
    <w:rsid w:val="003F6AB3"/>
    <w:rsid w:val="003F6D1A"/>
    <w:rsid w:val="00401D13"/>
    <w:rsid w:val="00401E0D"/>
    <w:rsid w:val="004025B7"/>
    <w:rsid w:val="0040272F"/>
    <w:rsid w:val="00402819"/>
    <w:rsid w:val="00402C02"/>
    <w:rsid w:val="00402DA0"/>
    <w:rsid w:val="00402E39"/>
    <w:rsid w:val="00403A16"/>
    <w:rsid w:val="00406823"/>
    <w:rsid w:val="004072A6"/>
    <w:rsid w:val="004113A5"/>
    <w:rsid w:val="00411A61"/>
    <w:rsid w:val="00412026"/>
    <w:rsid w:val="00412660"/>
    <w:rsid w:val="00412A6D"/>
    <w:rsid w:val="00413156"/>
    <w:rsid w:val="0041387A"/>
    <w:rsid w:val="00414537"/>
    <w:rsid w:val="00414901"/>
    <w:rsid w:val="00415376"/>
    <w:rsid w:val="00415391"/>
    <w:rsid w:val="004155DA"/>
    <w:rsid w:val="00417D83"/>
    <w:rsid w:val="0042033C"/>
    <w:rsid w:val="0042073A"/>
    <w:rsid w:val="00421585"/>
    <w:rsid w:val="004225CD"/>
    <w:rsid w:val="0042304D"/>
    <w:rsid w:val="004235DC"/>
    <w:rsid w:val="00423B17"/>
    <w:rsid w:val="00424005"/>
    <w:rsid w:val="00424221"/>
    <w:rsid w:val="00424680"/>
    <w:rsid w:val="004251DA"/>
    <w:rsid w:val="00426B55"/>
    <w:rsid w:val="00426C1A"/>
    <w:rsid w:val="00426D94"/>
    <w:rsid w:val="00430046"/>
    <w:rsid w:val="00430090"/>
    <w:rsid w:val="00431079"/>
    <w:rsid w:val="004316D4"/>
    <w:rsid w:val="00431A36"/>
    <w:rsid w:val="00431C61"/>
    <w:rsid w:val="00431DD8"/>
    <w:rsid w:val="00432F16"/>
    <w:rsid w:val="00434530"/>
    <w:rsid w:val="0043498E"/>
    <w:rsid w:val="00434C2D"/>
    <w:rsid w:val="004350F9"/>
    <w:rsid w:val="00435C3D"/>
    <w:rsid w:val="00436C25"/>
    <w:rsid w:val="004373F8"/>
    <w:rsid w:val="00437B09"/>
    <w:rsid w:val="00440D89"/>
    <w:rsid w:val="00440F50"/>
    <w:rsid w:val="00441B9A"/>
    <w:rsid w:val="00442BDD"/>
    <w:rsid w:val="00442D5B"/>
    <w:rsid w:val="00443C01"/>
    <w:rsid w:val="0044442C"/>
    <w:rsid w:val="004470F8"/>
    <w:rsid w:val="0045038C"/>
    <w:rsid w:val="00450969"/>
    <w:rsid w:val="00451246"/>
    <w:rsid w:val="004519AA"/>
    <w:rsid w:val="004521DB"/>
    <w:rsid w:val="0045277B"/>
    <w:rsid w:val="00452E85"/>
    <w:rsid w:val="004539A1"/>
    <w:rsid w:val="00453AE5"/>
    <w:rsid w:val="00453B28"/>
    <w:rsid w:val="00453DA5"/>
    <w:rsid w:val="004545B6"/>
    <w:rsid w:val="00454C53"/>
    <w:rsid w:val="00454F35"/>
    <w:rsid w:val="00455395"/>
    <w:rsid w:val="00455420"/>
    <w:rsid w:val="00455433"/>
    <w:rsid w:val="004554D1"/>
    <w:rsid w:val="00456209"/>
    <w:rsid w:val="004562B8"/>
    <w:rsid w:val="0045718F"/>
    <w:rsid w:val="00457601"/>
    <w:rsid w:val="00461008"/>
    <w:rsid w:val="004612F3"/>
    <w:rsid w:val="00461471"/>
    <w:rsid w:val="00461C6E"/>
    <w:rsid w:val="00461DEF"/>
    <w:rsid w:val="00461E37"/>
    <w:rsid w:val="004623B5"/>
    <w:rsid w:val="0046327F"/>
    <w:rsid w:val="00463D53"/>
    <w:rsid w:val="00464841"/>
    <w:rsid w:val="004651E8"/>
    <w:rsid w:val="004652C1"/>
    <w:rsid w:val="0046627F"/>
    <w:rsid w:val="00466B41"/>
    <w:rsid w:val="00467512"/>
    <w:rsid w:val="0046767F"/>
    <w:rsid w:val="00467708"/>
    <w:rsid w:val="00467844"/>
    <w:rsid w:val="00467AF1"/>
    <w:rsid w:val="00467F0D"/>
    <w:rsid w:val="0047003E"/>
    <w:rsid w:val="00471558"/>
    <w:rsid w:val="00471C99"/>
    <w:rsid w:val="00472D85"/>
    <w:rsid w:val="00472FC6"/>
    <w:rsid w:val="00473353"/>
    <w:rsid w:val="004734F8"/>
    <w:rsid w:val="00473DA0"/>
    <w:rsid w:val="004743D0"/>
    <w:rsid w:val="004746E9"/>
    <w:rsid w:val="00474D8C"/>
    <w:rsid w:val="0047758F"/>
    <w:rsid w:val="0047795E"/>
    <w:rsid w:val="00477CE5"/>
    <w:rsid w:val="004801D9"/>
    <w:rsid w:val="0048049F"/>
    <w:rsid w:val="004807DE"/>
    <w:rsid w:val="004815E0"/>
    <w:rsid w:val="00482B9C"/>
    <w:rsid w:val="00482C10"/>
    <w:rsid w:val="0048311B"/>
    <w:rsid w:val="00483286"/>
    <w:rsid w:val="004834A2"/>
    <w:rsid w:val="004844C4"/>
    <w:rsid w:val="00484857"/>
    <w:rsid w:val="00484A28"/>
    <w:rsid w:val="00484A42"/>
    <w:rsid w:val="00484BE0"/>
    <w:rsid w:val="00485737"/>
    <w:rsid w:val="004878D3"/>
    <w:rsid w:val="00491B69"/>
    <w:rsid w:val="00492518"/>
    <w:rsid w:val="004925D8"/>
    <w:rsid w:val="00492E59"/>
    <w:rsid w:val="00493015"/>
    <w:rsid w:val="0049306D"/>
    <w:rsid w:val="004934D3"/>
    <w:rsid w:val="00493941"/>
    <w:rsid w:val="00493A9F"/>
    <w:rsid w:val="004958B0"/>
    <w:rsid w:val="00496555"/>
    <w:rsid w:val="0049701F"/>
    <w:rsid w:val="0049756F"/>
    <w:rsid w:val="004A0364"/>
    <w:rsid w:val="004A0592"/>
    <w:rsid w:val="004A0956"/>
    <w:rsid w:val="004A0968"/>
    <w:rsid w:val="004A1065"/>
    <w:rsid w:val="004A1CE3"/>
    <w:rsid w:val="004A1EBB"/>
    <w:rsid w:val="004A227F"/>
    <w:rsid w:val="004A35B9"/>
    <w:rsid w:val="004A3B88"/>
    <w:rsid w:val="004A3D49"/>
    <w:rsid w:val="004A3E13"/>
    <w:rsid w:val="004A473D"/>
    <w:rsid w:val="004A4D3D"/>
    <w:rsid w:val="004A4E66"/>
    <w:rsid w:val="004A4FA3"/>
    <w:rsid w:val="004A57A6"/>
    <w:rsid w:val="004A6E75"/>
    <w:rsid w:val="004A75FF"/>
    <w:rsid w:val="004A785F"/>
    <w:rsid w:val="004B1484"/>
    <w:rsid w:val="004B2604"/>
    <w:rsid w:val="004B2CB0"/>
    <w:rsid w:val="004B34ED"/>
    <w:rsid w:val="004B3EEF"/>
    <w:rsid w:val="004B4AB4"/>
    <w:rsid w:val="004B5C44"/>
    <w:rsid w:val="004B638E"/>
    <w:rsid w:val="004B6EEE"/>
    <w:rsid w:val="004B70BE"/>
    <w:rsid w:val="004B784D"/>
    <w:rsid w:val="004B79F3"/>
    <w:rsid w:val="004C02CB"/>
    <w:rsid w:val="004C02DB"/>
    <w:rsid w:val="004C07FB"/>
    <w:rsid w:val="004C0D81"/>
    <w:rsid w:val="004C0E61"/>
    <w:rsid w:val="004C0F03"/>
    <w:rsid w:val="004C10DE"/>
    <w:rsid w:val="004C240A"/>
    <w:rsid w:val="004C3708"/>
    <w:rsid w:val="004C42BD"/>
    <w:rsid w:val="004C4817"/>
    <w:rsid w:val="004C51E2"/>
    <w:rsid w:val="004C6224"/>
    <w:rsid w:val="004C68DE"/>
    <w:rsid w:val="004C72B6"/>
    <w:rsid w:val="004D005F"/>
    <w:rsid w:val="004D0422"/>
    <w:rsid w:val="004D24FF"/>
    <w:rsid w:val="004D29CC"/>
    <w:rsid w:val="004D3BFD"/>
    <w:rsid w:val="004D45CE"/>
    <w:rsid w:val="004D58F3"/>
    <w:rsid w:val="004D77E6"/>
    <w:rsid w:val="004E1013"/>
    <w:rsid w:val="004E1AB4"/>
    <w:rsid w:val="004E2093"/>
    <w:rsid w:val="004E3899"/>
    <w:rsid w:val="004E4F09"/>
    <w:rsid w:val="004E5104"/>
    <w:rsid w:val="004E5C30"/>
    <w:rsid w:val="004E5DF4"/>
    <w:rsid w:val="004E7E51"/>
    <w:rsid w:val="004F04E0"/>
    <w:rsid w:val="004F0D23"/>
    <w:rsid w:val="004F1087"/>
    <w:rsid w:val="004F122C"/>
    <w:rsid w:val="004F186C"/>
    <w:rsid w:val="004F1903"/>
    <w:rsid w:val="004F2CA9"/>
    <w:rsid w:val="004F32AA"/>
    <w:rsid w:val="004F3B45"/>
    <w:rsid w:val="004F3DE3"/>
    <w:rsid w:val="004F4A21"/>
    <w:rsid w:val="004F4D79"/>
    <w:rsid w:val="004F599F"/>
    <w:rsid w:val="004F60E6"/>
    <w:rsid w:val="004F6F0F"/>
    <w:rsid w:val="004F6F7C"/>
    <w:rsid w:val="004F71FA"/>
    <w:rsid w:val="00500777"/>
    <w:rsid w:val="005009DC"/>
    <w:rsid w:val="00501272"/>
    <w:rsid w:val="00502BB7"/>
    <w:rsid w:val="005032CD"/>
    <w:rsid w:val="00503688"/>
    <w:rsid w:val="005040D6"/>
    <w:rsid w:val="00504EF0"/>
    <w:rsid w:val="00505A15"/>
    <w:rsid w:val="00506920"/>
    <w:rsid w:val="00507BF8"/>
    <w:rsid w:val="00510B8F"/>
    <w:rsid w:val="005117C5"/>
    <w:rsid w:val="00511ED8"/>
    <w:rsid w:val="0051235F"/>
    <w:rsid w:val="005127EB"/>
    <w:rsid w:val="00512845"/>
    <w:rsid w:val="00512AD6"/>
    <w:rsid w:val="00512CD7"/>
    <w:rsid w:val="00512E0F"/>
    <w:rsid w:val="0051377D"/>
    <w:rsid w:val="00513908"/>
    <w:rsid w:val="00515A14"/>
    <w:rsid w:val="00515A96"/>
    <w:rsid w:val="00515C88"/>
    <w:rsid w:val="00516B43"/>
    <w:rsid w:val="00516CED"/>
    <w:rsid w:val="00517540"/>
    <w:rsid w:val="00517C88"/>
    <w:rsid w:val="00517D8A"/>
    <w:rsid w:val="00520349"/>
    <w:rsid w:val="00520499"/>
    <w:rsid w:val="0052068C"/>
    <w:rsid w:val="00520D3D"/>
    <w:rsid w:val="00520EE3"/>
    <w:rsid w:val="00521367"/>
    <w:rsid w:val="00521C67"/>
    <w:rsid w:val="00522AD4"/>
    <w:rsid w:val="0052324A"/>
    <w:rsid w:val="0052344B"/>
    <w:rsid w:val="0052446E"/>
    <w:rsid w:val="00524B92"/>
    <w:rsid w:val="00524F3A"/>
    <w:rsid w:val="005254E5"/>
    <w:rsid w:val="00525BCC"/>
    <w:rsid w:val="00526824"/>
    <w:rsid w:val="00527FC0"/>
    <w:rsid w:val="0053056D"/>
    <w:rsid w:val="00530BC8"/>
    <w:rsid w:val="00530CC5"/>
    <w:rsid w:val="00531746"/>
    <w:rsid w:val="00531BBF"/>
    <w:rsid w:val="00532AC6"/>
    <w:rsid w:val="00534410"/>
    <w:rsid w:val="00535219"/>
    <w:rsid w:val="005357F3"/>
    <w:rsid w:val="00535AC9"/>
    <w:rsid w:val="0053631F"/>
    <w:rsid w:val="00537201"/>
    <w:rsid w:val="0053747F"/>
    <w:rsid w:val="00537502"/>
    <w:rsid w:val="00540BCA"/>
    <w:rsid w:val="00540E10"/>
    <w:rsid w:val="00541D56"/>
    <w:rsid w:val="00542129"/>
    <w:rsid w:val="00542252"/>
    <w:rsid w:val="00542C68"/>
    <w:rsid w:val="0054311B"/>
    <w:rsid w:val="005435AA"/>
    <w:rsid w:val="00543767"/>
    <w:rsid w:val="00543795"/>
    <w:rsid w:val="00543885"/>
    <w:rsid w:val="00543A46"/>
    <w:rsid w:val="00543E45"/>
    <w:rsid w:val="0054569A"/>
    <w:rsid w:val="0054607C"/>
    <w:rsid w:val="00547166"/>
    <w:rsid w:val="005507A2"/>
    <w:rsid w:val="0055097E"/>
    <w:rsid w:val="00551321"/>
    <w:rsid w:val="005516EC"/>
    <w:rsid w:val="0055276F"/>
    <w:rsid w:val="00552994"/>
    <w:rsid w:val="00552A8E"/>
    <w:rsid w:val="00552D67"/>
    <w:rsid w:val="00553005"/>
    <w:rsid w:val="00553663"/>
    <w:rsid w:val="005539B1"/>
    <w:rsid w:val="0055422F"/>
    <w:rsid w:val="005542EB"/>
    <w:rsid w:val="0055474B"/>
    <w:rsid w:val="005559B3"/>
    <w:rsid w:val="00555CC3"/>
    <w:rsid w:val="005562CB"/>
    <w:rsid w:val="00556483"/>
    <w:rsid w:val="00556859"/>
    <w:rsid w:val="005577D3"/>
    <w:rsid w:val="00557C65"/>
    <w:rsid w:val="0056026E"/>
    <w:rsid w:val="00560B1C"/>
    <w:rsid w:val="0056119A"/>
    <w:rsid w:val="005618F9"/>
    <w:rsid w:val="00561932"/>
    <w:rsid w:val="00561C07"/>
    <w:rsid w:val="0056227A"/>
    <w:rsid w:val="0056231D"/>
    <w:rsid w:val="005628BC"/>
    <w:rsid w:val="00562D3B"/>
    <w:rsid w:val="00562F89"/>
    <w:rsid w:val="0056312D"/>
    <w:rsid w:val="00563EF0"/>
    <w:rsid w:val="005660D5"/>
    <w:rsid w:val="0056669C"/>
    <w:rsid w:val="00566836"/>
    <w:rsid w:val="005676ED"/>
    <w:rsid w:val="005677EA"/>
    <w:rsid w:val="00567927"/>
    <w:rsid w:val="00570D0A"/>
    <w:rsid w:val="00570EEF"/>
    <w:rsid w:val="00571227"/>
    <w:rsid w:val="0057126D"/>
    <w:rsid w:val="00571D8F"/>
    <w:rsid w:val="00572A2B"/>
    <w:rsid w:val="00574C13"/>
    <w:rsid w:val="00575775"/>
    <w:rsid w:val="0057606A"/>
    <w:rsid w:val="00576516"/>
    <w:rsid w:val="00576988"/>
    <w:rsid w:val="00576ADF"/>
    <w:rsid w:val="00576B9D"/>
    <w:rsid w:val="00576BCC"/>
    <w:rsid w:val="00576C5B"/>
    <w:rsid w:val="00576C5F"/>
    <w:rsid w:val="005777A4"/>
    <w:rsid w:val="00577F2E"/>
    <w:rsid w:val="00580233"/>
    <w:rsid w:val="00580C98"/>
    <w:rsid w:val="00580DD0"/>
    <w:rsid w:val="0058161B"/>
    <w:rsid w:val="00581773"/>
    <w:rsid w:val="005818DC"/>
    <w:rsid w:val="005823F6"/>
    <w:rsid w:val="005823FD"/>
    <w:rsid w:val="0058313B"/>
    <w:rsid w:val="00584DBB"/>
    <w:rsid w:val="005850D6"/>
    <w:rsid w:val="00585254"/>
    <w:rsid w:val="00585D8D"/>
    <w:rsid w:val="005865C8"/>
    <w:rsid w:val="005875BF"/>
    <w:rsid w:val="00590302"/>
    <w:rsid w:val="0059133C"/>
    <w:rsid w:val="005917AE"/>
    <w:rsid w:val="00591E32"/>
    <w:rsid w:val="005923F4"/>
    <w:rsid w:val="0059271E"/>
    <w:rsid w:val="00592C7D"/>
    <w:rsid w:val="0059359C"/>
    <w:rsid w:val="0059362C"/>
    <w:rsid w:val="00593BC8"/>
    <w:rsid w:val="0059475C"/>
    <w:rsid w:val="0059535A"/>
    <w:rsid w:val="00595E17"/>
    <w:rsid w:val="00595FB0"/>
    <w:rsid w:val="005966F2"/>
    <w:rsid w:val="00596C75"/>
    <w:rsid w:val="005974B7"/>
    <w:rsid w:val="005974C8"/>
    <w:rsid w:val="005974F9"/>
    <w:rsid w:val="005978FE"/>
    <w:rsid w:val="00597DD6"/>
    <w:rsid w:val="005A06B0"/>
    <w:rsid w:val="005A10F8"/>
    <w:rsid w:val="005A117F"/>
    <w:rsid w:val="005A1387"/>
    <w:rsid w:val="005A1507"/>
    <w:rsid w:val="005A1D18"/>
    <w:rsid w:val="005A203C"/>
    <w:rsid w:val="005A3114"/>
    <w:rsid w:val="005A327B"/>
    <w:rsid w:val="005A3D93"/>
    <w:rsid w:val="005A4489"/>
    <w:rsid w:val="005A5B95"/>
    <w:rsid w:val="005A656E"/>
    <w:rsid w:val="005A6C30"/>
    <w:rsid w:val="005A715B"/>
    <w:rsid w:val="005B0A0B"/>
    <w:rsid w:val="005B1617"/>
    <w:rsid w:val="005B1A06"/>
    <w:rsid w:val="005B1E80"/>
    <w:rsid w:val="005B37E4"/>
    <w:rsid w:val="005B3C3C"/>
    <w:rsid w:val="005B4ACC"/>
    <w:rsid w:val="005B4FA1"/>
    <w:rsid w:val="005B54BE"/>
    <w:rsid w:val="005B6423"/>
    <w:rsid w:val="005B6FAA"/>
    <w:rsid w:val="005B7760"/>
    <w:rsid w:val="005B7E45"/>
    <w:rsid w:val="005C0D28"/>
    <w:rsid w:val="005C15EA"/>
    <w:rsid w:val="005C170E"/>
    <w:rsid w:val="005C1C9F"/>
    <w:rsid w:val="005C2E2B"/>
    <w:rsid w:val="005C3B03"/>
    <w:rsid w:val="005C3EE2"/>
    <w:rsid w:val="005C4136"/>
    <w:rsid w:val="005C4960"/>
    <w:rsid w:val="005C49D0"/>
    <w:rsid w:val="005C4D4B"/>
    <w:rsid w:val="005C4ECF"/>
    <w:rsid w:val="005C5279"/>
    <w:rsid w:val="005C58B6"/>
    <w:rsid w:val="005C5B13"/>
    <w:rsid w:val="005C61C9"/>
    <w:rsid w:val="005C7241"/>
    <w:rsid w:val="005D0849"/>
    <w:rsid w:val="005D0BEE"/>
    <w:rsid w:val="005D18C6"/>
    <w:rsid w:val="005D19DC"/>
    <w:rsid w:val="005D2A4E"/>
    <w:rsid w:val="005D2D33"/>
    <w:rsid w:val="005D2D36"/>
    <w:rsid w:val="005D2D3C"/>
    <w:rsid w:val="005D3CC1"/>
    <w:rsid w:val="005D3E87"/>
    <w:rsid w:val="005D4015"/>
    <w:rsid w:val="005D41BB"/>
    <w:rsid w:val="005D47C0"/>
    <w:rsid w:val="005D5501"/>
    <w:rsid w:val="005D5B31"/>
    <w:rsid w:val="005D5E29"/>
    <w:rsid w:val="005D6332"/>
    <w:rsid w:val="005D6E11"/>
    <w:rsid w:val="005D7A87"/>
    <w:rsid w:val="005D7C69"/>
    <w:rsid w:val="005E0AE6"/>
    <w:rsid w:val="005E0BAB"/>
    <w:rsid w:val="005E17EC"/>
    <w:rsid w:val="005E1C72"/>
    <w:rsid w:val="005E1E32"/>
    <w:rsid w:val="005E20A5"/>
    <w:rsid w:val="005E2F13"/>
    <w:rsid w:val="005E2FB3"/>
    <w:rsid w:val="005E342F"/>
    <w:rsid w:val="005E3526"/>
    <w:rsid w:val="005E433C"/>
    <w:rsid w:val="005E54DE"/>
    <w:rsid w:val="005E5FF6"/>
    <w:rsid w:val="005E6631"/>
    <w:rsid w:val="005E6755"/>
    <w:rsid w:val="005E6B59"/>
    <w:rsid w:val="005E78D1"/>
    <w:rsid w:val="005E7EF4"/>
    <w:rsid w:val="005F02F0"/>
    <w:rsid w:val="005F0696"/>
    <w:rsid w:val="005F0825"/>
    <w:rsid w:val="005F0F1A"/>
    <w:rsid w:val="005F1EBE"/>
    <w:rsid w:val="005F38E5"/>
    <w:rsid w:val="005F3E41"/>
    <w:rsid w:val="005F50A0"/>
    <w:rsid w:val="005F50C6"/>
    <w:rsid w:val="005F52FA"/>
    <w:rsid w:val="005F5F38"/>
    <w:rsid w:val="005F6527"/>
    <w:rsid w:val="005F68AC"/>
    <w:rsid w:val="005F6B10"/>
    <w:rsid w:val="005F6E74"/>
    <w:rsid w:val="005F7120"/>
    <w:rsid w:val="0060005C"/>
    <w:rsid w:val="00600477"/>
    <w:rsid w:val="0060062F"/>
    <w:rsid w:val="00600741"/>
    <w:rsid w:val="00600A22"/>
    <w:rsid w:val="00601A35"/>
    <w:rsid w:val="00602146"/>
    <w:rsid w:val="00602154"/>
    <w:rsid w:val="00602599"/>
    <w:rsid w:val="00602A20"/>
    <w:rsid w:val="0060318A"/>
    <w:rsid w:val="006032DA"/>
    <w:rsid w:val="00603F84"/>
    <w:rsid w:val="00604BA5"/>
    <w:rsid w:val="00604D7A"/>
    <w:rsid w:val="00604D8C"/>
    <w:rsid w:val="00604E8B"/>
    <w:rsid w:val="006059DC"/>
    <w:rsid w:val="006074A5"/>
    <w:rsid w:val="0060758F"/>
    <w:rsid w:val="0060759B"/>
    <w:rsid w:val="00610E25"/>
    <w:rsid w:val="00611653"/>
    <w:rsid w:val="00612B9A"/>
    <w:rsid w:val="0061382F"/>
    <w:rsid w:val="006147C0"/>
    <w:rsid w:val="006148EF"/>
    <w:rsid w:val="00614AA7"/>
    <w:rsid w:val="00614BAB"/>
    <w:rsid w:val="00615194"/>
    <w:rsid w:val="006153F2"/>
    <w:rsid w:val="00615BBC"/>
    <w:rsid w:val="00615D7A"/>
    <w:rsid w:val="006162D7"/>
    <w:rsid w:val="006164A6"/>
    <w:rsid w:val="00616C42"/>
    <w:rsid w:val="0061750C"/>
    <w:rsid w:val="00617764"/>
    <w:rsid w:val="0062026E"/>
    <w:rsid w:val="00620EDF"/>
    <w:rsid w:val="0062129D"/>
    <w:rsid w:val="00621F49"/>
    <w:rsid w:val="006220C8"/>
    <w:rsid w:val="00622146"/>
    <w:rsid w:val="0062339F"/>
    <w:rsid w:val="006241C8"/>
    <w:rsid w:val="00624C4D"/>
    <w:rsid w:val="006265A6"/>
    <w:rsid w:val="00626B46"/>
    <w:rsid w:val="00627DC4"/>
    <w:rsid w:val="006317E3"/>
    <w:rsid w:val="00631878"/>
    <w:rsid w:val="00632FDF"/>
    <w:rsid w:val="00633615"/>
    <w:rsid w:val="006338DC"/>
    <w:rsid w:val="00633A0A"/>
    <w:rsid w:val="00634845"/>
    <w:rsid w:val="006350B8"/>
    <w:rsid w:val="006355AC"/>
    <w:rsid w:val="0063597D"/>
    <w:rsid w:val="00636019"/>
    <w:rsid w:val="00636657"/>
    <w:rsid w:val="006368AE"/>
    <w:rsid w:val="00640134"/>
    <w:rsid w:val="00643476"/>
    <w:rsid w:val="00643739"/>
    <w:rsid w:val="00643ACB"/>
    <w:rsid w:val="0064437E"/>
    <w:rsid w:val="00644807"/>
    <w:rsid w:val="0064497B"/>
    <w:rsid w:val="00645043"/>
    <w:rsid w:val="00645AE7"/>
    <w:rsid w:val="00646140"/>
    <w:rsid w:val="0064630F"/>
    <w:rsid w:val="006463C6"/>
    <w:rsid w:val="0064720D"/>
    <w:rsid w:val="00647AD9"/>
    <w:rsid w:val="00650079"/>
    <w:rsid w:val="0065039C"/>
    <w:rsid w:val="00652EB5"/>
    <w:rsid w:val="0065354F"/>
    <w:rsid w:val="00654332"/>
    <w:rsid w:val="0065487D"/>
    <w:rsid w:val="00654CAB"/>
    <w:rsid w:val="00654DA8"/>
    <w:rsid w:val="0065546D"/>
    <w:rsid w:val="00655489"/>
    <w:rsid w:val="006555DF"/>
    <w:rsid w:val="0065659B"/>
    <w:rsid w:val="006578F0"/>
    <w:rsid w:val="0066053F"/>
    <w:rsid w:val="006617C3"/>
    <w:rsid w:val="00661EDC"/>
    <w:rsid w:val="00661F1B"/>
    <w:rsid w:val="00662267"/>
    <w:rsid w:val="0066280F"/>
    <w:rsid w:val="00663112"/>
    <w:rsid w:val="00664EE6"/>
    <w:rsid w:val="0066507F"/>
    <w:rsid w:val="00665140"/>
    <w:rsid w:val="006655C4"/>
    <w:rsid w:val="006658CA"/>
    <w:rsid w:val="00665AF0"/>
    <w:rsid w:val="00666150"/>
    <w:rsid w:val="00666F7C"/>
    <w:rsid w:val="006673D0"/>
    <w:rsid w:val="006678AD"/>
    <w:rsid w:val="006679DD"/>
    <w:rsid w:val="00667C03"/>
    <w:rsid w:val="00667CC8"/>
    <w:rsid w:val="00670D9F"/>
    <w:rsid w:val="006719F8"/>
    <w:rsid w:val="00671A51"/>
    <w:rsid w:val="00671DB8"/>
    <w:rsid w:val="00672497"/>
    <w:rsid w:val="00672CD9"/>
    <w:rsid w:val="0067308C"/>
    <w:rsid w:val="0067333F"/>
    <w:rsid w:val="006737BF"/>
    <w:rsid w:val="0067403C"/>
    <w:rsid w:val="00674C8A"/>
    <w:rsid w:val="00675332"/>
    <w:rsid w:val="00675640"/>
    <w:rsid w:val="00675938"/>
    <w:rsid w:val="006771AE"/>
    <w:rsid w:val="00677291"/>
    <w:rsid w:val="00677EA1"/>
    <w:rsid w:val="0068122E"/>
    <w:rsid w:val="0068266B"/>
    <w:rsid w:val="00682FA4"/>
    <w:rsid w:val="006837EC"/>
    <w:rsid w:val="00683912"/>
    <w:rsid w:val="00684AFB"/>
    <w:rsid w:val="00685067"/>
    <w:rsid w:val="00685FD1"/>
    <w:rsid w:val="00686359"/>
    <w:rsid w:val="00686DD9"/>
    <w:rsid w:val="0068769E"/>
    <w:rsid w:val="006878AF"/>
    <w:rsid w:val="00690CA2"/>
    <w:rsid w:val="00690E7C"/>
    <w:rsid w:val="006912F5"/>
    <w:rsid w:val="006941B4"/>
    <w:rsid w:val="00694738"/>
    <w:rsid w:val="006953A8"/>
    <w:rsid w:val="0069548E"/>
    <w:rsid w:val="006958A3"/>
    <w:rsid w:val="006959C5"/>
    <w:rsid w:val="00697249"/>
    <w:rsid w:val="006A05B0"/>
    <w:rsid w:val="006A0CC7"/>
    <w:rsid w:val="006A136B"/>
    <w:rsid w:val="006A1566"/>
    <w:rsid w:val="006A21C0"/>
    <w:rsid w:val="006A2BF7"/>
    <w:rsid w:val="006A2E69"/>
    <w:rsid w:val="006A307F"/>
    <w:rsid w:val="006A3133"/>
    <w:rsid w:val="006A396F"/>
    <w:rsid w:val="006A3D34"/>
    <w:rsid w:val="006A49B8"/>
    <w:rsid w:val="006A4F14"/>
    <w:rsid w:val="006A52F0"/>
    <w:rsid w:val="006A530A"/>
    <w:rsid w:val="006A5AC2"/>
    <w:rsid w:val="006A5CF4"/>
    <w:rsid w:val="006A761D"/>
    <w:rsid w:val="006A76FC"/>
    <w:rsid w:val="006B06CA"/>
    <w:rsid w:val="006B0B60"/>
    <w:rsid w:val="006B1125"/>
    <w:rsid w:val="006B146D"/>
    <w:rsid w:val="006B1A71"/>
    <w:rsid w:val="006B1B25"/>
    <w:rsid w:val="006B2A8B"/>
    <w:rsid w:val="006B33F2"/>
    <w:rsid w:val="006B3A85"/>
    <w:rsid w:val="006B3CF3"/>
    <w:rsid w:val="006B4085"/>
    <w:rsid w:val="006B43C1"/>
    <w:rsid w:val="006B4487"/>
    <w:rsid w:val="006B48D6"/>
    <w:rsid w:val="006B4DBC"/>
    <w:rsid w:val="006B4E58"/>
    <w:rsid w:val="006B5291"/>
    <w:rsid w:val="006B5846"/>
    <w:rsid w:val="006B5A94"/>
    <w:rsid w:val="006B65B5"/>
    <w:rsid w:val="006B6D1B"/>
    <w:rsid w:val="006B7378"/>
    <w:rsid w:val="006B7810"/>
    <w:rsid w:val="006B7AD8"/>
    <w:rsid w:val="006B7D46"/>
    <w:rsid w:val="006C0AB2"/>
    <w:rsid w:val="006C0B85"/>
    <w:rsid w:val="006C0C43"/>
    <w:rsid w:val="006C172E"/>
    <w:rsid w:val="006C2490"/>
    <w:rsid w:val="006C2E48"/>
    <w:rsid w:val="006C32D5"/>
    <w:rsid w:val="006C411E"/>
    <w:rsid w:val="006C50A0"/>
    <w:rsid w:val="006C519A"/>
    <w:rsid w:val="006C629F"/>
    <w:rsid w:val="006C6625"/>
    <w:rsid w:val="006C6C48"/>
    <w:rsid w:val="006C6DD2"/>
    <w:rsid w:val="006C7476"/>
    <w:rsid w:val="006C76EF"/>
    <w:rsid w:val="006C7CBD"/>
    <w:rsid w:val="006D03A2"/>
    <w:rsid w:val="006D10A8"/>
    <w:rsid w:val="006D1AA1"/>
    <w:rsid w:val="006D46E7"/>
    <w:rsid w:val="006D49BD"/>
    <w:rsid w:val="006D4F4C"/>
    <w:rsid w:val="006D57F5"/>
    <w:rsid w:val="006D5970"/>
    <w:rsid w:val="006D5A02"/>
    <w:rsid w:val="006D71EB"/>
    <w:rsid w:val="006D7457"/>
    <w:rsid w:val="006D79CF"/>
    <w:rsid w:val="006E04AC"/>
    <w:rsid w:val="006E0F16"/>
    <w:rsid w:val="006E1152"/>
    <w:rsid w:val="006E1485"/>
    <w:rsid w:val="006E1BB9"/>
    <w:rsid w:val="006E200D"/>
    <w:rsid w:val="006E3B38"/>
    <w:rsid w:val="006E4EE8"/>
    <w:rsid w:val="006E6222"/>
    <w:rsid w:val="006E64DF"/>
    <w:rsid w:val="006E6BD7"/>
    <w:rsid w:val="006E7373"/>
    <w:rsid w:val="006E77B5"/>
    <w:rsid w:val="006E78C5"/>
    <w:rsid w:val="006E7FF4"/>
    <w:rsid w:val="006F00C6"/>
    <w:rsid w:val="006F0610"/>
    <w:rsid w:val="006F1E7C"/>
    <w:rsid w:val="006F258E"/>
    <w:rsid w:val="006F2CAD"/>
    <w:rsid w:val="006F2E4E"/>
    <w:rsid w:val="006F37AA"/>
    <w:rsid w:val="006F3C18"/>
    <w:rsid w:val="006F4200"/>
    <w:rsid w:val="006F4ACF"/>
    <w:rsid w:val="006F4D3D"/>
    <w:rsid w:val="006F5BBA"/>
    <w:rsid w:val="006F5FED"/>
    <w:rsid w:val="006F65BD"/>
    <w:rsid w:val="006F68FB"/>
    <w:rsid w:val="006F6E36"/>
    <w:rsid w:val="006F75CE"/>
    <w:rsid w:val="006F765C"/>
    <w:rsid w:val="0070034C"/>
    <w:rsid w:val="00700A54"/>
    <w:rsid w:val="00700D11"/>
    <w:rsid w:val="00701751"/>
    <w:rsid w:val="00701C44"/>
    <w:rsid w:val="00701DF2"/>
    <w:rsid w:val="00703070"/>
    <w:rsid w:val="007031EF"/>
    <w:rsid w:val="0070379E"/>
    <w:rsid w:val="00703BFF"/>
    <w:rsid w:val="00703C5F"/>
    <w:rsid w:val="00704026"/>
    <w:rsid w:val="007049F7"/>
    <w:rsid w:val="00704F77"/>
    <w:rsid w:val="00705075"/>
    <w:rsid w:val="007051F8"/>
    <w:rsid w:val="0070570E"/>
    <w:rsid w:val="00706253"/>
    <w:rsid w:val="007063A7"/>
    <w:rsid w:val="007074A1"/>
    <w:rsid w:val="007074CC"/>
    <w:rsid w:val="00707510"/>
    <w:rsid w:val="00707610"/>
    <w:rsid w:val="0070773B"/>
    <w:rsid w:val="00707C86"/>
    <w:rsid w:val="00707EAB"/>
    <w:rsid w:val="007110EC"/>
    <w:rsid w:val="007117D6"/>
    <w:rsid w:val="00711A59"/>
    <w:rsid w:val="00711FAC"/>
    <w:rsid w:val="00712577"/>
    <w:rsid w:val="0071271D"/>
    <w:rsid w:val="00712A39"/>
    <w:rsid w:val="00712A82"/>
    <w:rsid w:val="00712BA6"/>
    <w:rsid w:val="00712F67"/>
    <w:rsid w:val="00713718"/>
    <w:rsid w:val="007141BF"/>
    <w:rsid w:val="00714635"/>
    <w:rsid w:val="00715191"/>
    <w:rsid w:val="007156A5"/>
    <w:rsid w:val="00715E17"/>
    <w:rsid w:val="007169F3"/>
    <w:rsid w:val="00716D1A"/>
    <w:rsid w:val="0072004E"/>
    <w:rsid w:val="0072028C"/>
    <w:rsid w:val="0072044B"/>
    <w:rsid w:val="00721D8C"/>
    <w:rsid w:val="00722C76"/>
    <w:rsid w:val="00722D2C"/>
    <w:rsid w:val="007235F3"/>
    <w:rsid w:val="0072375A"/>
    <w:rsid w:val="007242FA"/>
    <w:rsid w:val="0072468E"/>
    <w:rsid w:val="00724707"/>
    <w:rsid w:val="007253C6"/>
    <w:rsid w:val="00725F55"/>
    <w:rsid w:val="00726503"/>
    <w:rsid w:val="00727151"/>
    <w:rsid w:val="00727DE6"/>
    <w:rsid w:val="00727E49"/>
    <w:rsid w:val="0073003C"/>
    <w:rsid w:val="0073075B"/>
    <w:rsid w:val="00730ABC"/>
    <w:rsid w:val="00730D9E"/>
    <w:rsid w:val="0073149D"/>
    <w:rsid w:val="0073228D"/>
    <w:rsid w:val="00732738"/>
    <w:rsid w:val="00732870"/>
    <w:rsid w:val="00733442"/>
    <w:rsid w:val="00733DE8"/>
    <w:rsid w:val="0073425D"/>
    <w:rsid w:val="00734A4F"/>
    <w:rsid w:val="00734C72"/>
    <w:rsid w:val="00735612"/>
    <w:rsid w:val="007357C3"/>
    <w:rsid w:val="00736136"/>
    <w:rsid w:val="00736251"/>
    <w:rsid w:val="007365D2"/>
    <w:rsid w:val="00736969"/>
    <w:rsid w:val="00736977"/>
    <w:rsid w:val="00740478"/>
    <w:rsid w:val="007405BA"/>
    <w:rsid w:val="007409C2"/>
    <w:rsid w:val="00740D36"/>
    <w:rsid w:val="0074162C"/>
    <w:rsid w:val="00741C7C"/>
    <w:rsid w:val="0074286C"/>
    <w:rsid w:val="00743842"/>
    <w:rsid w:val="00743862"/>
    <w:rsid w:val="00743FB1"/>
    <w:rsid w:val="00744AAC"/>
    <w:rsid w:val="00745993"/>
    <w:rsid w:val="00746184"/>
    <w:rsid w:val="00747620"/>
    <w:rsid w:val="00750904"/>
    <w:rsid w:val="007513D4"/>
    <w:rsid w:val="00751984"/>
    <w:rsid w:val="007519D1"/>
    <w:rsid w:val="00751DD8"/>
    <w:rsid w:val="00751F88"/>
    <w:rsid w:val="007528FF"/>
    <w:rsid w:val="00752E8C"/>
    <w:rsid w:val="00752F4F"/>
    <w:rsid w:val="00753491"/>
    <w:rsid w:val="00755A8D"/>
    <w:rsid w:val="007564D4"/>
    <w:rsid w:val="00756FC1"/>
    <w:rsid w:val="00757343"/>
    <w:rsid w:val="007575AC"/>
    <w:rsid w:val="0075770B"/>
    <w:rsid w:val="007601C6"/>
    <w:rsid w:val="007609C9"/>
    <w:rsid w:val="00761286"/>
    <w:rsid w:val="0076200F"/>
    <w:rsid w:val="00764CFA"/>
    <w:rsid w:val="00764FB8"/>
    <w:rsid w:val="00765472"/>
    <w:rsid w:val="0076599A"/>
    <w:rsid w:val="00765D39"/>
    <w:rsid w:val="0076722E"/>
    <w:rsid w:val="00767235"/>
    <w:rsid w:val="00767434"/>
    <w:rsid w:val="00767D6F"/>
    <w:rsid w:val="007709D9"/>
    <w:rsid w:val="00770C37"/>
    <w:rsid w:val="00772A78"/>
    <w:rsid w:val="00773C4A"/>
    <w:rsid w:val="0077402C"/>
    <w:rsid w:val="007745FA"/>
    <w:rsid w:val="00774871"/>
    <w:rsid w:val="00775C34"/>
    <w:rsid w:val="00775CC6"/>
    <w:rsid w:val="0077652C"/>
    <w:rsid w:val="00776B4C"/>
    <w:rsid w:val="00776FE4"/>
    <w:rsid w:val="00777219"/>
    <w:rsid w:val="00780D0D"/>
    <w:rsid w:val="00781316"/>
    <w:rsid w:val="00781F4E"/>
    <w:rsid w:val="007826AC"/>
    <w:rsid w:val="00782E68"/>
    <w:rsid w:val="007830D4"/>
    <w:rsid w:val="00783B36"/>
    <w:rsid w:val="00783B8D"/>
    <w:rsid w:val="00784594"/>
    <w:rsid w:val="007848AB"/>
    <w:rsid w:val="00784EE7"/>
    <w:rsid w:val="00785788"/>
    <w:rsid w:val="00785AE0"/>
    <w:rsid w:val="007865D5"/>
    <w:rsid w:val="00786F2B"/>
    <w:rsid w:val="007878AE"/>
    <w:rsid w:val="0079037F"/>
    <w:rsid w:val="00790B38"/>
    <w:rsid w:val="00790B57"/>
    <w:rsid w:val="00790CB2"/>
    <w:rsid w:val="00790F9C"/>
    <w:rsid w:val="007915D0"/>
    <w:rsid w:val="00791631"/>
    <w:rsid w:val="00791E13"/>
    <w:rsid w:val="007929AD"/>
    <w:rsid w:val="007929C4"/>
    <w:rsid w:val="00792B39"/>
    <w:rsid w:val="00792DEB"/>
    <w:rsid w:val="00793E44"/>
    <w:rsid w:val="00793F56"/>
    <w:rsid w:val="00794835"/>
    <w:rsid w:val="00794C36"/>
    <w:rsid w:val="00796820"/>
    <w:rsid w:val="00796D1E"/>
    <w:rsid w:val="007974CC"/>
    <w:rsid w:val="00797C0D"/>
    <w:rsid w:val="007A0151"/>
    <w:rsid w:val="007A03DB"/>
    <w:rsid w:val="007A05B7"/>
    <w:rsid w:val="007A1824"/>
    <w:rsid w:val="007A1FA4"/>
    <w:rsid w:val="007A38FA"/>
    <w:rsid w:val="007A5308"/>
    <w:rsid w:val="007A535C"/>
    <w:rsid w:val="007A538D"/>
    <w:rsid w:val="007A5550"/>
    <w:rsid w:val="007A581F"/>
    <w:rsid w:val="007A5B97"/>
    <w:rsid w:val="007A7D70"/>
    <w:rsid w:val="007B0290"/>
    <w:rsid w:val="007B0FFF"/>
    <w:rsid w:val="007B1F45"/>
    <w:rsid w:val="007B205D"/>
    <w:rsid w:val="007B24E9"/>
    <w:rsid w:val="007B290F"/>
    <w:rsid w:val="007B2B1F"/>
    <w:rsid w:val="007B2B4D"/>
    <w:rsid w:val="007B2B61"/>
    <w:rsid w:val="007B3E0C"/>
    <w:rsid w:val="007B481F"/>
    <w:rsid w:val="007B4C7B"/>
    <w:rsid w:val="007B62DB"/>
    <w:rsid w:val="007B654F"/>
    <w:rsid w:val="007B745A"/>
    <w:rsid w:val="007B74BA"/>
    <w:rsid w:val="007B77C1"/>
    <w:rsid w:val="007B7CEE"/>
    <w:rsid w:val="007C026E"/>
    <w:rsid w:val="007C04F8"/>
    <w:rsid w:val="007C2465"/>
    <w:rsid w:val="007C3337"/>
    <w:rsid w:val="007C3924"/>
    <w:rsid w:val="007C4093"/>
    <w:rsid w:val="007C5337"/>
    <w:rsid w:val="007C577D"/>
    <w:rsid w:val="007C75A1"/>
    <w:rsid w:val="007C768B"/>
    <w:rsid w:val="007C7D43"/>
    <w:rsid w:val="007D20BF"/>
    <w:rsid w:val="007D214A"/>
    <w:rsid w:val="007D22B3"/>
    <w:rsid w:val="007D2BF3"/>
    <w:rsid w:val="007D35F4"/>
    <w:rsid w:val="007D5183"/>
    <w:rsid w:val="007D5DE1"/>
    <w:rsid w:val="007D5E68"/>
    <w:rsid w:val="007D5EA6"/>
    <w:rsid w:val="007D708B"/>
    <w:rsid w:val="007D7178"/>
    <w:rsid w:val="007D718E"/>
    <w:rsid w:val="007D75FF"/>
    <w:rsid w:val="007E102D"/>
    <w:rsid w:val="007E1B71"/>
    <w:rsid w:val="007E228E"/>
    <w:rsid w:val="007E27FC"/>
    <w:rsid w:val="007E2923"/>
    <w:rsid w:val="007E2F4D"/>
    <w:rsid w:val="007E34A7"/>
    <w:rsid w:val="007E4218"/>
    <w:rsid w:val="007E4CB3"/>
    <w:rsid w:val="007E534B"/>
    <w:rsid w:val="007E6101"/>
    <w:rsid w:val="007E6B69"/>
    <w:rsid w:val="007E748A"/>
    <w:rsid w:val="007E780F"/>
    <w:rsid w:val="007E781B"/>
    <w:rsid w:val="007E7CDC"/>
    <w:rsid w:val="007F1313"/>
    <w:rsid w:val="007F1395"/>
    <w:rsid w:val="007F23DB"/>
    <w:rsid w:val="007F2444"/>
    <w:rsid w:val="007F2B05"/>
    <w:rsid w:val="007F3872"/>
    <w:rsid w:val="007F3DA2"/>
    <w:rsid w:val="007F3E69"/>
    <w:rsid w:val="007F4923"/>
    <w:rsid w:val="007F4D9D"/>
    <w:rsid w:val="007F5401"/>
    <w:rsid w:val="007F5D38"/>
    <w:rsid w:val="007F6029"/>
    <w:rsid w:val="007F6A71"/>
    <w:rsid w:val="007F7939"/>
    <w:rsid w:val="00800185"/>
    <w:rsid w:val="00800679"/>
    <w:rsid w:val="00800C20"/>
    <w:rsid w:val="00800FF1"/>
    <w:rsid w:val="0080166A"/>
    <w:rsid w:val="008019D9"/>
    <w:rsid w:val="0080251D"/>
    <w:rsid w:val="00802DF2"/>
    <w:rsid w:val="008030DC"/>
    <w:rsid w:val="008031DE"/>
    <w:rsid w:val="008047C8"/>
    <w:rsid w:val="00804935"/>
    <w:rsid w:val="0080516C"/>
    <w:rsid w:val="00805195"/>
    <w:rsid w:val="008051B5"/>
    <w:rsid w:val="0080539A"/>
    <w:rsid w:val="00805C9E"/>
    <w:rsid w:val="008065BA"/>
    <w:rsid w:val="008066A3"/>
    <w:rsid w:val="00806B14"/>
    <w:rsid w:val="00806E12"/>
    <w:rsid w:val="00807414"/>
    <w:rsid w:val="008075F6"/>
    <w:rsid w:val="00810226"/>
    <w:rsid w:val="008102F9"/>
    <w:rsid w:val="00810DEA"/>
    <w:rsid w:val="008113B2"/>
    <w:rsid w:val="00811910"/>
    <w:rsid w:val="00811C56"/>
    <w:rsid w:val="008146CE"/>
    <w:rsid w:val="00815429"/>
    <w:rsid w:val="00815685"/>
    <w:rsid w:val="0081592C"/>
    <w:rsid w:val="00815999"/>
    <w:rsid w:val="00815B6F"/>
    <w:rsid w:val="00815EBF"/>
    <w:rsid w:val="00815FAB"/>
    <w:rsid w:val="0081604C"/>
    <w:rsid w:val="008164D4"/>
    <w:rsid w:val="008173FB"/>
    <w:rsid w:val="0081768C"/>
    <w:rsid w:val="0081795A"/>
    <w:rsid w:val="00820BD0"/>
    <w:rsid w:val="00820D94"/>
    <w:rsid w:val="00821173"/>
    <w:rsid w:val="008217B7"/>
    <w:rsid w:val="00822191"/>
    <w:rsid w:val="00823117"/>
    <w:rsid w:val="008235E5"/>
    <w:rsid w:val="008236CC"/>
    <w:rsid w:val="008236DE"/>
    <w:rsid w:val="00824025"/>
    <w:rsid w:val="00824B04"/>
    <w:rsid w:val="008255BA"/>
    <w:rsid w:val="0082621A"/>
    <w:rsid w:val="0082630B"/>
    <w:rsid w:val="008270B4"/>
    <w:rsid w:val="0083177A"/>
    <w:rsid w:val="008320C6"/>
    <w:rsid w:val="00832CB5"/>
    <w:rsid w:val="008331BA"/>
    <w:rsid w:val="00833218"/>
    <w:rsid w:val="00833BDC"/>
    <w:rsid w:val="00834160"/>
    <w:rsid w:val="008357D6"/>
    <w:rsid w:val="00835924"/>
    <w:rsid w:val="00835E12"/>
    <w:rsid w:val="008362C0"/>
    <w:rsid w:val="00836905"/>
    <w:rsid w:val="00837825"/>
    <w:rsid w:val="00837FE2"/>
    <w:rsid w:val="00840BE7"/>
    <w:rsid w:val="008417C6"/>
    <w:rsid w:val="00841DAC"/>
    <w:rsid w:val="00841E1E"/>
    <w:rsid w:val="00841E87"/>
    <w:rsid w:val="00841F9F"/>
    <w:rsid w:val="00842079"/>
    <w:rsid w:val="00842164"/>
    <w:rsid w:val="00842EA3"/>
    <w:rsid w:val="00844062"/>
    <w:rsid w:val="00844800"/>
    <w:rsid w:val="00844AF4"/>
    <w:rsid w:val="00845247"/>
    <w:rsid w:val="00845531"/>
    <w:rsid w:val="00846FD2"/>
    <w:rsid w:val="008475BE"/>
    <w:rsid w:val="00847DE9"/>
    <w:rsid w:val="00850BD0"/>
    <w:rsid w:val="008512A6"/>
    <w:rsid w:val="00852494"/>
    <w:rsid w:val="008528C2"/>
    <w:rsid w:val="00853F60"/>
    <w:rsid w:val="0085411C"/>
    <w:rsid w:val="00854258"/>
    <w:rsid w:val="0085427D"/>
    <w:rsid w:val="00854CF2"/>
    <w:rsid w:val="0085502A"/>
    <w:rsid w:val="008550DA"/>
    <w:rsid w:val="0085651B"/>
    <w:rsid w:val="00856673"/>
    <w:rsid w:val="00857411"/>
    <w:rsid w:val="008576DC"/>
    <w:rsid w:val="00857C48"/>
    <w:rsid w:val="0086025C"/>
    <w:rsid w:val="00861296"/>
    <w:rsid w:val="0086150F"/>
    <w:rsid w:val="0086184F"/>
    <w:rsid w:val="00861947"/>
    <w:rsid w:val="008640DD"/>
    <w:rsid w:val="008643E0"/>
    <w:rsid w:val="00864A0C"/>
    <w:rsid w:val="00870ED2"/>
    <w:rsid w:val="00872635"/>
    <w:rsid w:val="008727B2"/>
    <w:rsid w:val="00872ACE"/>
    <w:rsid w:val="008731AE"/>
    <w:rsid w:val="008733AD"/>
    <w:rsid w:val="0087432D"/>
    <w:rsid w:val="00874BC2"/>
    <w:rsid w:val="00874E61"/>
    <w:rsid w:val="00875781"/>
    <w:rsid w:val="008759FD"/>
    <w:rsid w:val="00876332"/>
    <w:rsid w:val="00876368"/>
    <w:rsid w:val="008770A2"/>
    <w:rsid w:val="008807FC"/>
    <w:rsid w:val="00880D76"/>
    <w:rsid w:val="008811BB"/>
    <w:rsid w:val="00881A59"/>
    <w:rsid w:val="00882637"/>
    <w:rsid w:val="00882E87"/>
    <w:rsid w:val="0088311D"/>
    <w:rsid w:val="00883393"/>
    <w:rsid w:val="00883A26"/>
    <w:rsid w:val="00883C64"/>
    <w:rsid w:val="0088413A"/>
    <w:rsid w:val="00884D51"/>
    <w:rsid w:val="0088532F"/>
    <w:rsid w:val="00885C36"/>
    <w:rsid w:val="00886415"/>
    <w:rsid w:val="008867D6"/>
    <w:rsid w:val="00886D0F"/>
    <w:rsid w:val="008875B0"/>
    <w:rsid w:val="00890003"/>
    <w:rsid w:val="008904B1"/>
    <w:rsid w:val="0089056B"/>
    <w:rsid w:val="008906D0"/>
    <w:rsid w:val="008906DA"/>
    <w:rsid w:val="0089096F"/>
    <w:rsid w:val="00891E91"/>
    <w:rsid w:val="0089229C"/>
    <w:rsid w:val="00892486"/>
    <w:rsid w:val="0089286F"/>
    <w:rsid w:val="0089487D"/>
    <w:rsid w:val="00894EBC"/>
    <w:rsid w:val="0089559C"/>
    <w:rsid w:val="008967E0"/>
    <w:rsid w:val="00897F59"/>
    <w:rsid w:val="008A0B98"/>
    <w:rsid w:val="008A18FB"/>
    <w:rsid w:val="008A20D3"/>
    <w:rsid w:val="008A2314"/>
    <w:rsid w:val="008A2965"/>
    <w:rsid w:val="008A3006"/>
    <w:rsid w:val="008A3199"/>
    <w:rsid w:val="008A3AFE"/>
    <w:rsid w:val="008A3E2C"/>
    <w:rsid w:val="008A440F"/>
    <w:rsid w:val="008A45B3"/>
    <w:rsid w:val="008A4B07"/>
    <w:rsid w:val="008A4C16"/>
    <w:rsid w:val="008A586B"/>
    <w:rsid w:val="008A5B40"/>
    <w:rsid w:val="008A5F13"/>
    <w:rsid w:val="008A6299"/>
    <w:rsid w:val="008A7D88"/>
    <w:rsid w:val="008B0895"/>
    <w:rsid w:val="008B3FF8"/>
    <w:rsid w:val="008B407F"/>
    <w:rsid w:val="008B41BD"/>
    <w:rsid w:val="008B4F09"/>
    <w:rsid w:val="008B5029"/>
    <w:rsid w:val="008C02C4"/>
    <w:rsid w:val="008C04E8"/>
    <w:rsid w:val="008C07E8"/>
    <w:rsid w:val="008C14CF"/>
    <w:rsid w:val="008C15AF"/>
    <w:rsid w:val="008C1921"/>
    <w:rsid w:val="008C1E8B"/>
    <w:rsid w:val="008C40A2"/>
    <w:rsid w:val="008C4F9F"/>
    <w:rsid w:val="008C6737"/>
    <w:rsid w:val="008C738A"/>
    <w:rsid w:val="008C75BF"/>
    <w:rsid w:val="008C76C0"/>
    <w:rsid w:val="008C7AC1"/>
    <w:rsid w:val="008D0051"/>
    <w:rsid w:val="008D0289"/>
    <w:rsid w:val="008D09B9"/>
    <w:rsid w:val="008D0C97"/>
    <w:rsid w:val="008D0F2A"/>
    <w:rsid w:val="008D137C"/>
    <w:rsid w:val="008D259F"/>
    <w:rsid w:val="008D27B5"/>
    <w:rsid w:val="008D3418"/>
    <w:rsid w:val="008D356C"/>
    <w:rsid w:val="008D4A0B"/>
    <w:rsid w:val="008D6108"/>
    <w:rsid w:val="008D6354"/>
    <w:rsid w:val="008D6B15"/>
    <w:rsid w:val="008D6C9E"/>
    <w:rsid w:val="008D7612"/>
    <w:rsid w:val="008D794E"/>
    <w:rsid w:val="008E00A9"/>
    <w:rsid w:val="008E038C"/>
    <w:rsid w:val="008E12BF"/>
    <w:rsid w:val="008E2DEF"/>
    <w:rsid w:val="008E2F16"/>
    <w:rsid w:val="008E322B"/>
    <w:rsid w:val="008E3932"/>
    <w:rsid w:val="008E39DB"/>
    <w:rsid w:val="008E3A1D"/>
    <w:rsid w:val="008E40DA"/>
    <w:rsid w:val="008E4852"/>
    <w:rsid w:val="008E604F"/>
    <w:rsid w:val="008E632A"/>
    <w:rsid w:val="008E712A"/>
    <w:rsid w:val="008E714E"/>
    <w:rsid w:val="008E7B36"/>
    <w:rsid w:val="008F011D"/>
    <w:rsid w:val="008F0239"/>
    <w:rsid w:val="008F0535"/>
    <w:rsid w:val="008F0E03"/>
    <w:rsid w:val="008F0EC2"/>
    <w:rsid w:val="008F11D8"/>
    <w:rsid w:val="008F39C7"/>
    <w:rsid w:val="008F3CDB"/>
    <w:rsid w:val="008F5170"/>
    <w:rsid w:val="008F52A0"/>
    <w:rsid w:val="008F5441"/>
    <w:rsid w:val="008F560B"/>
    <w:rsid w:val="008F6C8B"/>
    <w:rsid w:val="008F6D26"/>
    <w:rsid w:val="008F7801"/>
    <w:rsid w:val="008F7E59"/>
    <w:rsid w:val="009002D6"/>
    <w:rsid w:val="00900554"/>
    <w:rsid w:val="00900E7A"/>
    <w:rsid w:val="009010C9"/>
    <w:rsid w:val="00901D9C"/>
    <w:rsid w:val="0090234A"/>
    <w:rsid w:val="00904A0A"/>
    <w:rsid w:val="00904C1A"/>
    <w:rsid w:val="00904F20"/>
    <w:rsid w:val="00905C8E"/>
    <w:rsid w:val="00905F9F"/>
    <w:rsid w:val="009063B4"/>
    <w:rsid w:val="00907685"/>
    <w:rsid w:val="00907F40"/>
    <w:rsid w:val="009117EF"/>
    <w:rsid w:val="00911B64"/>
    <w:rsid w:val="00911D52"/>
    <w:rsid w:val="00912657"/>
    <w:rsid w:val="00912676"/>
    <w:rsid w:val="00913C85"/>
    <w:rsid w:val="00914ABE"/>
    <w:rsid w:val="00915399"/>
    <w:rsid w:val="0091629D"/>
    <w:rsid w:val="00916851"/>
    <w:rsid w:val="00916C0B"/>
    <w:rsid w:val="00916C2F"/>
    <w:rsid w:val="009172DD"/>
    <w:rsid w:val="009210FC"/>
    <w:rsid w:val="009214E1"/>
    <w:rsid w:val="009226B4"/>
    <w:rsid w:val="00922B28"/>
    <w:rsid w:val="009230C2"/>
    <w:rsid w:val="00923FEF"/>
    <w:rsid w:val="00924142"/>
    <w:rsid w:val="0092476F"/>
    <w:rsid w:val="00924A98"/>
    <w:rsid w:val="00924CBD"/>
    <w:rsid w:val="00925951"/>
    <w:rsid w:val="009260E1"/>
    <w:rsid w:val="00927904"/>
    <w:rsid w:val="009308BA"/>
    <w:rsid w:val="00930AF4"/>
    <w:rsid w:val="00930B00"/>
    <w:rsid w:val="00931890"/>
    <w:rsid w:val="009318BF"/>
    <w:rsid w:val="00931CAE"/>
    <w:rsid w:val="00931CD2"/>
    <w:rsid w:val="0093250A"/>
    <w:rsid w:val="00933713"/>
    <w:rsid w:val="0093398D"/>
    <w:rsid w:val="0093408C"/>
    <w:rsid w:val="009344F2"/>
    <w:rsid w:val="00935167"/>
    <w:rsid w:val="00935877"/>
    <w:rsid w:val="00935E2E"/>
    <w:rsid w:val="00936293"/>
    <w:rsid w:val="00937202"/>
    <w:rsid w:val="00940C65"/>
    <w:rsid w:val="0094124E"/>
    <w:rsid w:val="00941A56"/>
    <w:rsid w:val="009425D0"/>
    <w:rsid w:val="00942D09"/>
    <w:rsid w:val="00942EA9"/>
    <w:rsid w:val="0094347B"/>
    <w:rsid w:val="00943551"/>
    <w:rsid w:val="00943E66"/>
    <w:rsid w:val="009440FB"/>
    <w:rsid w:val="0094457B"/>
    <w:rsid w:val="0094478F"/>
    <w:rsid w:val="00944936"/>
    <w:rsid w:val="00944EA0"/>
    <w:rsid w:val="00945243"/>
    <w:rsid w:val="009452B7"/>
    <w:rsid w:val="009456C1"/>
    <w:rsid w:val="00945F82"/>
    <w:rsid w:val="0094696C"/>
    <w:rsid w:val="00946EE3"/>
    <w:rsid w:val="00947DD1"/>
    <w:rsid w:val="0095069F"/>
    <w:rsid w:val="00950941"/>
    <w:rsid w:val="00950FA1"/>
    <w:rsid w:val="00951031"/>
    <w:rsid w:val="00951147"/>
    <w:rsid w:val="00952121"/>
    <w:rsid w:val="00952737"/>
    <w:rsid w:val="0095296B"/>
    <w:rsid w:val="00953493"/>
    <w:rsid w:val="00953848"/>
    <w:rsid w:val="00953CC2"/>
    <w:rsid w:val="009543D1"/>
    <w:rsid w:val="0095576A"/>
    <w:rsid w:val="00956121"/>
    <w:rsid w:val="009567D6"/>
    <w:rsid w:val="0095708D"/>
    <w:rsid w:val="009576D0"/>
    <w:rsid w:val="009576D5"/>
    <w:rsid w:val="00957FA0"/>
    <w:rsid w:val="00960B69"/>
    <w:rsid w:val="00960C60"/>
    <w:rsid w:val="00960FDB"/>
    <w:rsid w:val="00961D80"/>
    <w:rsid w:val="00962C81"/>
    <w:rsid w:val="0096377D"/>
    <w:rsid w:val="0096426C"/>
    <w:rsid w:val="009659BA"/>
    <w:rsid w:val="00965A8D"/>
    <w:rsid w:val="009661B3"/>
    <w:rsid w:val="009668A3"/>
    <w:rsid w:val="00966A63"/>
    <w:rsid w:val="00967061"/>
    <w:rsid w:val="009675E1"/>
    <w:rsid w:val="009675EB"/>
    <w:rsid w:val="009705E7"/>
    <w:rsid w:val="00970DB3"/>
    <w:rsid w:val="00971036"/>
    <w:rsid w:val="0097174F"/>
    <w:rsid w:val="00971F32"/>
    <w:rsid w:val="00972610"/>
    <w:rsid w:val="00973B0C"/>
    <w:rsid w:val="00974388"/>
    <w:rsid w:val="00974F48"/>
    <w:rsid w:val="009756FC"/>
    <w:rsid w:val="00975B69"/>
    <w:rsid w:val="00975F69"/>
    <w:rsid w:val="00976E0F"/>
    <w:rsid w:val="00976E17"/>
    <w:rsid w:val="00977B8F"/>
    <w:rsid w:val="009808C4"/>
    <w:rsid w:val="0098091E"/>
    <w:rsid w:val="00980971"/>
    <w:rsid w:val="00980B8C"/>
    <w:rsid w:val="009818D8"/>
    <w:rsid w:val="00983AFD"/>
    <w:rsid w:val="009840DD"/>
    <w:rsid w:val="00984FDD"/>
    <w:rsid w:val="0098548B"/>
    <w:rsid w:val="009858BE"/>
    <w:rsid w:val="00985BC0"/>
    <w:rsid w:val="0098635F"/>
    <w:rsid w:val="00986711"/>
    <w:rsid w:val="00986A1C"/>
    <w:rsid w:val="009872A3"/>
    <w:rsid w:val="009873AA"/>
    <w:rsid w:val="0099094A"/>
    <w:rsid w:val="0099325C"/>
    <w:rsid w:val="009937C7"/>
    <w:rsid w:val="00995788"/>
    <w:rsid w:val="00995948"/>
    <w:rsid w:val="00995CA3"/>
    <w:rsid w:val="00996A74"/>
    <w:rsid w:val="009970F0"/>
    <w:rsid w:val="00997594"/>
    <w:rsid w:val="00997E24"/>
    <w:rsid w:val="009A0022"/>
    <w:rsid w:val="009A0993"/>
    <w:rsid w:val="009A0F9F"/>
    <w:rsid w:val="009A127F"/>
    <w:rsid w:val="009A15A7"/>
    <w:rsid w:val="009A17D6"/>
    <w:rsid w:val="009A1927"/>
    <w:rsid w:val="009A1D8B"/>
    <w:rsid w:val="009A3217"/>
    <w:rsid w:val="009A37A8"/>
    <w:rsid w:val="009A3952"/>
    <w:rsid w:val="009A3959"/>
    <w:rsid w:val="009A538B"/>
    <w:rsid w:val="009A5B6B"/>
    <w:rsid w:val="009A5BA2"/>
    <w:rsid w:val="009A5BF9"/>
    <w:rsid w:val="009A627E"/>
    <w:rsid w:val="009A628E"/>
    <w:rsid w:val="009A6A90"/>
    <w:rsid w:val="009A6A99"/>
    <w:rsid w:val="009A6D2F"/>
    <w:rsid w:val="009A75B7"/>
    <w:rsid w:val="009A7BAE"/>
    <w:rsid w:val="009A7E9C"/>
    <w:rsid w:val="009B0366"/>
    <w:rsid w:val="009B210D"/>
    <w:rsid w:val="009B21BB"/>
    <w:rsid w:val="009B2E97"/>
    <w:rsid w:val="009B31E1"/>
    <w:rsid w:val="009B33DF"/>
    <w:rsid w:val="009B3BFB"/>
    <w:rsid w:val="009B4358"/>
    <w:rsid w:val="009B4EB7"/>
    <w:rsid w:val="009B5455"/>
    <w:rsid w:val="009B57E9"/>
    <w:rsid w:val="009B5D1D"/>
    <w:rsid w:val="009B6362"/>
    <w:rsid w:val="009B7113"/>
    <w:rsid w:val="009B755F"/>
    <w:rsid w:val="009C135E"/>
    <w:rsid w:val="009C18E5"/>
    <w:rsid w:val="009C19AD"/>
    <w:rsid w:val="009C2BC6"/>
    <w:rsid w:val="009C43BE"/>
    <w:rsid w:val="009C4848"/>
    <w:rsid w:val="009C55BE"/>
    <w:rsid w:val="009C5E56"/>
    <w:rsid w:val="009C5EA5"/>
    <w:rsid w:val="009C6350"/>
    <w:rsid w:val="009C6B37"/>
    <w:rsid w:val="009C7A1A"/>
    <w:rsid w:val="009D0642"/>
    <w:rsid w:val="009D1771"/>
    <w:rsid w:val="009D27FC"/>
    <w:rsid w:val="009D2D1C"/>
    <w:rsid w:val="009D3264"/>
    <w:rsid w:val="009D3AF9"/>
    <w:rsid w:val="009D4FDB"/>
    <w:rsid w:val="009D54EE"/>
    <w:rsid w:val="009D599B"/>
    <w:rsid w:val="009D5DCA"/>
    <w:rsid w:val="009D647A"/>
    <w:rsid w:val="009D6FD9"/>
    <w:rsid w:val="009D6FDC"/>
    <w:rsid w:val="009D78B1"/>
    <w:rsid w:val="009D7CB5"/>
    <w:rsid w:val="009D7D2E"/>
    <w:rsid w:val="009D7D8C"/>
    <w:rsid w:val="009D7F2D"/>
    <w:rsid w:val="009E02F9"/>
    <w:rsid w:val="009E0D72"/>
    <w:rsid w:val="009E1125"/>
    <w:rsid w:val="009E1BA4"/>
    <w:rsid w:val="009E20B2"/>
    <w:rsid w:val="009E219B"/>
    <w:rsid w:val="009E246C"/>
    <w:rsid w:val="009E2DA7"/>
    <w:rsid w:val="009E416E"/>
    <w:rsid w:val="009E467B"/>
    <w:rsid w:val="009E46CD"/>
    <w:rsid w:val="009E6178"/>
    <w:rsid w:val="009E669C"/>
    <w:rsid w:val="009E6774"/>
    <w:rsid w:val="009E6A52"/>
    <w:rsid w:val="009E7630"/>
    <w:rsid w:val="009F03F9"/>
    <w:rsid w:val="009F077D"/>
    <w:rsid w:val="009F18D5"/>
    <w:rsid w:val="009F1D2B"/>
    <w:rsid w:val="009F201A"/>
    <w:rsid w:val="009F3017"/>
    <w:rsid w:val="009F31D6"/>
    <w:rsid w:val="009F3243"/>
    <w:rsid w:val="009F34A5"/>
    <w:rsid w:val="009F3589"/>
    <w:rsid w:val="009F3D98"/>
    <w:rsid w:val="009F451D"/>
    <w:rsid w:val="009F5ABA"/>
    <w:rsid w:val="009F698A"/>
    <w:rsid w:val="009F75B5"/>
    <w:rsid w:val="009F75C5"/>
    <w:rsid w:val="009F77FA"/>
    <w:rsid w:val="009F7820"/>
    <w:rsid w:val="00A00091"/>
    <w:rsid w:val="00A00738"/>
    <w:rsid w:val="00A00F9E"/>
    <w:rsid w:val="00A012AD"/>
    <w:rsid w:val="00A01F94"/>
    <w:rsid w:val="00A02239"/>
    <w:rsid w:val="00A0278F"/>
    <w:rsid w:val="00A030F8"/>
    <w:rsid w:val="00A05908"/>
    <w:rsid w:val="00A07469"/>
    <w:rsid w:val="00A07EA5"/>
    <w:rsid w:val="00A1005F"/>
    <w:rsid w:val="00A1024F"/>
    <w:rsid w:val="00A11ABE"/>
    <w:rsid w:val="00A11C11"/>
    <w:rsid w:val="00A11E6E"/>
    <w:rsid w:val="00A12A4B"/>
    <w:rsid w:val="00A13D7A"/>
    <w:rsid w:val="00A13F32"/>
    <w:rsid w:val="00A17004"/>
    <w:rsid w:val="00A1711C"/>
    <w:rsid w:val="00A17EF6"/>
    <w:rsid w:val="00A17FFB"/>
    <w:rsid w:val="00A202C6"/>
    <w:rsid w:val="00A20986"/>
    <w:rsid w:val="00A20C6C"/>
    <w:rsid w:val="00A21362"/>
    <w:rsid w:val="00A221B4"/>
    <w:rsid w:val="00A2241E"/>
    <w:rsid w:val="00A229E2"/>
    <w:rsid w:val="00A22A3B"/>
    <w:rsid w:val="00A22A76"/>
    <w:rsid w:val="00A23076"/>
    <w:rsid w:val="00A235A7"/>
    <w:rsid w:val="00A238F2"/>
    <w:rsid w:val="00A23B3B"/>
    <w:rsid w:val="00A23EB9"/>
    <w:rsid w:val="00A23FD2"/>
    <w:rsid w:val="00A24C4E"/>
    <w:rsid w:val="00A25081"/>
    <w:rsid w:val="00A2510A"/>
    <w:rsid w:val="00A25AC6"/>
    <w:rsid w:val="00A2678D"/>
    <w:rsid w:val="00A27195"/>
    <w:rsid w:val="00A27E07"/>
    <w:rsid w:val="00A302AA"/>
    <w:rsid w:val="00A3046D"/>
    <w:rsid w:val="00A3053C"/>
    <w:rsid w:val="00A308A9"/>
    <w:rsid w:val="00A30AD4"/>
    <w:rsid w:val="00A30BF0"/>
    <w:rsid w:val="00A30EC6"/>
    <w:rsid w:val="00A312CD"/>
    <w:rsid w:val="00A315C8"/>
    <w:rsid w:val="00A336CD"/>
    <w:rsid w:val="00A338E5"/>
    <w:rsid w:val="00A33D33"/>
    <w:rsid w:val="00A3456A"/>
    <w:rsid w:val="00A3527A"/>
    <w:rsid w:val="00A35FC1"/>
    <w:rsid w:val="00A36526"/>
    <w:rsid w:val="00A36837"/>
    <w:rsid w:val="00A36932"/>
    <w:rsid w:val="00A36CA8"/>
    <w:rsid w:val="00A40B6D"/>
    <w:rsid w:val="00A41ED3"/>
    <w:rsid w:val="00A42579"/>
    <w:rsid w:val="00A425F4"/>
    <w:rsid w:val="00A428FF"/>
    <w:rsid w:val="00A4317A"/>
    <w:rsid w:val="00A44B87"/>
    <w:rsid w:val="00A4500C"/>
    <w:rsid w:val="00A457A8"/>
    <w:rsid w:val="00A45A7E"/>
    <w:rsid w:val="00A465E2"/>
    <w:rsid w:val="00A46DEA"/>
    <w:rsid w:val="00A47712"/>
    <w:rsid w:val="00A47D85"/>
    <w:rsid w:val="00A50C4F"/>
    <w:rsid w:val="00A53165"/>
    <w:rsid w:val="00A55BEA"/>
    <w:rsid w:val="00A561ED"/>
    <w:rsid w:val="00A56ED1"/>
    <w:rsid w:val="00A56F82"/>
    <w:rsid w:val="00A604A7"/>
    <w:rsid w:val="00A60C76"/>
    <w:rsid w:val="00A6134B"/>
    <w:rsid w:val="00A61621"/>
    <w:rsid w:val="00A61A3C"/>
    <w:rsid w:val="00A61D3C"/>
    <w:rsid w:val="00A624B0"/>
    <w:rsid w:val="00A62553"/>
    <w:rsid w:val="00A62DEE"/>
    <w:rsid w:val="00A62E8B"/>
    <w:rsid w:val="00A6476A"/>
    <w:rsid w:val="00A64808"/>
    <w:rsid w:val="00A6508D"/>
    <w:rsid w:val="00A6521D"/>
    <w:rsid w:val="00A65485"/>
    <w:rsid w:val="00A65977"/>
    <w:rsid w:val="00A66359"/>
    <w:rsid w:val="00A668D7"/>
    <w:rsid w:val="00A672FD"/>
    <w:rsid w:val="00A678AD"/>
    <w:rsid w:val="00A70137"/>
    <w:rsid w:val="00A70B30"/>
    <w:rsid w:val="00A70DF0"/>
    <w:rsid w:val="00A71387"/>
    <w:rsid w:val="00A71E8A"/>
    <w:rsid w:val="00A72210"/>
    <w:rsid w:val="00A727CD"/>
    <w:rsid w:val="00A72E07"/>
    <w:rsid w:val="00A730DB"/>
    <w:rsid w:val="00A73153"/>
    <w:rsid w:val="00A735E7"/>
    <w:rsid w:val="00A73932"/>
    <w:rsid w:val="00A73CE5"/>
    <w:rsid w:val="00A74266"/>
    <w:rsid w:val="00A74CEA"/>
    <w:rsid w:val="00A74FF9"/>
    <w:rsid w:val="00A75F3C"/>
    <w:rsid w:val="00A76B73"/>
    <w:rsid w:val="00A772BD"/>
    <w:rsid w:val="00A772E7"/>
    <w:rsid w:val="00A773B9"/>
    <w:rsid w:val="00A77B95"/>
    <w:rsid w:val="00A8017C"/>
    <w:rsid w:val="00A803B4"/>
    <w:rsid w:val="00A80B1B"/>
    <w:rsid w:val="00A81B47"/>
    <w:rsid w:val="00A81B6B"/>
    <w:rsid w:val="00A8284B"/>
    <w:rsid w:val="00A82EF6"/>
    <w:rsid w:val="00A82EFA"/>
    <w:rsid w:val="00A83884"/>
    <w:rsid w:val="00A83A35"/>
    <w:rsid w:val="00A8430C"/>
    <w:rsid w:val="00A845AB"/>
    <w:rsid w:val="00A849D2"/>
    <w:rsid w:val="00A8548A"/>
    <w:rsid w:val="00A85AC8"/>
    <w:rsid w:val="00A85AE2"/>
    <w:rsid w:val="00A85DC1"/>
    <w:rsid w:val="00A866C4"/>
    <w:rsid w:val="00A86B20"/>
    <w:rsid w:val="00A87421"/>
    <w:rsid w:val="00A903B9"/>
    <w:rsid w:val="00A91390"/>
    <w:rsid w:val="00A91471"/>
    <w:rsid w:val="00A91DDD"/>
    <w:rsid w:val="00A91E5A"/>
    <w:rsid w:val="00A9293E"/>
    <w:rsid w:val="00A92A28"/>
    <w:rsid w:val="00A92BE6"/>
    <w:rsid w:val="00A92C0F"/>
    <w:rsid w:val="00A93D5E"/>
    <w:rsid w:val="00A93DFA"/>
    <w:rsid w:val="00A942E9"/>
    <w:rsid w:val="00A9436B"/>
    <w:rsid w:val="00A946EA"/>
    <w:rsid w:val="00A956CD"/>
    <w:rsid w:val="00A95B7A"/>
    <w:rsid w:val="00A973CD"/>
    <w:rsid w:val="00A97B2C"/>
    <w:rsid w:val="00A97B99"/>
    <w:rsid w:val="00AA02C9"/>
    <w:rsid w:val="00AA03F6"/>
    <w:rsid w:val="00AA08EB"/>
    <w:rsid w:val="00AA0C78"/>
    <w:rsid w:val="00AA0F42"/>
    <w:rsid w:val="00AA187B"/>
    <w:rsid w:val="00AA1CA0"/>
    <w:rsid w:val="00AA200F"/>
    <w:rsid w:val="00AA225C"/>
    <w:rsid w:val="00AA2F82"/>
    <w:rsid w:val="00AA384E"/>
    <w:rsid w:val="00AA3A0C"/>
    <w:rsid w:val="00AA568C"/>
    <w:rsid w:val="00AA5CF0"/>
    <w:rsid w:val="00AA60DA"/>
    <w:rsid w:val="00AB00EC"/>
    <w:rsid w:val="00AB1337"/>
    <w:rsid w:val="00AB13FC"/>
    <w:rsid w:val="00AB1ABC"/>
    <w:rsid w:val="00AB1E58"/>
    <w:rsid w:val="00AB1F55"/>
    <w:rsid w:val="00AB2286"/>
    <w:rsid w:val="00AB250E"/>
    <w:rsid w:val="00AB32F3"/>
    <w:rsid w:val="00AB4785"/>
    <w:rsid w:val="00AB4B2C"/>
    <w:rsid w:val="00AB509D"/>
    <w:rsid w:val="00AB579B"/>
    <w:rsid w:val="00AB77C3"/>
    <w:rsid w:val="00AB7C5B"/>
    <w:rsid w:val="00AC06DE"/>
    <w:rsid w:val="00AC0791"/>
    <w:rsid w:val="00AC088E"/>
    <w:rsid w:val="00AC1289"/>
    <w:rsid w:val="00AC1E50"/>
    <w:rsid w:val="00AC1F90"/>
    <w:rsid w:val="00AC2011"/>
    <w:rsid w:val="00AC28F8"/>
    <w:rsid w:val="00AC3648"/>
    <w:rsid w:val="00AC3DEE"/>
    <w:rsid w:val="00AC432F"/>
    <w:rsid w:val="00AC4934"/>
    <w:rsid w:val="00AC54A9"/>
    <w:rsid w:val="00AC5C66"/>
    <w:rsid w:val="00AC6438"/>
    <w:rsid w:val="00AC6926"/>
    <w:rsid w:val="00AC6F90"/>
    <w:rsid w:val="00AC736A"/>
    <w:rsid w:val="00AC7377"/>
    <w:rsid w:val="00AC7967"/>
    <w:rsid w:val="00AD0D74"/>
    <w:rsid w:val="00AD0F7C"/>
    <w:rsid w:val="00AD15DC"/>
    <w:rsid w:val="00AD196E"/>
    <w:rsid w:val="00AD21A7"/>
    <w:rsid w:val="00AD2D87"/>
    <w:rsid w:val="00AD309D"/>
    <w:rsid w:val="00AD32E0"/>
    <w:rsid w:val="00AD381F"/>
    <w:rsid w:val="00AD396C"/>
    <w:rsid w:val="00AD3AAE"/>
    <w:rsid w:val="00AD452B"/>
    <w:rsid w:val="00AD4B19"/>
    <w:rsid w:val="00AD7CDC"/>
    <w:rsid w:val="00AE028F"/>
    <w:rsid w:val="00AE0342"/>
    <w:rsid w:val="00AE03CE"/>
    <w:rsid w:val="00AE1031"/>
    <w:rsid w:val="00AE21E5"/>
    <w:rsid w:val="00AE2BCC"/>
    <w:rsid w:val="00AE2C05"/>
    <w:rsid w:val="00AE2D5F"/>
    <w:rsid w:val="00AE3067"/>
    <w:rsid w:val="00AE391D"/>
    <w:rsid w:val="00AE3B0B"/>
    <w:rsid w:val="00AE3EC9"/>
    <w:rsid w:val="00AE49F6"/>
    <w:rsid w:val="00AE5BCD"/>
    <w:rsid w:val="00AE5FB2"/>
    <w:rsid w:val="00AE6804"/>
    <w:rsid w:val="00AE7D1B"/>
    <w:rsid w:val="00AF0BBF"/>
    <w:rsid w:val="00AF120A"/>
    <w:rsid w:val="00AF1218"/>
    <w:rsid w:val="00AF1252"/>
    <w:rsid w:val="00AF2027"/>
    <w:rsid w:val="00AF20DE"/>
    <w:rsid w:val="00AF2E5B"/>
    <w:rsid w:val="00AF30CD"/>
    <w:rsid w:val="00AF336E"/>
    <w:rsid w:val="00AF341B"/>
    <w:rsid w:val="00AF3A93"/>
    <w:rsid w:val="00AF5165"/>
    <w:rsid w:val="00AF546B"/>
    <w:rsid w:val="00AF56DF"/>
    <w:rsid w:val="00AF636C"/>
    <w:rsid w:val="00AF7397"/>
    <w:rsid w:val="00AF751A"/>
    <w:rsid w:val="00AF76FE"/>
    <w:rsid w:val="00AF77BD"/>
    <w:rsid w:val="00AF7C26"/>
    <w:rsid w:val="00AF7CFE"/>
    <w:rsid w:val="00AF7F42"/>
    <w:rsid w:val="00B00340"/>
    <w:rsid w:val="00B00735"/>
    <w:rsid w:val="00B008DE"/>
    <w:rsid w:val="00B00D50"/>
    <w:rsid w:val="00B015AF"/>
    <w:rsid w:val="00B0164E"/>
    <w:rsid w:val="00B017E3"/>
    <w:rsid w:val="00B02265"/>
    <w:rsid w:val="00B02EA7"/>
    <w:rsid w:val="00B03F09"/>
    <w:rsid w:val="00B053DC"/>
    <w:rsid w:val="00B063F1"/>
    <w:rsid w:val="00B06BE6"/>
    <w:rsid w:val="00B06CD5"/>
    <w:rsid w:val="00B12F62"/>
    <w:rsid w:val="00B1313A"/>
    <w:rsid w:val="00B138C2"/>
    <w:rsid w:val="00B14295"/>
    <w:rsid w:val="00B14D4D"/>
    <w:rsid w:val="00B152A5"/>
    <w:rsid w:val="00B157E1"/>
    <w:rsid w:val="00B16B8C"/>
    <w:rsid w:val="00B16C57"/>
    <w:rsid w:val="00B16F12"/>
    <w:rsid w:val="00B170F7"/>
    <w:rsid w:val="00B17352"/>
    <w:rsid w:val="00B20041"/>
    <w:rsid w:val="00B20AA6"/>
    <w:rsid w:val="00B2128E"/>
    <w:rsid w:val="00B22E4F"/>
    <w:rsid w:val="00B23056"/>
    <w:rsid w:val="00B23B6E"/>
    <w:rsid w:val="00B23BBD"/>
    <w:rsid w:val="00B2406E"/>
    <w:rsid w:val="00B24145"/>
    <w:rsid w:val="00B248E0"/>
    <w:rsid w:val="00B25364"/>
    <w:rsid w:val="00B258ED"/>
    <w:rsid w:val="00B261AD"/>
    <w:rsid w:val="00B26BAD"/>
    <w:rsid w:val="00B26F58"/>
    <w:rsid w:val="00B27136"/>
    <w:rsid w:val="00B27138"/>
    <w:rsid w:val="00B27718"/>
    <w:rsid w:val="00B27E29"/>
    <w:rsid w:val="00B30852"/>
    <w:rsid w:val="00B312CE"/>
    <w:rsid w:val="00B31E3A"/>
    <w:rsid w:val="00B32DD3"/>
    <w:rsid w:val="00B33767"/>
    <w:rsid w:val="00B3428F"/>
    <w:rsid w:val="00B34945"/>
    <w:rsid w:val="00B34AE5"/>
    <w:rsid w:val="00B34D62"/>
    <w:rsid w:val="00B34EAD"/>
    <w:rsid w:val="00B35012"/>
    <w:rsid w:val="00B350D7"/>
    <w:rsid w:val="00B365D9"/>
    <w:rsid w:val="00B36BE9"/>
    <w:rsid w:val="00B36DA8"/>
    <w:rsid w:val="00B40104"/>
    <w:rsid w:val="00B402C5"/>
    <w:rsid w:val="00B40B47"/>
    <w:rsid w:val="00B40CD0"/>
    <w:rsid w:val="00B41245"/>
    <w:rsid w:val="00B4145B"/>
    <w:rsid w:val="00B41F42"/>
    <w:rsid w:val="00B42A40"/>
    <w:rsid w:val="00B4328A"/>
    <w:rsid w:val="00B4352C"/>
    <w:rsid w:val="00B44793"/>
    <w:rsid w:val="00B448ED"/>
    <w:rsid w:val="00B44D9C"/>
    <w:rsid w:val="00B44FB7"/>
    <w:rsid w:val="00B459FF"/>
    <w:rsid w:val="00B46306"/>
    <w:rsid w:val="00B46FB2"/>
    <w:rsid w:val="00B47466"/>
    <w:rsid w:val="00B47A12"/>
    <w:rsid w:val="00B47C1C"/>
    <w:rsid w:val="00B5159A"/>
    <w:rsid w:val="00B51B57"/>
    <w:rsid w:val="00B523C1"/>
    <w:rsid w:val="00B52FFE"/>
    <w:rsid w:val="00B53397"/>
    <w:rsid w:val="00B53EAE"/>
    <w:rsid w:val="00B545B1"/>
    <w:rsid w:val="00B5495A"/>
    <w:rsid w:val="00B54C5F"/>
    <w:rsid w:val="00B55794"/>
    <w:rsid w:val="00B55C5F"/>
    <w:rsid w:val="00B5655E"/>
    <w:rsid w:val="00B6138F"/>
    <w:rsid w:val="00B61396"/>
    <w:rsid w:val="00B627B6"/>
    <w:rsid w:val="00B62A36"/>
    <w:rsid w:val="00B63B05"/>
    <w:rsid w:val="00B63DD9"/>
    <w:rsid w:val="00B640B8"/>
    <w:rsid w:val="00B65CD4"/>
    <w:rsid w:val="00B65F6F"/>
    <w:rsid w:val="00B67E1C"/>
    <w:rsid w:val="00B70553"/>
    <w:rsid w:val="00B70BEF"/>
    <w:rsid w:val="00B71320"/>
    <w:rsid w:val="00B720A1"/>
    <w:rsid w:val="00B72997"/>
    <w:rsid w:val="00B729A7"/>
    <w:rsid w:val="00B72AE8"/>
    <w:rsid w:val="00B734FC"/>
    <w:rsid w:val="00B7480A"/>
    <w:rsid w:val="00B74D3C"/>
    <w:rsid w:val="00B74FB2"/>
    <w:rsid w:val="00B75C03"/>
    <w:rsid w:val="00B7689B"/>
    <w:rsid w:val="00B7726F"/>
    <w:rsid w:val="00B77672"/>
    <w:rsid w:val="00B77775"/>
    <w:rsid w:val="00B80A03"/>
    <w:rsid w:val="00B81405"/>
    <w:rsid w:val="00B81882"/>
    <w:rsid w:val="00B81B3B"/>
    <w:rsid w:val="00B821B7"/>
    <w:rsid w:val="00B82925"/>
    <w:rsid w:val="00B831DF"/>
    <w:rsid w:val="00B86FAC"/>
    <w:rsid w:val="00B90039"/>
    <w:rsid w:val="00B9058C"/>
    <w:rsid w:val="00B90903"/>
    <w:rsid w:val="00B91122"/>
    <w:rsid w:val="00B911DF"/>
    <w:rsid w:val="00B9133A"/>
    <w:rsid w:val="00B91BE5"/>
    <w:rsid w:val="00B91CCD"/>
    <w:rsid w:val="00B93F6F"/>
    <w:rsid w:val="00B94040"/>
    <w:rsid w:val="00B949E4"/>
    <w:rsid w:val="00B94B09"/>
    <w:rsid w:val="00B94F29"/>
    <w:rsid w:val="00B95143"/>
    <w:rsid w:val="00B953F4"/>
    <w:rsid w:val="00B955FF"/>
    <w:rsid w:val="00B957CF"/>
    <w:rsid w:val="00B959CE"/>
    <w:rsid w:val="00B961F4"/>
    <w:rsid w:val="00B96590"/>
    <w:rsid w:val="00B97649"/>
    <w:rsid w:val="00B977A6"/>
    <w:rsid w:val="00B97907"/>
    <w:rsid w:val="00BA03E4"/>
    <w:rsid w:val="00BA0A8D"/>
    <w:rsid w:val="00BA1464"/>
    <w:rsid w:val="00BA2CC9"/>
    <w:rsid w:val="00BA2FBA"/>
    <w:rsid w:val="00BA3447"/>
    <w:rsid w:val="00BA37E7"/>
    <w:rsid w:val="00BA3850"/>
    <w:rsid w:val="00BA3D62"/>
    <w:rsid w:val="00BA4DA5"/>
    <w:rsid w:val="00BA6CC3"/>
    <w:rsid w:val="00BB009A"/>
    <w:rsid w:val="00BB0CED"/>
    <w:rsid w:val="00BB0EBC"/>
    <w:rsid w:val="00BB1219"/>
    <w:rsid w:val="00BB13CF"/>
    <w:rsid w:val="00BB152D"/>
    <w:rsid w:val="00BB180B"/>
    <w:rsid w:val="00BB1BF8"/>
    <w:rsid w:val="00BB2429"/>
    <w:rsid w:val="00BB2625"/>
    <w:rsid w:val="00BB26E9"/>
    <w:rsid w:val="00BB2AF0"/>
    <w:rsid w:val="00BB2F9A"/>
    <w:rsid w:val="00BB4A2F"/>
    <w:rsid w:val="00BB5A06"/>
    <w:rsid w:val="00BB5E81"/>
    <w:rsid w:val="00BB61CE"/>
    <w:rsid w:val="00BB6329"/>
    <w:rsid w:val="00BB68C6"/>
    <w:rsid w:val="00BB6AB0"/>
    <w:rsid w:val="00BB6E48"/>
    <w:rsid w:val="00BB79A0"/>
    <w:rsid w:val="00BB7E34"/>
    <w:rsid w:val="00BC0355"/>
    <w:rsid w:val="00BC1CF3"/>
    <w:rsid w:val="00BC2B78"/>
    <w:rsid w:val="00BC2CC6"/>
    <w:rsid w:val="00BC3487"/>
    <w:rsid w:val="00BC36BE"/>
    <w:rsid w:val="00BC3AA0"/>
    <w:rsid w:val="00BC3B0F"/>
    <w:rsid w:val="00BC4445"/>
    <w:rsid w:val="00BC4C7F"/>
    <w:rsid w:val="00BC4FE0"/>
    <w:rsid w:val="00BC5319"/>
    <w:rsid w:val="00BC539C"/>
    <w:rsid w:val="00BC53C0"/>
    <w:rsid w:val="00BC57F7"/>
    <w:rsid w:val="00BC5AAF"/>
    <w:rsid w:val="00BC6314"/>
    <w:rsid w:val="00BC7330"/>
    <w:rsid w:val="00BC7C4F"/>
    <w:rsid w:val="00BC7F39"/>
    <w:rsid w:val="00BD0FBA"/>
    <w:rsid w:val="00BD28F6"/>
    <w:rsid w:val="00BD2A83"/>
    <w:rsid w:val="00BD361E"/>
    <w:rsid w:val="00BD3716"/>
    <w:rsid w:val="00BD3B39"/>
    <w:rsid w:val="00BD50BC"/>
    <w:rsid w:val="00BD56E7"/>
    <w:rsid w:val="00BD575E"/>
    <w:rsid w:val="00BD5D19"/>
    <w:rsid w:val="00BD6E7A"/>
    <w:rsid w:val="00BD6F1D"/>
    <w:rsid w:val="00BD70C4"/>
    <w:rsid w:val="00BD7316"/>
    <w:rsid w:val="00BD7E85"/>
    <w:rsid w:val="00BE151B"/>
    <w:rsid w:val="00BE16B7"/>
    <w:rsid w:val="00BE1E3F"/>
    <w:rsid w:val="00BE2196"/>
    <w:rsid w:val="00BE2584"/>
    <w:rsid w:val="00BE2FB5"/>
    <w:rsid w:val="00BE31D8"/>
    <w:rsid w:val="00BE3E4B"/>
    <w:rsid w:val="00BE4024"/>
    <w:rsid w:val="00BE48EB"/>
    <w:rsid w:val="00BE4988"/>
    <w:rsid w:val="00BE4C07"/>
    <w:rsid w:val="00BE5E88"/>
    <w:rsid w:val="00BE6F83"/>
    <w:rsid w:val="00BF07D0"/>
    <w:rsid w:val="00BF15DF"/>
    <w:rsid w:val="00BF216F"/>
    <w:rsid w:val="00BF31C6"/>
    <w:rsid w:val="00BF64F9"/>
    <w:rsid w:val="00BF651D"/>
    <w:rsid w:val="00BF65E8"/>
    <w:rsid w:val="00BF6BC7"/>
    <w:rsid w:val="00C00523"/>
    <w:rsid w:val="00C0128A"/>
    <w:rsid w:val="00C0131A"/>
    <w:rsid w:val="00C01EFC"/>
    <w:rsid w:val="00C0257C"/>
    <w:rsid w:val="00C026AA"/>
    <w:rsid w:val="00C02D1E"/>
    <w:rsid w:val="00C04062"/>
    <w:rsid w:val="00C042E6"/>
    <w:rsid w:val="00C0464D"/>
    <w:rsid w:val="00C05A26"/>
    <w:rsid w:val="00C05E5E"/>
    <w:rsid w:val="00C06221"/>
    <w:rsid w:val="00C06428"/>
    <w:rsid w:val="00C07414"/>
    <w:rsid w:val="00C07E1E"/>
    <w:rsid w:val="00C07E5E"/>
    <w:rsid w:val="00C10434"/>
    <w:rsid w:val="00C1071E"/>
    <w:rsid w:val="00C10D36"/>
    <w:rsid w:val="00C114F0"/>
    <w:rsid w:val="00C142EC"/>
    <w:rsid w:val="00C159FE"/>
    <w:rsid w:val="00C15DF6"/>
    <w:rsid w:val="00C16FFD"/>
    <w:rsid w:val="00C17353"/>
    <w:rsid w:val="00C17A4B"/>
    <w:rsid w:val="00C20F16"/>
    <w:rsid w:val="00C219CA"/>
    <w:rsid w:val="00C223B9"/>
    <w:rsid w:val="00C2304C"/>
    <w:rsid w:val="00C24000"/>
    <w:rsid w:val="00C2497A"/>
    <w:rsid w:val="00C24BAD"/>
    <w:rsid w:val="00C251D2"/>
    <w:rsid w:val="00C2553C"/>
    <w:rsid w:val="00C256E2"/>
    <w:rsid w:val="00C25789"/>
    <w:rsid w:val="00C262C5"/>
    <w:rsid w:val="00C263E1"/>
    <w:rsid w:val="00C269A6"/>
    <w:rsid w:val="00C30676"/>
    <w:rsid w:val="00C308B3"/>
    <w:rsid w:val="00C30B4A"/>
    <w:rsid w:val="00C310A4"/>
    <w:rsid w:val="00C337AF"/>
    <w:rsid w:val="00C33D24"/>
    <w:rsid w:val="00C34118"/>
    <w:rsid w:val="00C34187"/>
    <w:rsid w:val="00C34F26"/>
    <w:rsid w:val="00C36075"/>
    <w:rsid w:val="00C36256"/>
    <w:rsid w:val="00C36610"/>
    <w:rsid w:val="00C36768"/>
    <w:rsid w:val="00C368DA"/>
    <w:rsid w:val="00C369F3"/>
    <w:rsid w:val="00C373F8"/>
    <w:rsid w:val="00C37D9D"/>
    <w:rsid w:val="00C37DBA"/>
    <w:rsid w:val="00C40212"/>
    <w:rsid w:val="00C40F0B"/>
    <w:rsid w:val="00C40F1E"/>
    <w:rsid w:val="00C41B1A"/>
    <w:rsid w:val="00C4212E"/>
    <w:rsid w:val="00C4247F"/>
    <w:rsid w:val="00C44D06"/>
    <w:rsid w:val="00C44ED3"/>
    <w:rsid w:val="00C45095"/>
    <w:rsid w:val="00C450E1"/>
    <w:rsid w:val="00C45890"/>
    <w:rsid w:val="00C45ABC"/>
    <w:rsid w:val="00C47786"/>
    <w:rsid w:val="00C47E35"/>
    <w:rsid w:val="00C50050"/>
    <w:rsid w:val="00C5147F"/>
    <w:rsid w:val="00C52652"/>
    <w:rsid w:val="00C5278F"/>
    <w:rsid w:val="00C52CE4"/>
    <w:rsid w:val="00C52FF9"/>
    <w:rsid w:val="00C53A64"/>
    <w:rsid w:val="00C544AE"/>
    <w:rsid w:val="00C54A92"/>
    <w:rsid w:val="00C54D94"/>
    <w:rsid w:val="00C55DCF"/>
    <w:rsid w:val="00C55EA8"/>
    <w:rsid w:val="00C562E3"/>
    <w:rsid w:val="00C60588"/>
    <w:rsid w:val="00C61E28"/>
    <w:rsid w:val="00C62938"/>
    <w:rsid w:val="00C6298C"/>
    <w:rsid w:val="00C62BA0"/>
    <w:rsid w:val="00C6416B"/>
    <w:rsid w:val="00C65043"/>
    <w:rsid w:val="00C65155"/>
    <w:rsid w:val="00C658A6"/>
    <w:rsid w:val="00C65F2B"/>
    <w:rsid w:val="00C6614F"/>
    <w:rsid w:val="00C66E08"/>
    <w:rsid w:val="00C674E3"/>
    <w:rsid w:val="00C67600"/>
    <w:rsid w:val="00C6773C"/>
    <w:rsid w:val="00C67D0B"/>
    <w:rsid w:val="00C70F5E"/>
    <w:rsid w:val="00C717D3"/>
    <w:rsid w:val="00C71888"/>
    <w:rsid w:val="00C72035"/>
    <w:rsid w:val="00C7341B"/>
    <w:rsid w:val="00C76898"/>
    <w:rsid w:val="00C775C5"/>
    <w:rsid w:val="00C77BB4"/>
    <w:rsid w:val="00C80A19"/>
    <w:rsid w:val="00C80C0A"/>
    <w:rsid w:val="00C8200F"/>
    <w:rsid w:val="00C821F3"/>
    <w:rsid w:val="00C82B0D"/>
    <w:rsid w:val="00C82C4A"/>
    <w:rsid w:val="00C82E5B"/>
    <w:rsid w:val="00C837A2"/>
    <w:rsid w:val="00C8452E"/>
    <w:rsid w:val="00C851AB"/>
    <w:rsid w:val="00C8532B"/>
    <w:rsid w:val="00C85AE5"/>
    <w:rsid w:val="00C85B3E"/>
    <w:rsid w:val="00C85B9C"/>
    <w:rsid w:val="00C860B2"/>
    <w:rsid w:val="00C861AC"/>
    <w:rsid w:val="00C86700"/>
    <w:rsid w:val="00C86C4F"/>
    <w:rsid w:val="00C86EAA"/>
    <w:rsid w:val="00C87635"/>
    <w:rsid w:val="00C8778D"/>
    <w:rsid w:val="00C878E9"/>
    <w:rsid w:val="00C87993"/>
    <w:rsid w:val="00C90191"/>
    <w:rsid w:val="00C908CE"/>
    <w:rsid w:val="00C91335"/>
    <w:rsid w:val="00C92DEF"/>
    <w:rsid w:val="00C92E4A"/>
    <w:rsid w:val="00C92F99"/>
    <w:rsid w:val="00C934A5"/>
    <w:rsid w:val="00C9439D"/>
    <w:rsid w:val="00C960F6"/>
    <w:rsid w:val="00C963D9"/>
    <w:rsid w:val="00C96B2D"/>
    <w:rsid w:val="00C96C45"/>
    <w:rsid w:val="00C96C64"/>
    <w:rsid w:val="00C9732B"/>
    <w:rsid w:val="00C97A19"/>
    <w:rsid w:val="00CA03EB"/>
    <w:rsid w:val="00CA1515"/>
    <w:rsid w:val="00CA1834"/>
    <w:rsid w:val="00CA28A9"/>
    <w:rsid w:val="00CA36C7"/>
    <w:rsid w:val="00CA4083"/>
    <w:rsid w:val="00CA4A37"/>
    <w:rsid w:val="00CA6041"/>
    <w:rsid w:val="00CA61A2"/>
    <w:rsid w:val="00CA6658"/>
    <w:rsid w:val="00CA6A2E"/>
    <w:rsid w:val="00CA6E0B"/>
    <w:rsid w:val="00CB012B"/>
    <w:rsid w:val="00CB1B21"/>
    <w:rsid w:val="00CB2333"/>
    <w:rsid w:val="00CB24F8"/>
    <w:rsid w:val="00CB2736"/>
    <w:rsid w:val="00CB2F02"/>
    <w:rsid w:val="00CB3737"/>
    <w:rsid w:val="00CB3E25"/>
    <w:rsid w:val="00CB4429"/>
    <w:rsid w:val="00CB4EC2"/>
    <w:rsid w:val="00CB52FB"/>
    <w:rsid w:val="00CB6479"/>
    <w:rsid w:val="00CB6ED3"/>
    <w:rsid w:val="00CB713E"/>
    <w:rsid w:val="00CB71D9"/>
    <w:rsid w:val="00CB72BE"/>
    <w:rsid w:val="00CB75E9"/>
    <w:rsid w:val="00CC0141"/>
    <w:rsid w:val="00CC0197"/>
    <w:rsid w:val="00CC02D1"/>
    <w:rsid w:val="00CC195C"/>
    <w:rsid w:val="00CC1B41"/>
    <w:rsid w:val="00CC207B"/>
    <w:rsid w:val="00CC27BE"/>
    <w:rsid w:val="00CC2CB0"/>
    <w:rsid w:val="00CC374A"/>
    <w:rsid w:val="00CC37F9"/>
    <w:rsid w:val="00CC3B50"/>
    <w:rsid w:val="00CC3CFF"/>
    <w:rsid w:val="00CC4368"/>
    <w:rsid w:val="00CC4684"/>
    <w:rsid w:val="00CC4B1F"/>
    <w:rsid w:val="00CC4D73"/>
    <w:rsid w:val="00CC51E2"/>
    <w:rsid w:val="00CC528B"/>
    <w:rsid w:val="00CC57C6"/>
    <w:rsid w:val="00CC657A"/>
    <w:rsid w:val="00CC788B"/>
    <w:rsid w:val="00CC7F55"/>
    <w:rsid w:val="00CD1EFF"/>
    <w:rsid w:val="00CD318B"/>
    <w:rsid w:val="00CD3591"/>
    <w:rsid w:val="00CD3771"/>
    <w:rsid w:val="00CD3D94"/>
    <w:rsid w:val="00CD4185"/>
    <w:rsid w:val="00CD5A74"/>
    <w:rsid w:val="00CD5C49"/>
    <w:rsid w:val="00CD5C68"/>
    <w:rsid w:val="00CD7344"/>
    <w:rsid w:val="00CD7E5D"/>
    <w:rsid w:val="00CE03C8"/>
    <w:rsid w:val="00CE0600"/>
    <w:rsid w:val="00CE0C0E"/>
    <w:rsid w:val="00CE1BA2"/>
    <w:rsid w:val="00CE1F7B"/>
    <w:rsid w:val="00CE218A"/>
    <w:rsid w:val="00CE297C"/>
    <w:rsid w:val="00CE349D"/>
    <w:rsid w:val="00CE3D3D"/>
    <w:rsid w:val="00CE4577"/>
    <w:rsid w:val="00CE4D84"/>
    <w:rsid w:val="00CE4F11"/>
    <w:rsid w:val="00CE55A7"/>
    <w:rsid w:val="00CE58D2"/>
    <w:rsid w:val="00CE5CEC"/>
    <w:rsid w:val="00CE6B43"/>
    <w:rsid w:val="00CE6CB2"/>
    <w:rsid w:val="00CE77E3"/>
    <w:rsid w:val="00CE7897"/>
    <w:rsid w:val="00CE78FF"/>
    <w:rsid w:val="00CE7DBC"/>
    <w:rsid w:val="00CE7F4F"/>
    <w:rsid w:val="00CF14DE"/>
    <w:rsid w:val="00CF1A5C"/>
    <w:rsid w:val="00CF1CFB"/>
    <w:rsid w:val="00CF3457"/>
    <w:rsid w:val="00CF3A79"/>
    <w:rsid w:val="00CF3CA3"/>
    <w:rsid w:val="00CF3DCD"/>
    <w:rsid w:val="00CF5032"/>
    <w:rsid w:val="00CF524E"/>
    <w:rsid w:val="00CF5795"/>
    <w:rsid w:val="00CF5ADC"/>
    <w:rsid w:val="00CF6E77"/>
    <w:rsid w:val="00CF75D5"/>
    <w:rsid w:val="00D00060"/>
    <w:rsid w:val="00D00940"/>
    <w:rsid w:val="00D01089"/>
    <w:rsid w:val="00D01258"/>
    <w:rsid w:val="00D042EE"/>
    <w:rsid w:val="00D0439A"/>
    <w:rsid w:val="00D048CF"/>
    <w:rsid w:val="00D05BF0"/>
    <w:rsid w:val="00D06126"/>
    <w:rsid w:val="00D063CC"/>
    <w:rsid w:val="00D0657A"/>
    <w:rsid w:val="00D069BF"/>
    <w:rsid w:val="00D11B49"/>
    <w:rsid w:val="00D11CEA"/>
    <w:rsid w:val="00D11E21"/>
    <w:rsid w:val="00D12549"/>
    <w:rsid w:val="00D12561"/>
    <w:rsid w:val="00D1276A"/>
    <w:rsid w:val="00D13168"/>
    <w:rsid w:val="00D139FA"/>
    <w:rsid w:val="00D144BC"/>
    <w:rsid w:val="00D146F9"/>
    <w:rsid w:val="00D14C6A"/>
    <w:rsid w:val="00D14D07"/>
    <w:rsid w:val="00D15BF6"/>
    <w:rsid w:val="00D16426"/>
    <w:rsid w:val="00D16B5C"/>
    <w:rsid w:val="00D16E02"/>
    <w:rsid w:val="00D172FD"/>
    <w:rsid w:val="00D17584"/>
    <w:rsid w:val="00D20B49"/>
    <w:rsid w:val="00D21914"/>
    <w:rsid w:val="00D22832"/>
    <w:rsid w:val="00D24103"/>
    <w:rsid w:val="00D24221"/>
    <w:rsid w:val="00D24728"/>
    <w:rsid w:val="00D2522C"/>
    <w:rsid w:val="00D2533D"/>
    <w:rsid w:val="00D25484"/>
    <w:rsid w:val="00D2576E"/>
    <w:rsid w:val="00D25C59"/>
    <w:rsid w:val="00D25CEF"/>
    <w:rsid w:val="00D260C6"/>
    <w:rsid w:val="00D306F8"/>
    <w:rsid w:val="00D30A16"/>
    <w:rsid w:val="00D31172"/>
    <w:rsid w:val="00D31CDD"/>
    <w:rsid w:val="00D32C11"/>
    <w:rsid w:val="00D33313"/>
    <w:rsid w:val="00D33316"/>
    <w:rsid w:val="00D33DCF"/>
    <w:rsid w:val="00D34062"/>
    <w:rsid w:val="00D341F6"/>
    <w:rsid w:val="00D3421E"/>
    <w:rsid w:val="00D34EDC"/>
    <w:rsid w:val="00D34F2D"/>
    <w:rsid w:val="00D35C8F"/>
    <w:rsid w:val="00D360F4"/>
    <w:rsid w:val="00D36A2D"/>
    <w:rsid w:val="00D373E0"/>
    <w:rsid w:val="00D37D81"/>
    <w:rsid w:val="00D43D63"/>
    <w:rsid w:val="00D443A9"/>
    <w:rsid w:val="00D44602"/>
    <w:rsid w:val="00D45311"/>
    <w:rsid w:val="00D45EB6"/>
    <w:rsid w:val="00D4607B"/>
    <w:rsid w:val="00D463C1"/>
    <w:rsid w:val="00D475B7"/>
    <w:rsid w:val="00D47F75"/>
    <w:rsid w:val="00D51A13"/>
    <w:rsid w:val="00D51A86"/>
    <w:rsid w:val="00D51F59"/>
    <w:rsid w:val="00D52270"/>
    <w:rsid w:val="00D524AE"/>
    <w:rsid w:val="00D52CF4"/>
    <w:rsid w:val="00D5380C"/>
    <w:rsid w:val="00D54A41"/>
    <w:rsid w:val="00D54C3D"/>
    <w:rsid w:val="00D54DD6"/>
    <w:rsid w:val="00D556E8"/>
    <w:rsid w:val="00D55C69"/>
    <w:rsid w:val="00D5629C"/>
    <w:rsid w:val="00D57D9A"/>
    <w:rsid w:val="00D61DF6"/>
    <w:rsid w:val="00D6211C"/>
    <w:rsid w:val="00D62239"/>
    <w:rsid w:val="00D624AD"/>
    <w:rsid w:val="00D6285B"/>
    <w:rsid w:val="00D640BE"/>
    <w:rsid w:val="00D6429E"/>
    <w:rsid w:val="00D6495E"/>
    <w:rsid w:val="00D64D3D"/>
    <w:rsid w:val="00D650DA"/>
    <w:rsid w:val="00D6616A"/>
    <w:rsid w:val="00D6678A"/>
    <w:rsid w:val="00D6682A"/>
    <w:rsid w:val="00D7058B"/>
    <w:rsid w:val="00D70771"/>
    <w:rsid w:val="00D70CD4"/>
    <w:rsid w:val="00D71222"/>
    <w:rsid w:val="00D71DB0"/>
    <w:rsid w:val="00D72529"/>
    <w:rsid w:val="00D72BEB"/>
    <w:rsid w:val="00D731E6"/>
    <w:rsid w:val="00D7321A"/>
    <w:rsid w:val="00D73AA3"/>
    <w:rsid w:val="00D73AB0"/>
    <w:rsid w:val="00D73B56"/>
    <w:rsid w:val="00D74411"/>
    <w:rsid w:val="00D753E8"/>
    <w:rsid w:val="00D7634B"/>
    <w:rsid w:val="00D7762D"/>
    <w:rsid w:val="00D77AC7"/>
    <w:rsid w:val="00D80416"/>
    <w:rsid w:val="00D80C49"/>
    <w:rsid w:val="00D811DE"/>
    <w:rsid w:val="00D811E6"/>
    <w:rsid w:val="00D81357"/>
    <w:rsid w:val="00D8172B"/>
    <w:rsid w:val="00D818B4"/>
    <w:rsid w:val="00D829E3"/>
    <w:rsid w:val="00D82BDA"/>
    <w:rsid w:val="00D82FB3"/>
    <w:rsid w:val="00D83360"/>
    <w:rsid w:val="00D8348B"/>
    <w:rsid w:val="00D841CE"/>
    <w:rsid w:val="00D8437E"/>
    <w:rsid w:val="00D84947"/>
    <w:rsid w:val="00D84A94"/>
    <w:rsid w:val="00D85166"/>
    <w:rsid w:val="00D85DB7"/>
    <w:rsid w:val="00D86933"/>
    <w:rsid w:val="00D90756"/>
    <w:rsid w:val="00D9146F"/>
    <w:rsid w:val="00D91F44"/>
    <w:rsid w:val="00D93082"/>
    <w:rsid w:val="00D939BE"/>
    <w:rsid w:val="00D93ACB"/>
    <w:rsid w:val="00D93B01"/>
    <w:rsid w:val="00D93BFA"/>
    <w:rsid w:val="00D94147"/>
    <w:rsid w:val="00D941D6"/>
    <w:rsid w:val="00D94825"/>
    <w:rsid w:val="00D94BA1"/>
    <w:rsid w:val="00D95023"/>
    <w:rsid w:val="00D954E7"/>
    <w:rsid w:val="00D958A1"/>
    <w:rsid w:val="00D96B46"/>
    <w:rsid w:val="00D97117"/>
    <w:rsid w:val="00D97F12"/>
    <w:rsid w:val="00DA05F3"/>
    <w:rsid w:val="00DA0C0F"/>
    <w:rsid w:val="00DA0E69"/>
    <w:rsid w:val="00DA23A3"/>
    <w:rsid w:val="00DA25D4"/>
    <w:rsid w:val="00DA2847"/>
    <w:rsid w:val="00DA2F06"/>
    <w:rsid w:val="00DA3642"/>
    <w:rsid w:val="00DA36F9"/>
    <w:rsid w:val="00DA4EB0"/>
    <w:rsid w:val="00DA5855"/>
    <w:rsid w:val="00DA5D51"/>
    <w:rsid w:val="00DA6423"/>
    <w:rsid w:val="00DA6556"/>
    <w:rsid w:val="00DA6BEA"/>
    <w:rsid w:val="00DA7497"/>
    <w:rsid w:val="00DA7B05"/>
    <w:rsid w:val="00DA7FC7"/>
    <w:rsid w:val="00DB00C7"/>
    <w:rsid w:val="00DB0BCC"/>
    <w:rsid w:val="00DB10D3"/>
    <w:rsid w:val="00DB146D"/>
    <w:rsid w:val="00DB1C23"/>
    <w:rsid w:val="00DB1C4D"/>
    <w:rsid w:val="00DB204C"/>
    <w:rsid w:val="00DB24F8"/>
    <w:rsid w:val="00DB296C"/>
    <w:rsid w:val="00DB3311"/>
    <w:rsid w:val="00DB3ED1"/>
    <w:rsid w:val="00DB556C"/>
    <w:rsid w:val="00DB5779"/>
    <w:rsid w:val="00DB5AFE"/>
    <w:rsid w:val="00DB65EE"/>
    <w:rsid w:val="00DB72AD"/>
    <w:rsid w:val="00DB7340"/>
    <w:rsid w:val="00DB7FF7"/>
    <w:rsid w:val="00DC0AEC"/>
    <w:rsid w:val="00DC0DA8"/>
    <w:rsid w:val="00DC163F"/>
    <w:rsid w:val="00DC2577"/>
    <w:rsid w:val="00DC26C8"/>
    <w:rsid w:val="00DC2A2F"/>
    <w:rsid w:val="00DC2B60"/>
    <w:rsid w:val="00DC5B07"/>
    <w:rsid w:val="00DC5CDB"/>
    <w:rsid w:val="00DC6C75"/>
    <w:rsid w:val="00DC7EE1"/>
    <w:rsid w:val="00DC7F83"/>
    <w:rsid w:val="00DD015A"/>
    <w:rsid w:val="00DD043C"/>
    <w:rsid w:val="00DD0573"/>
    <w:rsid w:val="00DD0D57"/>
    <w:rsid w:val="00DD0F71"/>
    <w:rsid w:val="00DD13F0"/>
    <w:rsid w:val="00DD1785"/>
    <w:rsid w:val="00DD201F"/>
    <w:rsid w:val="00DD28CD"/>
    <w:rsid w:val="00DD2E96"/>
    <w:rsid w:val="00DD31AB"/>
    <w:rsid w:val="00DD3592"/>
    <w:rsid w:val="00DD38FB"/>
    <w:rsid w:val="00DD430D"/>
    <w:rsid w:val="00DD60C5"/>
    <w:rsid w:val="00DD64AF"/>
    <w:rsid w:val="00DD66AC"/>
    <w:rsid w:val="00DD6763"/>
    <w:rsid w:val="00DD797A"/>
    <w:rsid w:val="00DD7AB2"/>
    <w:rsid w:val="00DE00A5"/>
    <w:rsid w:val="00DE02A1"/>
    <w:rsid w:val="00DE0379"/>
    <w:rsid w:val="00DE0C5A"/>
    <w:rsid w:val="00DE10C6"/>
    <w:rsid w:val="00DE12F1"/>
    <w:rsid w:val="00DE14B8"/>
    <w:rsid w:val="00DE163F"/>
    <w:rsid w:val="00DE18DB"/>
    <w:rsid w:val="00DE1CB3"/>
    <w:rsid w:val="00DE1E8C"/>
    <w:rsid w:val="00DE2A3D"/>
    <w:rsid w:val="00DE3038"/>
    <w:rsid w:val="00DE32E6"/>
    <w:rsid w:val="00DE3D71"/>
    <w:rsid w:val="00DE3E7D"/>
    <w:rsid w:val="00DE3FBD"/>
    <w:rsid w:val="00DE4979"/>
    <w:rsid w:val="00DE6C0D"/>
    <w:rsid w:val="00DE6F88"/>
    <w:rsid w:val="00DF0D9A"/>
    <w:rsid w:val="00DF1F47"/>
    <w:rsid w:val="00DF2310"/>
    <w:rsid w:val="00DF24ED"/>
    <w:rsid w:val="00DF25C4"/>
    <w:rsid w:val="00DF2D7D"/>
    <w:rsid w:val="00DF3AF1"/>
    <w:rsid w:val="00DF4936"/>
    <w:rsid w:val="00DF61AE"/>
    <w:rsid w:val="00E001E7"/>
    <w:rsid w:val="00E01F2B"/>
    <w:rsid w:val="00E04360"/>
    <w:rsid w:val="00E04D95"/>
    <w:rsid w:val="00E061CD"/>
    <w:rsid w:val="00E062E8"/>
    <w:rsid w:val="00E06ADD"/>
    <w:rsid w:val="00E06FA1"/>
    <w:rsid w:val="00E072CA"/>
    <w:rsid w:val="00E07956"/>
    <w:rsid w:val="00E10288"/>
    <w:rsid w:val="00E1090B"/>
    <w:rsid w:val="00E11671"/>
    <w:rsid w:val="00E11962"/>
    <w:rsid w:val="00E11983"/>
    <w:rsid w:val="00E1215C"/>
    <w:rsid w:val="00E12538"/>
    <w:rsid w:val="00E12835"/>
    <w:rsid w:val="00E12850"/>
    <w:rsid w:val="00E13296"/>
    <w:rsid w:val="00E13498"/>
    <w:rsid w:val="00E15FCB"/>
    <w:rsid w:val="00E16095"/>
    <w:rsid w:val="00E20169"/>
    <w:rsid w:val="00E2027E"/>
    <w:rsid w:val="00E2051F"/>
    <w:rsid w:val="00E2061D"/>
    <w:rsid w:val="00E20682"/>
    <w:rsid w:val="00E20787"/>
    <w:rsid w:val="00E209B4"/>
    <w:rsid w:val="00E218E3"/>
    <w:rsid w:val="00E219A5"/>
    <w:rsid w:val="00E21A9A"/>
    <w:rsid w:val="00E21C4A"/>
    <w:rsid w:val="00E2201D"/>
    <w:rsid w:val="00E22944"/>
    <w:rsid w:val="00E234D9"/>
    <w:rsid w:val="00E24D37"/>
    <w:rsid w:val="00E26184"/>
    <w:rsid w:val="00E26C09"/>
    <w:rsid w:val="00E270FE"/>
    <w:rsid w:val="00E27B2F"/>
    <w:rsid w:val="00E27F22"/>
    <w:rsid w:val="00E311F4"/>
    <w:rsid w:val="00E31357"/>
    <w:rsid w:val="00E316E8"/>
    <w:rsid w:val="00E3173A"/>
    <w:rsid w:val="00E31BAF"/>
    <w:rsid w:val="00E3215B"/>
    <w:rsid w:val="00E3224E"/>
    <w:rsid w:val="00E3291B"/>
    <w:rsid w:val="00E3307A"/>
    <w:rsid w:val="00E335C8"/>
    <w:rsid w:val="00E33BC1"/>
    <w:rsid w:val="00E34000"/>
    <w:rsid w:val="00E34534"/>
    <w:rsid w:val="00E35884"/>
    <w:rsid w:val="00E363A1"/>
    <w:rsid w:val="00E36BA0"/>
    <w:rsid w:val="00E37991"/>
    <w:rsid w:val="00E40905"/>
    <w:rsid w:val="00E41B0E"/>
    <w:rsid w:val="00E41BA3"/>
    <w:rsid w:val="00E41C7A"/>
    <w:rsid w:val="00E41E35"/>
    <w:rsid w:val="00E41FD0"/>
    <w:rsid w:val="00E42222"/>
    <w:rsid w:val="00E42227"/>
    <w:rsid w:val="00E4233C"/>
    <w:rsid w:val="00E4272A"/>
    <w:rsid w:val="00E42C89"/>
    <w:rsid w:val="00E43149"/>
    <w:rsid w:val="00E43254"/>
    <w:rsid w:val="00E442B4"/>
    <w:rsid w:val="00E44779"/>
    <w:rsid w:val="00E44812"/>
    <w:rsid w:val="00E44AD2"/>
    <w:rsid w:val="00E44AFB"/>
    <w:rsid w:val="00E44B42"/>
    <w:rsid w:val="00E451B9"/>
    <w:rsid w:val="00E4526A"/>
    <w:rsid w:val="00E456A8"/>
    <w:rsid w:val="00E458D6"/>
    <w:rsid w:val="00E45D7B"/>
    <w:rsid w:val="00E4616A"/>
    <w:rsid w:val="00E46C5F"/>
    <w:rsid w:val="00E47674"/>
    <w:rsid w:val="00E476A5"/>
    <w:rsid w:val="00E5044A"/>
    <w:rsid w:val="00E515AE"/>
    <w:rsid w:val="00E51820"/>
    <w:rsid w:val="00E51939"/>
    <w:rsid w:val="00E51EBE"/>
    <w:rsid w:val="00E52A8C"/>
    <w:rsid w:val="00E53DB6"/>
    <w:rsid w:val="00E53F02"/>
    <w:rsid w:val="00E5432C"/>
    <w:rsid w:val="00E55119"/>
    <w:rsid w:val="00E559F2"/>
    <w:rsid w:val="00E57676"/>
    <w:rsid w:val="00E57EB8"/>
    <w:rsid w:val="00E57F50"/>
    <w:rsid w:val="00E60688"/>
    <w:rsid w:val="00E607A3"/>
    <w:rsid w:val="00E617BD"/>
    <w:rsid w:val="00E61E9A"/>
    <w:rsid w:val="00E61F51"/>
    <w:rsid w:val="00E62379"/>
    <w:rsid w:val="00E6255D"/>
    <w:rsid w:val="00E627FE"/>
    <w:rsid w:val="00E63D2D"/>
    <w:rsid w:val="00E6459D"/>
    <w:rsid w:val="00E64706"/>
    <w:rsid w:val="00E64BEC"/>
    <w:rsid w:val="00E65124"/>
    <w:rsid w:val="00E65334"/>
    <w:rsid w:val="00E66662"/>
    <w:rsid w:val="00E670F9"/>
    <w:rsid w:val="00E67304"/>
    <w:rsid w:val="00E67F59"/>
    <w:rsid w:val="00E70143"/>
    <w:rsid w:val="00E7039D"/>
    <w:rsid w:val="00E7115C"/>
    <w:rsid w:val="00E72602"/>
    <w:rsid w:val="00E72F5C"/>
    <w:rsid w:val="00E73347"/>
    <w:rsid w:val="00E737A6"/>
    <w:rsid w:val="00E73B04"/>
    <w:rsid w:val="00E73DC1"/>
    <w:rsid w:val="00E7480C"/>
    <w:rsid w:val="00E74AD9"/>
    <w:rsid w:val="00E75239"/>
    <w:rsid w:val="00E75328"/>
    <w:rsid w:val="00E766EA"/>
    <w:rsid w:val="00E76C65"/>
    <w:rsid w:val="00E770F1"/>
    <w:rsid w:val="00E77347"/>
    <w:rsid w:val="00E778DE"/>
    <w:rsid w:val="00E77BAD"/>
    <w:rsid w:val="00E77EFF"/>
    <w:rsid w:val="00E80390"/>
    <w:rsid w:val="00E809C0"/>
    <w:rsid w:val="00E83FD1"/>
    <w:rsid w:val="00E846EA"/>
    <w:rsid w:val="00E850E4"/>
    <w:rsid w:val="00E85453"/>
    <w:rsid w:val="00E85720"/>
    <w:rsid w:val="00E8581B"/>
    <w:rsid w:val="00E85DC2"/>
    <w:rsid w:val="00E863A5"/>
    <w:rsid w:val="00E86B5B"/>
    <w:rsid w:val="00E87D58"/>
    <w:rsid w:val="00E9016C"/>
    <w:rsid w:val="00E90FEA"/>
    <w:rsid w:val="00E9153E"/>
    <w:rsid w:val="00E91A3E"/>
    <w:rsid w:val="00E9222B"/>
    <w:rsid w:val="00E925F8"/>
    <w:rsid w:val="00E92AAF"/>
    <w:rsid w:val="00E92EC3"/>
    <w:rsid w:val="00E93F47"/>
    <w:rsid w:val="00E947D9"/>
    <w:rsid w:val="00E94C2B"/>
    <w:rsid w:val="00E95024"/>
    <w:rsid w:val="00E9528E"/>
    <w:rsid w:val="00E958BE"/>
    <w:rsid w:val="00E95980"/>
    <w:rsid w:val="00E95DB3"/>
    <w:rsid w:val="00E966EA"/>
    <w:rsid w:val="00E96967"/>
    <w:rsid w:val="00E96C7A"/>
    <w:rsid w:val="00E96CF0"/>
    <w:rsid w:val="00E970E4"/>
    <w:rsid w:val="00E972E1"/>
    <w:rsid w:val="00E973CB"/>
    <w:rsid w:val="00E97B76"/>
    <w:rsid w:val="00EA16A2"/>
    <w:rsid w:val="00EA23AF"/>
    <w:rsid w:val="00EA472A"/>
    <w:rsid w:val="00EA522C"/>
    <w:rsid w:val="00EA54D0"/>
    <w:rsid w:val="00EA5558"/>
    <w:rsid w:val="00EA680C"/>
    <w:rsid w:val="00EA716C"/>
    <w:rsid w:val="00EA76B7"/>
    <w:rsid w:val="00EA7D5C"/>
    <w:rsid w:val="00EB05EE"/>
    <w:rsid w:val="00EB0AB0"/>
    <w:rsid w:val="00EB117C"/>
    <w:rsid w:val="00EB167C"/>
    <w:rsid w:val="00EB2737"/>
    <w:rsid w:val="00EB27D1"/>
    <w:rsid w:val="00EB30B3"/>
    <w:rsid w:val="00EB3BD4"/>
    <w:rsid w:val="00EB46D9"/>
    <w:rsid w:val="00EB4A8A"/>
    <w:rsid w:val="00EB4E13"/>
    <w:rsid w:val="00EB5290"/>
    <w:rsid w:val="00EB55D5"/>
    <w:rsid w:val="00EB5A07"/>
    <w:rsid w:val="00EB5EC9"/>
    <w:rsid w:val="00EB6A76"/>
    <w:rsid w:val="00EB7244"/>
    <w:rsid w:val="00EC0D35"/>
    <w:rsid w:val="00EC11BE"/>
    <w:rsid w:val="00EC17E9"/>
    <w:rsid w:val="00EC352F"/>
    <w:rsid w:val="00EC3C9B"/>
    <w:rsid w:val="00EC7078"/>
    <w:rsid w:val="00EC70E6"/>
    <w:rsid w:val="00EC763F"/>
    <w:rsid w:val="00EC78F9"/>
    <w:rsid w:val="00EC7C17"/>
    <w:rsid w:val="00ED0DE5"/>
    <w:rsid w:val="00ED1B4F"/>
    <w:rsid w:val="00ED1BDA"/>
    <w:rsid w:val="00ED2E0F"/>
    <w:rsid w:val="00ED3829"/>
    <w:rsid w:val="00ED5501"/>
    <w:rsid w:val="00ED58DC"/>
    <w:rsid w:val="00ED6331"/>
    <w:rsid w:val="00ED7717"/>
    <w:rsid w:val="00EE038C"/>
    <w:rsid w:val="00EE0ADB"/>
    <w:rsid w:val="00EE11B1"/>
    <w:rsid w:val="00EE132C"/>
    <w:rsid w:val="00EE1FC1"/>
    <w:rsid w:val="00EE232C"/>
    <w:rsid w:val="00EE2E6E"/>
    <w:rsid w:val="00EE333B"/>
    <w:rsid w:val="00EE354F"/>
    <w:rsid w:val="00EE3CC3"/>
    <w:rsid w:val="00EE408E"/>
    <w:rsid w:val="00EE4179"/>
    <w:rsid w:val="00EE4B94"/>
    <w:rsid w:val="00EE4FF1"/>
    <w:rsid w:val="00EE506E"/>
    <w:rsid w:val="00EE5B91"/>
    <w:rsid w:val="00EE61AB"/>
    <w:rsid w:val="00EE786D"/>
    <w:rsid w:val="00EF03C8"/>
    <w:rsid w:val="00EF04DE"/>
    <w:rsid w:val="00EF0802"/>
    <w:rsid w:val="00EF2A7C"/>
    <w:rsid w:val="00EF2E3A"/>
    <w:rsid w:val="00EF4157"/>
    <w:rsid w:val="00EF4364"/>
    <w:rsid w:val="00EF4437"/>
    <w:rsid w:val="00EF5048"/>
    <w:rsid w:val="00EF513A"/>
    <w:rsid w:val="00EF579E"/>
    <w:rsid w:val="00EF583D"/>
    <w:rsid w:val="00EF5BF8"/>
    <w:rsid w:val="00EF7C77"/>
    <w:rsid w:val="00F00449"/>
    <w:rsid w:val="00F007E8"/>
    <w:rsid w:val="00F00A20"/>
    <w:rsid w:val="00F02174"/>
    <w:rsid w:val="00F02461"/>
    <w:rsid w:val="00F02525"/>
    <w:rsid w:val="00F02A4F"/>
    <w:rsid w:val="00F02AA1"/>
    <w:rsid w:val="00F02B9B"/>
    <w:rsid w:val="00F02F16"/>
    <w:rsid w:val="00F03207"/>
    <w:rsid w:val="00F0386C"/>
    <w:rsid w:val="00F03902"/>
    <w:rsid w:val="00F03AB5"/>
    <w:rsid w:val="00F04601"/>
    <w:rsid w:val="00F04F7B"/>
    <w:rsid w:val="00F04FB9"/>
    <w:rsid w:val="00F053E1"/>
    <w:rsid w:val="00F05AF7"/>
    <w:rsid w:val="00F05CF5"/>
    <w:rsid w:val="00F068CD"/>
    <w:rsid w:val="00F07D68"/>
    <w:rsid w:val="00F101EE"/>
    <w:rsid w:val="00F10A55"/>
    <w:rsid w:val="00F10A58"/>
    <w:rsid w:val="00F1111C"/>
    <w:rsid w:val="00F111A5"/>
    <w:rsid w:val="00F116DB"/>
    <w:rsid w:val="00F1184D"/>
    <w:rsid w:val="00F11EC1"/>
    <w:rsid w:val="00F12497"/>
    <w:rsid w:val="00F133E0"/>
    <w:rsid w:val="00F13D11"/>
    <w:rsid w:val="00F149B0"/>
    <w:rsid w:val="00F14D1B"/>
    <w:rsid w:val="00F151FD"/>
    <w:rsid w:val="00F157D2"/>
    <w:rsid w:val="00F16352"/>
    <w:rsid w:val="00F163A0"/>
    <w:rsid w:val="00F17066"/>
    <w:rsid w:val="00F171C2"/>
    <w:rsid w:val="00F17359"/>
    <w:rsid w:val="00F17495"/>
    <w:rsid w:val="00F174AE"/>
    <w:rsid w:val="00F17883"/>
    <w:rsid w:val="00F17D09"/>
    <w:rsid w:val="00F2082C"/>
    <w:rsid w:val="00F213A2"/>
    <w:rsid w:val="00F21917"/>
    <w:rsid w:val="00F219F6"/>
    <w:rsid w:val="00F21FDF"/>
    <w:rsid w:val="00F223F0"/>
    <w:rsid w:val="00F22BDE"/>
    <w:rsid w:val="00F22D07"/>
    <w:rsid w:val="00F2339E"/>
    <w:rsid w:val="00F23DC8"/>
    <w:rsid w:val="00F23EDE"/>
    <w:rsid w:val="00F244B3"/>
    <w:rsid w:val="00F24767"/>
    <w:rsid w:val="00F24D80"/>
    <w:rsid w:val="00F24DA8"/>
    <w:rsid w:val="00F265FB"/>
    <w:rsid w:val="00F2676E"/>
    <w:rsid w:val="00F27938"/>
    <w:rsid w:val="00F27A85"/>
    <w:rsid w:val="00F27AF3"/>
    <w:rsid w:val="00F3019C"/>
    <w:rsid w:val="00F31171"/>
    <w:rsid w:val="00F314FC"/>
    <w:rsid w:val="00F31972"/>
    <w:rsid w:val="00F3244B"/>
    <w:rsid w:val="00F32FDE"/>
    <w:rsid w:val="00F35754"/>
    <w:rsid w:val="00F35782"/>
    <w:rsid w:val="00F35AC1"/>
    <w:rsid w:val="00F4024B"/>
    <w:rsid w:val="00F40B7B"/>
    <w:rsid w:val="00F40E96"/>
    <w:rsid w:val="00F418BD"/>
    <w:rsid w:val="00F41914"/>
    <w:rsid w:val="00F41E67"/>
    <w:rsid w:val="00F42A4D"/>
    <w:rsid w:val="00F43404"/>
    <w:rsid w:val="00F43AB4"/>
    <w:rsid w:val="00F45216"/>
    <w:rsid w:val="00F45404"/>
    <w:rsid w:val="00F4566C"/>
    <w:rsid w:val="00F45765"/>
    <w:rsid w:val="00F467EF"/>
    <w:rsid w:val="00F5048E"/>
    <w:rsid w:val="00F52590"/>
    <w:rsid w:val="00F529F7"/>
    <w:rsid w:val="00F52C07"/>
    <w:rsid w:val="00F52DFF"/>
    <w:rsid w:val="00F54091"/>
    <w:rsid w:val="00F5417F"/>
    <w:rsid w:val="00F548E3"/>
    <w:rsid w:val="00F54A4B"/>
    <w:rsid w:val="00F5573B"/>
    <w:rsid w:val="00F55ABC"/>
    <w:rsid w:val="00F55C4A"/>
    <w:rsid w:val="00F569D9"/>
    <w:rsid w:val="00F5777E"/>
    <w:rsid w:val="00F57A8D"/>
    <w:rsid w:val="00F57B8D"/>
    <w:rsid w:val="00F6062D"/>
    <w:rsid w:val="00F62A61"/>
    <w:rsid w:val="00F632DC"/>
    <w:rsid w:val="00F63534"/>
    <w:rsid w:val="00F64A56"/>
    <w:rsid w:val="00F64F40"/>
    <w:rsid w:val="00F65D3D"/>
    <w:rsid w:val="00F662D5"/>
    <w:rsid w:val="00F66368"/>
    <w:rsid w:val="00F66715"/>
    <w:rsid w:val="00F674DB"/>
    <w:rsid w:val="00F704B8"/>
    <w:rsid w:val="00F70DF2"/>
    <w:rsid w:val="00F717BA"/>
    <w:rsid w:val="00F729AA"/>
    <w:rsid w:val="00F73A57"/>
    <w:rsid w:val="00F7451D"/>
    <w:rsid w:val="00F74539"/>
    <w:rsid w:val="00F746B7"/>
    <w:rsid w:val="00F76463"/>
    <w:rsid w:val="00F773D2"/>
    <w:rsid w:val="00F775D6"/>
    <w:rsid w:val="00F7797E"/>
    <w:rsid w:val="00F801A0"/>
    <w:rsid w:val="00F81A94"/>
    <w:rsid w:val="00F8387A"/>
    <w:rsid w:val="00F83A36"/>
    <w:rsid w:val="00F83C61"/>
    <w:rsid w:val="00F84147"/>
    <w:rsid w:val="00F84223"/>
    <w:rsid w:val="00F84D46"/>
    <w:rsid w:val="00F85189"/>
    <w:rsid w:val="00F85E9D"/>
    <w:rsid w:val="00F85FF6"/>
    <w:rsid w:val="00F870AC"/>
    <w:rsid w:val="00F87584"/>
    <w:rsid w:val="00F87A4E"/>
    <w:rsid w:val="00F91A29"/>
    <w:rsid w:val="00F9271C"/>
    <w:rsid w:val="00F93213"/>
    <w:rsid w:val="00F93FCF"/>
    <w:rsid w:val="00F947F7"/>
    <w:rsid w:val="00F94F7A"/>
    <w:rsid w:val="00F95019"/>
    <w:rsid w:val="00F960C2"/>
    <w:rsid w:val="00F961D1"/>
    <w:rsid w:val="00F965BA"/>
    <w:rsid w:val="00F968D3"/>
    <w:rsid w:val="00F9754D"/>
    <w:rsid w:val="00F97BF3"/>
    <w:rsid w:val="00F97CDE"/>
    <w:rsid w:val="00F97E1C"/>
    <w:rsid w:val="00FA0A5E"/>
    <w:rsid w:val="00FA1C78"/>
    <w:rsid w:val="00FA1F9C"/>
    <w:rsid w:val="00FA2E18"/>
    <w:rsid w:val="00FA2FE8"/>
    <w:rsid w:val="00FA3BF3"/>
    <w:rsid w:val="00FA45AF"/>
    <w:rsid w:val="00FA469B"/>
    <w:rsid w:val="00FA4F06"/>
    <w:rsid w:val="00FA58AE"/>
    <w:rsid w:val="00FA6044"/>
    <w:rsid w:val="00FA6C58"/>
    <w:rsid w:val="00FA7471"/>
    <w:rsid w:val="00FA79F2"/>
    <w:rsid w:val="00FB0269"/>
    <w:rsid w:val="00FB0D23"/>
    <w:rsid w:val="00FB1222"/>
    <w:rsid w:val="00FB1DCB"/>
    <w:rsid w:val="00FB20EF"/>
    <w:rsid w:val="00FB24EF"/>
    <w:rsid w:val="00FB3309"/>
    <w:rsid w:val="00FB37B7"/>
    <w:rsid w:val="00FB3943"/>
    <w:rsid w:val="00FB3CBD"/>
    <w:rsid w:val="00FB424C"/>
    <w:rsid w:val="00FB45C8"/>
    <w:rsid w:val="00FB4A51"/>
    <w:rsid w:val="00FB4F56"/>
    <w:rsid w:val="00FB4FAE"/>
    <w:rsid w:val="00FB57C2"/>
    <w:rsid w:val="00FB5DA9"/>
    <w:rsid w:val="00FB605B"/>
    <w:rsid w:val="00FB6DB7"/>
    <w:rsid w:val="00FC00E2"/>
    <w:rsid w:val="00FC110E"/>
    <w:rsid w:val="00FC12AC"/>
    <w:rsid w:val="00FC133A"/>
    <w:rsid w:val="00FC1449"/>
    <w:rsid w:val="00FC1872"/>
    <w:rsid w:val="00FC210E"/>
    <w:rsid w:val="00FC2B16"/>
    <w:rsid w:val="00FC3B08"/>
    <w:rsid w:val="00FC60B1"/>
    <w:rsid w:val="00FC6378"/>
    <w:rsid w:val="00FC6C8A"/>
    <w:rsid w:val="00FC6E8E"/>
    <w:rsid w:val="00FC79DC"/>
    <w:rsid w:val="00FC7AD8"/>
    <w:rsid w:val="00FC7DE1"/>
    <w:rsid w:val="00FD0BF1"/>
    <w:rsid w:val="00FD115E"/>
    <w:rsid w:val="00FD124B"/>
    <w:rsid w:val="00FD2202"/>
    <w:rsid w:val="00FD23EF"/>
    <w:rsid w:val="00FD2F07"/>
    <w:rsid w:val="00FD38E1"/>
    <w:rsid w:val="00FD4A0B"/>
    <w:rsid w:val="00FD4C5D"/>
    <w:rsid w:val="00FD4D8F"/>
    <w:rsid w:val="00FD50BC"/>
    <w:rsid w:val="00FD55AD"/>
    <w:rsid w:val="00FD6649"/>
    <w:rsid w:val="00FD775E"/>
    <w:rsid w:val="00FE0D2C"/>
    <w:rsid w:val="00FE1C97"/>
    <w:rsid w:val="00FE2155"/>
    <w:rsid w:val="00FE2967"/>
    <w:rsid w:val="00FE305B"/>
    <w:rsid w:val="00FE3B05"/>
    <w:rsid w:val="00FE3EC2"/>
    <w:rsid w:val="00FE44E1"/>
    <w:rsid w:val="00FE4E8B"/>
    <w:rsid w:val="00FE56B6"/>
    <w:rsid w:val="00FE59E6"/>
    <w:rsid w:val="00FE650C"/>
    <w:rsid w:val="00FF0153"/>
    <w:rsid w:val="00FF0381"/>
    <w:rsid w:val="00FF1238"/>
    <w:rsid w:val="00FF1603"/>
    <w:rsid w:val="00FF17C8"/>
    <w:rsid w:val="00FF2168"/>
    <w:rsid w:val="00FF235E"/>
    <w:rsid w:val="00FF27AA"/>
    <w:rsid w:val="00FF4368"/>
    <w:rsid w:val="00FF47F4"/>
    <w:rsid w:val="00FF5335"/>
    <w:rsid w:val="00FF5480"/>
    <w:rsid w:val="00FF58E4"/>
    <w:rsid w:val="00FF5B29"/>
    <w:rsid w:val="00FF63A1"/>
    <w:rsid w:val="00FF68C2"/>
    <w:rsid w:val="00FF78E7"/>
    <w:rsid w:val="03FC2DF0"/>
    <w:rsid w:val="08894209"/>
    <w:rsid w:val="08A7120D"/>
    <w:rsid w:val="09894CC9"/>
    <w:rsid w:val="0BF746A1"/>
    <w:rsid w:val="0C1C2E76"/>
    <w:rsid w:val="0C542998"/>
    <w:rsid w:val="0FFF31A4"/>
    <w:rsid w:val="157C057F"/>
    <w:rsid w:val="163C087F"/>
    <w:rsid w:val="264A2056"/>
    <w:rsid w:val="28EE787D"/>
    <w:rsid w:val="37724AF6"/>
    <w:rsid w:val="389E7DDB"/>
    <w:rsid w:val="3E9A0AE2"/>
    <w:rsid w:val="41DD6FF6"/>
    <w:rsid w:val="44045E8E"/>
    <w:rsid w:val="44575794"/>
    <w:rsid w:val="46A74216"/>
    <w:rsid w:val="4CDE434F"/>
    <w:rsid w:val="50D60BE3"/>
    <w:rsid w:val="587815AD"/>
    <w:rsid w:val="5A135AF7"/>
    <w:rsid w:val="61524CEC"/>
    <w:rsid w:val="62DA34A2"/>
    <w:rsid w:val="63D550A8"/>
    <w:rsid w:val="643D1929"/>
    <w:rsid w:val="681049B2"/>
    <w:rsid w:val="73373B0E"/>
    <w:rsid w:val="735D52C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8"/>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link w:val="31"/>
    <w:qFormat/>
    <w:uiPriority w:val="0"/>
    <w:pPr>
      <w:keepNext/>
      <w:keepLines/>
      <w:spacing w:before="280" w:after="290" w:line="376" w:lineRule="auto"/>
      <w:outlineLvl w:val="3"/>
    </w:pPr>
    <w:rPr>
      <w:rFonts w:ascii="Cambria" w:hAnsi="Cambria" w:eastAsia="宋体" w:cs="Times New Roman"/>
      <w:b/>
      <w:bCs/>
      <w:szCs w:val="28"/>
    </w:rPr>
  </w:style>
  <w:style w:type="paragraph" w:styleId="6">
    <w:name w:val="heading 5"/>
    <w:basedOn w:val="1"/>
    <w:next w:val="1"/>
    <w:link w:val="32"/>
    <w:qFormat/>
    <w:uiPriority w:val="0"/>
    <w:pPr>
      <w:keepNext/>
      <w:keepLines/>
      <w:spacing w:before="280" w:after="290" w:line="376" w:lineRule="auto"/>
      <w:outlineLvl w:val="4"/>
    </w:pPr>
    <w:rPr>
      <w:b/>
      <w:bCs/>
      <w:szCs w:val="28"/>
    </w:rPr>
  </w:style>
  <w:style w:type="character" w:default="1" w:styleId="25">
    <w:name w:val="Default Paragraph Font"/>
    <w:semiHidden/>
    <w:uiPriority w:val="0"/>
  </w:style>
  <w:style w:type="table" w:default="1" w:styleId="22">
    <w:name w:val="Normal Table"/>
    <w:semiHidden/>
    <w:uiPriority w:val="0"/>
    <w:tblPr>
      <w:tblStyle w:val="22"/>
      <w:tblCellMar>
        <w:top w:w="0" w:type="dxa"/>
        <w:left w:w="108" w:type="dxa"/>
        <w:bottom w:w="0" w:type="dxa"/>
        <w:right w:w="108" w:type="dxa"/>
      </w:tblCellMar>
    </w:tblPr>
  </w:style>
  <w:style w:type="paragraph" w:styleId="7">
    <w:name w:val="toc 7"/>
    <w:basedOn w:val="1"/>
    <w:next w:val="1"/>
    <w:semiHidden/>
    <w:uiPriority w:val="0"/>
    <w:pPr>
      <w:ind w:left="1680"/>
      <w:jc w:val="left"/>
    </w:pPr>
    <w:rPr>
      <w:sz w:val="18"/>
      <w:szCs w:val="18"/>
    </w:rPr>
  </w:style>
  <w:style w:type="paragraph" w:styleId="8">
    <w:name w:val="Document Map"/>
    <w:basedOn w:val="1"/>
    <w:semiHidden/>
    <w:uiPriority w:val="0"/>
    <w:pPr>
      <w:shd w:val="clear" w:color="auto" w:fill="000080"/>
    </w:pPr>
  </w:style>
  <w:style w:type="paragraph" w:styleId="9">
    <w:name w:val="toc 5"/>
    <w:basedOn w:val="1"/>
    <w:next w:val="1"/>
    <w:semiHidden/>
    <w:uiPriority w:val="0"/>
    <w:pPr>
      <w:ind w:left="1120"/>
      <w:jc w:val="left"/>
    </w:pPr>
    <w:rPr>
      <w:sz w:val="18"/>
      <w:szCs w:val="18"/>
    </w:rPr>
  </w:style>
  <w:style w:type="paragraph" w:styleId="10">
    <w:name w:val="toc 3"/>
    <w:basedOn w:val="1"/>
    <w:next w:val="1"/>
    <w:uiPriority w:val="39"/>
    <w:pPr>
      <w:ind w:left="560"/>
      <w:jc w:val="left"/>
    </w:pPr>
    <w:rPr>
      <w:i/>
      <w:iCs/>
      <w:sz w:val="20"/>
    </w:rPr>
  </w:style>
  <w:style w:type="paragraph" w:styleId="11">
    <w:name w:val="toc 8"/>
    <w:basedOn w:val="1"/>
    <w:next w:val="1"/>
    <w:semiHidden/>
    <w:uiPriority w:val="0"/>
    <w:pPr>
      <w:ind w:left="1960"/>
      <w:jc w:val="left"/>
    </w:pPr>
    <w:rPr>
      <w:sz w:val="18"/>
      <w:szCs w:val="18"/>
    </w:rPr>
  </w:style>
  <w:style w:type="paragraph" w:styleId="12">
    <w:name w:val="Balloon Text"/>
    <w:basedOn w:val="1"/>
    <w:link w:val="33"/>
    <w:uiPriority w:val="0"/>
    <w:rPr>
      <w:sz w:val="18"/>
      <w:szCs w:val="18"/>
    </w:rPr>
  </w:style>
  <w:style w:type="paragraph" w:styleId="13">
    <w:name w:val="footer"/>
    <w:basedOn w:val="1"/>
    <w:link w:val="34"/>
    <w:uiPriority w:val="99"/>
    <w:pPr>
      <w:tabs>
        <w:tab w:val="center" w:pos="4153"/>
        <w:tab w:val="right" w:pos="8306"/>
      </w:tabs>
      <w:snapToGrid w:val="0"/>
      <w:jc w:val="left"/>
    </w:pPr>
    <w:rPr>
      <w:sz w:val="18"/>
      <w:szCs w:val="18"/>
    </w:rPr>
  </w:style>
  <w:style w:type="paragraph" w:styleId="1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iPriority w:val="39"/>
    <w:pPr>
      <w:spacing w:before="120" w:after="120"/>
      <w:jc w:val="left"/>
    </w:pPr>
    <w:rPr>
      <w:b/>
      <w:bCs/>
      <w:caps/>
      <w:sz w:val="20"/>
    </w:rPr>
  </w:style>
  <w:style w:type="paragraph" w:styleId="16">
    <w:name w:val="toc 4"/>
    <w:basedOn w:val="1"/>
    <w:next w:val="1"/>
    <w:semiHidden/>
    <w:uiPriority w:val="0"/>
    <w:pPr>
      <w:ind w:left="840"/>
      <w:jc w:val="left"/>
    </w:pPr>
    <w:rPr>
      <w:sz w:val="18"/>
      <w:szCs w:val="18"/>
    </w:rPr>
  </w:style>
  <w:style w:type="paragraph" w:styleId="17">
    <w:name w:val="toc 6"/>
    <w:basedOn w:val="1"/>
    <w:next w:val="1"/>
    <w:semiHidden/>
    <w:uiPriority w:val="0"/>
    <w:pPr>
      <w:ind w:left="1400"/>
      <w:jc w:val="left"/>
    </w:pPr>
    <w:rPr>
      <w:sz w:val="18"/>
      <w:szCs w:val="18"/>
    </w:rPr>
  </w:style>
  <w:style w:type="paragraph" w:styleId="18">
    <w:name w:val="toc 2"/>
    <w:basedOn w:val="1"/>
    <w:next w:val="1"/>
    <w:uiPriority w:val="39"/>
    <w:pPr>
      <w:ind w:left="280"/>
      <w:jc w:val="left"/>
    </w:pPr>
    <w:rPr>
      <w:smallCaps/>
      <w:sz w:val="20"/>
    </w:rPr>
  </w:style>
  <w:style w:type="paragraph" w:styleId="19">
    <w:name w:val="toc 9"/>
    <w:basedOn w:val="1"/>
    <w:next w:val="1"/>
    <w:semiHidden/>
    <w:uiPriority w:val="0"/>
    <w:pPr>
      <w:ind w:left="2240"/>
      <w:jc w:val="left"/>
    </w:pPr>
    <w:rPr>
      <w:sz w:val="18"/>
      <w:szCs w:val="18"/>
    </w:rPr>
  </w:style>
  <w:style w:type="paragraph" w:styleId="20">
    <w:name w:val="Normal (Web)"/>
    <w:basedOn w:val="1"/>
    <w:uiPriority w:val="99"/>
    <w:pPr>
      <w:widowControl/>
      <w:spacing w:before="100" w:beforeAutospacing="1" w:after="100" w:afterAutospacing="1"/>
      <w:jc w:val="left"/>
    </w:pPr>
    <w:rPr>
      <w:rFonts w:ascii="宋体" w:hAnsi="宋体" w:cs="宋体"/>
      <w:kern w:val="0"/>
      <w:sz w:val="24"/>
      <w:szCs w:val="24"/>
    </w:rPr>
  </w:style>
  <w:style w:type="paragraph" w:styleId="21">
    <w:name w:val="Title"/>
    <w:basedOn w:val="1"/>
    <w:next w:val="1"/>
    <w:link w:val="35"/>
    <w:qFormat/>
    <w:uiPriority w:val="0"/>
    <w:pPr>
      <w:spacing w:before="240" w:after="60"/>
      <w:jc w:val="center"/>
      <w:outlineLvl w:val="0"/>
    </w:pPr>
    <w:rPr>
      <w:rFonts w:ascii="Cambria" w:hAnsi="Cambria"/>
      <w:b/>
      <w:bCs/>
      <w:sz w:val="32"/>
      <w:szCs w:val="32"/>
    </w:rPr>
  </w:style>
  <w:style w:type="table" w:styleId="23">
    <w:name w:val="Table Grid"/>
    <w:basedOn w:val="22"/>
    <w:uiPriority w:val="0"/>
    <w:pPr>
      <w:widowControl w:val="0"/>
      <w:jc w:val="both"/>
    </w:pPr>
    <w:tblPr>
      <w:tblStyle w:val="2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4">
    <w:name w:val="Table Theme"/>
    <w:basedOn w:val="22"/>
    <w:uiPriority w:val="0"/>
    <w:pPr>
      <w:widowControl w:val="0"/>
      <w:jc w:val="both"/>
    </w:pPr>
    <w:tblPr>
      <w:tblStyle w:val="2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22"/>
    <w:rPr>
      <w:b/>
      <w:bCs/>
    </w:rPr>
  </w:style>
  <w:style w:type="character" w:styleId="27">
    <w:name w:val="page number"/>
    <w:basedOn w:val="25"/>
    <w:uiPriority w:val="0"/>
  </w:style>
  <w:style w:type="character" w:styleId="28">
    <w:name w:val="FollowedHyperlink"/>
    <w:unhideWhenUsed/>
    <w:uiPriority w:val="99"/>
    <w:rPr>
      <w:color w:val="800080"/>
      <w:u w:val="single"/>
    </w:rPr>
  </w:style>
  <w:style w:type="character" w:styleId="29">
    <w:name w:val="Hyperlink"/>
    <w:uiPriority w:val="99"/>
    <w:rPr>
      <w:color w:val="0000FF"/>
      <w:u w:val="single"/>
    </w:rPr>
  </w:style>
  <w:style w:type="character" w:customStyle="1" w:styleId="30">
    <w:name w:val="标题 2 Char"/>
    <w:link w:val="3"/>
    <w:uiPriority w:val="0"/>
    <w:rPr>
      <w:rFonts w:ascii="Arial" w:hAnsi="Arial" w:eastAsia="黑体"/>
      <w:b/>
      <w:bCs/>
      <w:kern w:val="2"/>
      <w:sz w:val="32"/>
      <w:szCs w:val="32"/>
      <w:lang w:val="en-US" w:eastAsia="zh-CN" w:bidi="ar-SA"/>
    </w:rPr>
  </w:style>
  <w:style w:type="character" w:customStyle="1" w:styleId="31">
    <w:name w:val="标题 4 Char"/>
    <w:basedOn w:val="25"/>
    <w:link w:val="5"/>
    <w:semiHidden/>
    <w:uiPriority w:val="0"/>
    <w:rPr>
      <w:rFonts w:ascii="Cambria" w:hAnsi="Cambria" w:eastAsia="宋体" w:cs="Times New Roman"/>
      <w:b/>
      <w:bCs/>
      <w:kern w:val="2"/>
      <w:sz w:val="28"/>
      <w:szCs w:val="28"/>
    </w:rPr>
  </w:style>
  <w:style w:type="character" w:customStyle="1" w:styleId="32">
    <w:name w:val="标题 5 Char"/>
    <w:basedOn w:val="25"/>
    <w:link w:val="6"/>
    <w:semiHidden/>
    <w:uiPriority w:val="0"/>
    <w:rPr>
      <w:b/>
      <w:bCs/>
      <w:kern w:val="2"/>
      <w:sz w:val="28"/>
      <w:szCs w:val="28"/>
    </w:rPr>
  </w:style>
  <w:style w:type="character" w:customStyle="1" w:styleId="33">
    <w:name w:val="批注框文本 Char"/>
    <w:link w:val="12"/>
    <w:uiPriority w:val="0"/>
    <w:rPr>
      <w:kern w:val="2"/>
      <w:sz w:val="18"/>
      <w:szCs w:val="18"/>
    </w:rPr>
  </w:style>
  <w:style w:type="character" w:customStyle="1" w:styleId="34">
    <w:name w:val="页脚 Char"/>
    <w:link w:val="13"/>
    <w:uiPriority w:val="99"/>
    <w:rPr>
      <w:kern w:val="2"/>
      <w:sz w:val="18"/>
      <w:szCs w:val="18"/>
    </w:rPr>
  </w:style>
  <w:style w:type="character" w:customStyle="1" w:styleId="35">
    <w:name w:val="标题 Char"/>
    <w:link w:val="21"/>
    <w:uiPriority w:val="0"/>
    <w:rPr>
      <w:rFonts w:ascii="Cambria" w:hAnsi="Cambria" w:cs="Times New Roman"/>
      <w:b/>
      <w:bCs/>
      <w:kern w:val="2"/>
      <w:sz w:val="32"/>
      <w:szCs w:val="32"/>
    </w:rPr>
  </w:style>
  <w:style w:type="character" w:customStyle="1" w:styleId="36">
    <w:name w:val="【表头】 Char"/>
    <w:link w:val="37"/>
    <w:uiPriority w:val="0"/>
    <w:rPr>
      <w:rFonts w:cs="Verdana"/>
      <w:b/>
      <w:color w:val="0000CC"/>
      <w:sz w:val="24"/>
    </w:rPr>
  </w:style>
  <w:style w:type="paragraph" w:customStyle="1" w:styleId="37">
    <w:name w:val="【表头】"/>
    <w:basedOn w:val="1"/>
    <w:link w:val="36"/>
    <w:qFormat/>
    <w:uiPriority w:val="0"/>
    <w:pPr>
      <w:adjustRightInd w:val="0"/>
      <w:snapToGrid w:val="0"/>
      <w:spacing w:before="156" w:beforeLines="50"/>
      <w:jc w:val="center"/>
    </w:pPr>
    <w:rPr>
      <w:b/>
      <w:color w:val="0000CC"/>
      <w:kern w:val="0"/>
      <w:sz w:val="24"/>
    </w:rPr>
  </w:style>
  <w:style w:type="character" w:customStyle="1" w:styleId="38">
    <w:name w:val="【正文】 Char"/>
    <w:link w:val="39"/>
    <w:uiPriority w:val="0"/>
    <w:rPr>
      <w:rFonts w:cs="Verdana"/>
      <w:color w:val="0000CC"/>
      <w:kern w:val="2"/>
      <w:sz w:val="24"/>
    </w:rPr>
  </w:style>
  <w:style w:type="paragraph" w:customStyle="1" w:styleId="39">
    <w:name w:val="【正文】"/>
    <w:basedOn w:val="1"/>
    <w:link w:val="38"/>
    <w:qFormat/>
    <w:uiPriority w:val="0"/>
    <w:pPr>
      <w:adjustRightInd w:val="0"/>
      <w:snapToGrid w:val="0"/>
      <w:spacing w:line="360" w:lineRule="auto"/>
      <w:ind w:firstLine="200" w:firstLineChars="200"/>
    </w:pPr>
    <w:rPr>
      <w:color w:val="0000CC"/>
      <w:sz w:val="24"/>
    </w:rPr>
  </w:style>
  <w:style w:type="character" w:customStyle="1" w:styleId="40">
    <w:name w:val=" Char Char1"/>
    <w:uiPriority w:val="0"/>
    <w:rPr>
      <w:rFonts w:ascii="Arial" w:hAnsi="Arial" w:eastAsia="黑体"/>
      <w:b/>
      <w:bCs/>
      <w:kern w:val="2"/>
      <w:sz w:val="32"/>
      <w:szCs w:val="32"/>
      <w:lang w:val="en-US" w:eastAsia="zh-CN" w:bidi="ar-SA"/>
    </w:rPr>
  </w:style>
  <w:style w:type="character" w:customStyle="1" w:styleId="41">
    <w:name w:val="正文文本 (2)_"/>
    <w:link w:val="42"/>
    <w:locked/>
    <w:uiPriority w:val="0"/>
    <w:rPr>
      <w:rFonts w:ascii="宋体" w:hAnsi="宋体" w:eastAsia="宋体"/>
      <w:spacing w:val="20"/>
      <w:sz w:val="28"/>
      <w:szCs w:val="28"/>
      <w:lang w:bidi="ar-SA"/>
    </w:rPr>
  </w:style>
  <w:style w:type="paragraph" w:customStyle="1" w:styleId="42">
    <w:name w:val="正文文本 (2)"/>
    <w:basedOn w:val="1"/>
    <w:link w:val="41"/>
    <w:uiPriority w:val="0"/>
    <w:pPr>
      <w:shd w:val="clear" w:color="auto" w:fill="FFFFFF"/>
      <w:spacing w:before="1260" w:after="960" w:line="240" w:lineRule="atLeast"/>
      <w:ind w:hanging="880"/>
      <w:jc w:val="center"/>
    </w:pPr>
    <w:rPr>
      <w:rFonts w:ascii="宋体" w:hAnsi="宋体"/>
      <w:spacing w:val="20"/>
      <w:kern w:val="0"/>
      <w:szCs w:val="28"/>
    </w:rPr>
  </w:style>
  <w:style w:type="paragraph" w:customStyle="1" w:styleId="43">
    <w:name w:val="xl8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4">
    <w:name w:val="Char"/>
    <w:basedOn w:val="1"/>
    <w:uiPriority w:val="0"/>
    <w:pPr>
      <w:spacing w:line="360" w:lineRule="auto"/>
      <w:ind w:firstLine="200" w:firstLineChars="200"/>
    </w:pPr>
    <w:rPr>
      <w:sz w:val="21"/>
      <w:szCs w:val="24"/>
    </w:rPr>
  </w:style>
  <w:style w:type="paragraph" w:customStyle="1" w:styleId="45">
    <w:name w:val="font7"/>
    <w:basedOn w:val="1"/>
    <w:uiPriority w:val="0"/>
    <w:pPr>
      <w:widowControl/>
      <w:spacing w:before="100" w:beforeAutospacing="1" w:after="100" w:afterAutospacing="1"/>
      <w:jc w:val="left"/>
    </w:pPr>
    <w:rPr>
      <w:rFonts w:ascii="宋体" w:hAnsi="宋体" w:cs="宋体"/>
      <w:color w:val="000000"/>
      <w:kern w:val="0"/>
      <w:sz w:val="20"/>
    </w:rPr>
  </w:style>
  <w:style w:type="paragraph" w:customStyle="1" w:styleId="46">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20"/>
    </w:rPr>
  </w:style>
  <w:style w:type="paragraph" w:customStyle="1" w:styleId="47">
    <w:name w:val="xl78"/>
    <w:basedOn w:val="1"/>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kern w:val="0"/>
      <w:sz w:val="20"/>
    </w:rPr>
  </w:style>
  <w:style w:type="paragraph" w:customStyle="1" w:styleId="48">
    <w:name w:val="xl91"/>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49">
    <w:name w:val="xl98"/>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50">
    <w:name w:val="xl79"/>
    <w:basedOn w:val="1"/>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kern w:val="0"/>
      <w:sz w:val="20"/>
    </w:rPr>
  </w:style>
  <w:style w:type="paragraph" w:customStyle="1" w:styleId="51">
    <w:name w:val="xl74"/>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2">
    <w:name w:val="xl8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53">
    <w:name w:val="reader-word-layer reader-word-s1-7"/>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54">
    <w:name w:val="reader-word-layer reader-word-s1-10"/>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55">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6">
    <w:name w:val="reader-word-layer reader-word-s1-4"/>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57">
    <w:name w:val="xl87"/>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8">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59">
    <w:name w:val="xl8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rPr>
  </w:style>
  <w:style w:type="paragraph" w:customStyle="1" w:styleId="60">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61">
    <w:name w:val="font8"/>
    <w:basedOn w:val="1"/>
    <w:uiPriority w:val="0"/>
    <w:pPr>
      <w:widowControl/>
      <w:spacing w:before="100" w:beforeAutospacing="1" w:after="100" w:afterAutospacing="1"/>
      <w:jc w:val="left"/>
    </w:pPr>
    <w:rPr>
      <w:rFonts w:ascii="黑体" w:hAnsi="黑体" w:eastAsia="黑体" w:cs="宋体"/>
      <w:color w:val="000000"/>
      <w:kern w:val="0"/>
      <w:sz w:val="20"/>
    </w:rPr>
  </w:style>
  <w:style w:type="paragraph" w:customStyle="1" w:styleId="62">
    <w:name w:val="reader-word-layer reader-word-s1-6"/>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63">
    <w:name w:val="xl75"/>
    <w:basedOn w:val="1"/>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left"/>
    </w:pPr>
    <w:rPr>
      <w:rFonts w:ascii="宋体" w:hAnsi="宋体" w:cs="宋体"/>
      <w:kern w:val="0"/>
      <w:sz w:val="24"/>
      <w:szCs w:val="24"/>
    </w:rPr>
  </w:style>
  <w:style w:type="paragraph" w:customStyle="1" w:styleId="64">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20"/>
    </w:rPr>
  </w:style>
  <w:style w:type="paragraph" w:customStyle="1" w:styleId="65">
    <w:name w:val="xl8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66">
    <w:name w:val="xl8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67">
    <w:name w:val="reader-word-layer reader-word-s1-25"/>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68">
    <w:name w:val="font9"/>
    <w:basedOn w:val="1"/>
    <w:uiPriority w:val="0"/>
    <w:pPr>
      <w:widowControl/>
      <w:spacing w:before="100" w:beforeAutospacing="1" w:after="100" w:afterAutospacing="1"/>
      <w:jc w:val="left"/>
    </w:pPr>
    <w:rPr>
      <w:rFonts w:ascii="宋体" w:hAnsi="宋体" w:cs="宋体"/>
      <w:color w:val="FF0000"/>
      <w:kern w:val="0"/>
      <w:sz w:val="20"/>
    </w:rPr>
  </w:style>
  <w:style w:type="paragraph" w:customStyle="1" w:styleId="69">
    <w:name w:val="reader-word-layer reader-word-s1-21"/>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70">
    <w:name w:val="xl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1">
    <w:name w:val=" Char Char Char1 Char Char Char Char"/>
    <w:basedOn w:val="1"/>
    <w:uiPriority w:val="0"/>
    <w:pPr>
      <w:spacing w:line="360" w:lineRule="auto"/>
      <w:ind w:firstLine="200" w:firstLineChars="200"/>
    </w:pPr>
    <w:rPr>
      <w:rFonts w:ascii="Calibri" w:hAnsi="Calibri"/>
      <w:sz w:val="21"/>
      <w:szCs w:val="22"/>
    </w:rPr>
  </w:style>
  <w:style w:type="paragraph" w:customStyle="1" w:styleId="72">
    <w:name w:val="xl8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20"/>
    </w:rPr>
  </w:style>
  <w:style w:type="paragraph" w:customStyle="1" w:styleId="73">
    <w:name w:val="reader-word-layer reader-word-s1-1"/>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74">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5">
    <w:name w:val="xl8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76">
    <w:name w:val="font6"/>
    <w:basedOn w:val="1"/>
    <w:uiPriority w:val="0"/>
    <w:pPr>
      <w:widowControl/>
      <w:spacing w:before="100" w:beforeAutospacing="1" w:after="100" w:afterAutospacing="1"/>
      <w:jc w:val="left"/>
    </w:pPr>
    <w:rPr>
      <w:rFonts w:ascii="黑体" w:hAnsi="黑体" w:eastAsia="黑体" w:cs="宋体"/>
      <w:color w:val="000000"/>
      <w:kern w:val="0"/>
      <w:sz w:val="20"/>
    </w:rPr>
  </w:style>
  <w:style w:type="paragraph" w:customStyle="1" w:styleId="77">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78">
    <w:name w:val="xl90"/>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79">
    <w:name w:val="xl88"/>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80">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81">
    <w:name w:val="xl82"/>
    <w:basedOn w:val="1"/>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kern w:val="0"/>
      <w:sz w:val="20"/>
    </w:rPr>
  </w:style>
  <w:style w:type="paragraph" w:customStyle="1" w:styleId="82">
    <w:name w:val="xl99"/>
    <w:basedOn w:val="1"/>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83">
    <w:name w:val="reader-word-layer reader-word-s1-24"/>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84">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85">
    <w:name w:val="xl9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86">
    <w:name w:val="xl100"/>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87">
    <w:name w:val="xl9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rPr>
  </w:style>
  <w:style w:type="paragraph" w:customStyle="1" w:styleId="88">
    <w:name w:val="xl9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89">
    <w:name w:val="xl95"/>
    <w:basedOn w:val="1"/>
    <w:uiPriority w:val="0"/>
    <w:pPr>
      <w:widowControl/>
      <w:pBdr>
        <w:top w:val="single" w:color="auto" w:sz="4" w:space="0"/>
        <w:left w:val="single" w:color="auto" w:sz="4" w:space="0"/>
        <w:bottom w:val="single" w:color="auto" w:sz="4" w:space="0"/>
      </w:pBdr>
      <w:shd w:val="clear" w:color="000000" w:fill="FFC000"/>
      <w:spacing w:before="100" w:beforeAutospacing="1" w:after="100" w:afterAutospacing="1"/>
      <w:jc w:val="center"/>
    </w:pPr>
    <w:rPr>
      <w:rFonts w:ascii="宋体" w:hAnsi="宋体" w:cs="宋体"/>
      <w:kern w:val="0"/>
      <w:sz w:val="20"/>
    </w:rPr>
  </w:style>
  <w:style w:type="paragraph" w:customStyle="1" w:styleId="90">
    <w:name w:val="xl96"/>
    <w:basedOn w:val="1"/>
    <w:uiPriority w:val="0"/>
    <w:pPr>
      <w:widowControl/>
      <w:pBdr>
        <w:top w:val="single" w:color="auto" w:sz="4" w:space="0"/>
        <w:bottom w:val="single" w:color="auto" w:sz="4" w:space="0"/>
      </w:pBdr>
      <w:shd w:val="clear" w:color="000000" w:fill="FFC000"/>
      <w:spacing w:before="100" w:beforeAutospacing="1" w:after="100" w:afterAutospacing="1"/>
      <w:jc w:val="center"/>
    </w:pPr>
    <w:rPr>
      <w:rFonts w:ascii="宋体" w:hAnsi="宋体" w:cs="宋体"/>
      <w:kern w:val="0"/>
      <w:sz w:val="20"/>
    </w:rPr>
  </w:style>
  <w:style w:type="paragraph" w:customStyle="1" w:styleId="91">
    <w:name w:val="xl97"/>
    <w:basedOn w:val="1"/>
    <w:uiPriority w:val="0"/>
    <w:pPr>
      <w:widowControl/>
      <w:pBdr>
        <w:top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kern w:val="0"/>
      <w:sz w:val="20"/>
    </w:rPr>
  </w:style>
  <w:style w:type="paragraph" w:customStyle="1" w:styleId="92">
    <w:name w:val="表格-y"/>
    <w:basedOn w:val="6"/>
    <w:qFormat/>
    <w:uiPriority w:val="0"/>
    <w:pPr>
      <w:keepNext w:val="0"/>
      <w:adjustRightInd w:val="0"/>
      <w:snapToGrid w:val="0"/>
      <w:spacing w:before="0" w:after="0" w:line="240" w:lineRule="auto"/>
      <w:jc w:val="center"/>
      <w:outlineLvl w:val="9"/>
    </w:pPr>
    <w:rPr>
      <w:b w:val="0"/>
      <w:bCs w:val="0"/>
      <w:color w:val="0000CC"/>
      <w:kern w:val="0"/>
      <w:sz w:val="21"/>
      <w:szCs w:val="22"/>
      <w:lang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18192</Words>
  <Characters>18893</Characters>
  <Lines>156</Lines>
  <Paragraphs>44</Paragraphs>
  <TotalTime>1</TotalTime>
  <ScaleCrop>false</ScaleCrop>
  <LinksUpToDate>false</LinksUpToDate>
  <CharactersWithSpaces>19493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2010-05-02T21:40:00Z</dcterms:created>
  <dc:creator>jgx</dc:creator>
  <cp:lastModifiedBy>Administrator</cp:lastModifiedBy>
  <cp:lastPrinted>2018-05-24T02:41:00Z</cp:lastPrinted>
  <dcterms:modified xsi:type="dcterms:W3CDTF">2025-11-10T09:14:31Z</dcterms:modified>
  <dc:title>四川省矿山地质环境保护与治理规划（2018-2022年）</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C25F16E4148B40E4867EEBF3B5925FBC</vt:lpwstr>
  </property>
</Properties>
</file>