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bidi w:val="0"/>
        <w:adjustRightInd/>
        <w:snapToGrid/>
        <w:spacing w:line="700" w:lineRule="exact"/>
        <w:ind w:firstLine="0" w:firstLineChars="0"/>
        <w:jc w:val="center"/>
        <w:textAlignment w:val="auto"/>
        <w:rPr>
          <w:rFonts w:hint="eastAsia" w:ascii="Times New Roman" w:hAnsi="Times New Roman" w:eastAsia="方正小标宋简体" w:cs="Times New Roman"/>
          <w:b w:val="0"/>
          <w:spacing w:val="0"/>
          <w:sz w:val="44"/>
          <w:szCs w:val="44"/>
          <w:u w:val="none" w:color="auto"/>
        </w:rPr>
      </w:pPr>
      <w:r>
        <w:rPr>
          <w:rFonts w:hint="eastAsia" w:ascii="Times New Roman" w:hAnsi="Times New Roman" w:eastAsia="方正小标宋简体" w:cs="Times New Roman"/>
          <w:b w:val="0"/>
          <w:spacing w:val="0"/>
          <w:sz w:val="44"/>
          <w:szCs w:val="44"/>
          <w:u w:val="none" w:color="auto"/>
          <w:lang w:eastAsia="zh-CN"/>
        </w:rPr>
        <w:t>成</w:t>
      </w:r>
      <w:r>
        <w:rPr>
          <w:rFonts w:hint="eastAsia" w:ascii="Times New Roman" w:hAnsi="Times New Roman" w:eastAsia="方正小标宋简体" w:cs="Times New Roman"/>
          <w:b w:val="0"/>
          <w:spacing w:val="0"/>
          <w:sz w:val="44"/>
          <w:szCs w:val="44"/>
          <w:u w:val="none" w:color="auto"/>
        </w:rPr>
        <w:t>都</w:t>
      </w:r>
      <w:r>
        <w:rPr>
          <w:rFonts w:hint="default" w:ascii="Times New Roman" w:hAnsi="Times New Roman" w:eastAsia="方正小标宋简体" w:cs="Times New Roman"/>
          <w:b w:val="0"/>
          <w:spacing w:val="0"/>
          <w:sz w:val="44"/>
          <w:szCs w:val="44"/>
          <w:u w:val="none" w:color="auto"/>
          <w:lang w:val="en-US" w:eastAsia="zh-CN"/>
        </w:rPr>
        <w:t>世</w:t>
      </w:r>
      <w:r>
        <w:rPr>
          <w:rFonts w:hint="eastAsia" w:ascii="Times New Roman" w:hAnsi="Times New Roman" w:eastAsia="方正小标宋简体" w:cs="Times New Roman"/>
          <w:b w:val="0"/>
          <w:spacing w:val="0"/>
          <w:sz w:val="44"/>
          <w:szCs w:val="44"/>
          <w:u w:val="none" w:color="auto"/>
        </w:rPr>
        <w:t>运会期间暨“七下八上”关键期</w:t>
      </w:r>
    </w:p>
    <w:p>
      <w:pPr>
        <w:keepNext w:val="0"/>
        <w:keepLines w:val="0"/>
        <w:pageBreakBefore w:val="0"/>
        <w:widowControl w:val="0"/>
        <w:kinsoku/>
        <w:wordWrap/>
        <w:overflowPunct w:val="0"/>
        <w:topLinePunct w:val="0"/>
        <w:autoSpaceDE w:val="0"/>
        <w:autoSpaceDN/>
        <w:bidi w:val="0"/>
        <w:adjustRightInd/>
        <w:snapToGrid/>
        <w:spacing w:line="700" w:lineRule="exact"/>
        <w:ind w:firstLine="0" w:firstLineChars="0"/>
        <w:jc w:val="center"/>
        <w:textAlignment w:val="auto"/>
        <w:rPr>
          <w:rFonts w:hint="eastAsia" w:ascii="Times New Roman" w:hAnsi="Times New Roman" w:eastAsia="方正小标宋简体" w:cs="Times New Roman"/>
          <w:b w:val="0"/>
          <w:spacing w:val="0"/>
          <w:sz w:val="44"/>
          <w:szCs w:val="44"/>
          <w:u w:val="none" w:color="auto"/>
        </w:rPr>
      </w:pPr>
      <w:bookmarkStart w:id="1" w:name="_GoBack"/>
      <w:bookmarkEnd w:id="1"/>
      <w:r>
        <w:rPr>
          <w:rFonts w:hint="eastAsia" w:ascii="Times New Roman" w:hAnsi="Times New Roman" w:eastAsia="方正小标宋简体" w:cs="Times New Roman"/>
          <w:b w:val="0"/>
          <w:spacing w:val="0"/>
          <w:sz w:val="44"/>
          <w:szCs w:val="44"/>
          <w:u w:val="none" w:color="auto"/>
        </w:rPr>
        <w:t>防地灾保安全守底线工作方案</w:t>
      </w:r>
    </w:p>
    <w:p>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spacing w:val="0"/>
          <w:sz w:val="32"/>
          <w:szCs w:val="32"/>
          <w:highlight w:val="none"/>
          <w:u w:val="none" w:color="auto"/>
        </w:rPr>
      </w:pPr>
    </w:p>
    <w:p>
      <w:pPr>
        <w:keepNext w:val="0"/>
        <w:keepLines w:val="0"/>
        <w:pageBreakBefore w:val="0"/>
        <w:widowControl w:val="0"/>
        <w:kinsoku/>
        <w:wordWrap/>
        <w:overflowPunct w:val="0"/>
        <w:topLinePunct w:val="0"/>
        <w:autoSpaceDE w:val="0"/>
        <w:autoSpaceDN/>
        <w:bidi w:val="0"/>
        <w:adjustRightInd/>
        <w:spacing w:line="600" w:lineRule="exact"/>
        <w:ind w:firstLine="640" w:firstLineChars="200"/>
        <w:jc w:val="both"/>
        <w:rPr>
          <w:rFonts w:hint="eastAsia" w:ascii="Times New Roman" w:hAnsi="Times New Roman" w:eastAsia="仿宋_GB2312" w:cs="仿宋_GB2312"/>
          <w:b w:val="0"/>
          <w:sz w:val="32"/>
          <w:szCs w:val="32"/>
          <w:u w:val="none" w:color="auto"/>
        </w:rPr>
      </w:pPr>
      <w:r>
        <w:rPr>
          <w:rFonts w:hint="eastAsia" w:ascii="Times New Roman" w:hAnsi="Times New Roman" w:eastAsia="仿宋_GB2312" w:cs="仿宋_GB2312"/>
          <w:b w:val="0"/>
          <w:sz w:val="32"/>
          <w:szCs w:val="32"/>
          <w:u w:val="none" w:color="auto"/>
        </w:rPr>
        <w:t>成都</w:t>
      </w:r>
      <w:r>
        <w:rPr>
          <w:rFonts w:hint="eastAsia" w:ascii="Times New Roman" w:hAnsi="Times New Roman" w:eastAsia="仿宋_GB2312" w:cs="仿宋_GB2312"/>
          <w:b w:val="0"/>
          <w:sz w:val="32"/>
          <w:szCs w:val="32"/>
          <w:u w:val="none" w:color="auto"/>
          <w:lang w:val="en-US" w:eastAsia="zh-CN"/>
        </w:rPr>
        <w:t>世</w:t>
      </w:r>
      <w:r>
        <w:rPr>
          <w:rFonts w:hint="eastAsia" w:ascii="Times New Roman" w:hAnsi="Times New Roman" w:eastAsia="仿宋_GB2312" w:cs="仿宋_GB2312"/>
          <w:b w:val="0"/>
          <w:sz w:val="32"/>
          <w:szCs w:val="32"/>
          <w:u w:val="none" w:color="auto"/>
        </w:rPr>
        <w:t>运会</w:t>
      </w:r>
      <w:r>
        <w:rPr>
          <w:rFonts w:hint="eastAsia" w:ascii="Times New Roman" w:hAnsi="Times New Roman" w:eastAsia="仿宋_GB2312" w:cs="仿宋_GB2312"/>
          <w:b w:val="0"/>
          <w:sz w:val="32"/>
          <w:szCs w:val="32"/>
          <w:u w:val="none" w:color="auto"/>
          <w:lang w:val="en-US" w:eastAsia="zh-CN"/>
        </w:rPr>
        <w:t>召开在即，</w:t>
      </w:r>
      <w:r>
        <w:rPr>
          <w:rFonts w:hint="eastAsia" w:ascii="Times New Roman" w:hAnsi="Times New Roman" w:eastAsia="仿宋_GB2312" w:cs="仿宋_GB2312"/>
          <w:b w:val="0"/>
          <w:sz w:val="32"/>
          <w:szCs w:val="32"/>
          <w:highlight w:val="none"/>
          <w:u w:val="none" w:color="auto"/>
        </w:rPr>
        <w:t>为</w:t>
      </w:r>
      <w:r>
        <w:rPr>
          <w:rFonts w:hint="eastAsia" w:ascii="Times New Roman" w:hAnsi="Times New Roman" w:eastAsia="仿宋_GB2312" w:cs="仿宋_GB2312"/>
          <w:b w:val="0"/>
          <w:sz w:val="32"/>
          <w:szCs w:val="32"/>
          <w:u w:val="none" w:color="auto"/>
        </w:rPr>
        <w:t>坚决守住成都</w:t>
      </w:r>
      <w:r>
        <w:rPr>
          <w:rFonts w:hint="eastAsia" w:ascii="Times New Roman" w:hAnsi="Times New Roman" w:eastAsia="仿宋_GB2312" w:cs="仿宋_GB2312"/>
          <w:b w:val="0"/>
          <w:sz w:val="32"/>
          <w:szCs w:val="32"/>
          <w:u w:val="none" w:color="auto"/>
          <w:lang w:val="en-US" w:eastAsia="zh-CN"/>
        </w:rPr>
        <w:t>世</w:t>
      </w:r>
      <w:r>
        <w:rPr>
          <w:rFonts w:hint="eastAsia" w:ascii="Times New Roman" w:hAnsi="Times New Roman" w:eastAsia="仿宋_GB2312" w:cs="仿宋_GB2312"/>
          <w:b w:val="0"/>
          <w:sz w:val="32"/>
          <w:szCs w:val="32"/>
          <w:u w:val="none" w:color="auto"/>
        </w:rPr>
        <w:t>运会期间暨“七下八上”关键期（7月</w:t>
      </w:r>
      <w:r>
        <w:rPr>
          <w:rFonts w:hint="eastAsia" w:ascii="Times New Roman" w:hAnsi="Times New Roman" w:eastAsia="仿宋_GB2312" w:cs="仿宋_GB2312"/>
          <w:b w:val="0"/>
          <w:sz w:val="32"/>
          <w:szCs w:val="32"/>
          <w:u w:val="none" w:color="auto"/>
          <w:lang w:val="en-US" w:eastAsia="zh-CN"/>
        </w:rPr>
        <w:t>20</w:t>
      </w:r>
      <w:r>
        <w:rPr>
          <w:rFonts w:hint="eastAsia" w:ascii="Times New Roman" w:hAnsi="Times New Roman" w:eastAsia="仿宋_GB2312" w:cs="仿宋_GB2312"/>
          <w:b w:val="0"/>
          <w:sz w:val="32"/>
          <w:szCs w:val="32"/>
          <w:u w:val="none" w:color="auto"/>
        </w:rPr>
        <w:t>日至8月20日）防地灾保安全</w:t>
      </w:r>
      <w:r>
        <w:rPr>
          <w:rFonts w:hint="eastAsia" w:ascii="Times New Roman" w:hAnsi="Times New Roman" w:eastAsia="仿宋_GB2312" w:cs="仿宋_GB2312"/>
          <w:b w:val="0"/>
          <w:sz w:val="32"/>
          <w:szCs w:val="32"/>
          <w:u w:val="none" w:color="auto"/>
          <w:lang w:val="en-US" w:eastAsia="zh-CN"/>
        </w:rPr>
        <w:t>底线</w:t>
      </w:r>
      <w:r>
        <w:rPr>
          <w:rFonts w:hint="eastAsia" w:ascii="Times New Roman" w:hAnsi="Times New Roman" w:eastAsia="仿宋_GB2312" w:cs="仿宋_GB2312"/>
          <w:b w:val="0"/>
          <w:sz w:val="32"/>
          <w:szCs w:val="32"/>
          <w:u w:val="none" w:color="auto"/>
        </w:rPr>
        <w:t>，</w:t>
      </w:r>
      <w:r>
        <w:rPr>
          <w:rFonts w:hint="eastAsia" w:ascii="Times New Roman" w:hAnsi="Times New Roman" w:eastAsia="仿宋_GB2312" w:cs="仿宋_GB2312"/>
          <w:b w:val="0"/>
          <w:sz w:val="32"/>
          <w:szCs w:val="32"/>
          <w:u w:val="none" w:color="auto"/>
          <w:lang w:bidi="ar"/>
        </w:rPr>
        <w:t>为成都</w:t>
      </w:r>
      <w:r>
        <w:rPr>
          <w:rFonts w:hint="eastAsia" w:ascii="Times New Roman" w:hAnsi="Times New Roman" w:eastAsia="仿宋_GB2312" w:cs="仿宋_GB2312"/>
          <w:b w:val="0"/>
          <w:sz w:val="32"/>
          <w:szCs w:val="32"/>
          <w:u w:val="none" w:color="auto"/>
          <w:lang w:val="en-US" w:eastAsia="zh-CN" w:bidi="ar"/>
        </w:rPr>
        <w:t>世</w:t>
      </w:r>
      <w:r>
        <w:rPr>
          <w:rFonts w:hint="eastAsia" w:ascii="Times New Roman" w:hAnsi="Times New Roman" w:eastAsia="仿宋_GB2312" w:cs="仿宋_GB2312"/>
          <w:b w:val="0"/>
          <w:sz w:val="32"/>
          <w:szCs w:val="32"/>
          <w:u w:val="none" w:color="auto"/>
          <w:lang w:bidi="ar"/>
        </w:rPr>
        <w:t>运会成功举办和</w:t>
      </w:r>
      <w:r>
        <w:rPr>
          <w:rFonts w:hint="eastAsia" w:ascii="Times New Roman" w:hAnsi="Times New Roman" w:eastAsia="仿宋_GB2312" w:cs="仿宋_GB2312"/>
          <w:b w:val="0"/>
          <w:sz w:val="32"/>
          <w:szCs w:val="32"/>
          <w:u w:val="none" w:color="auto"/>
          <w:lang w:eastAsia="zh-CN" w:bidi="ar"/>
        </w:rPr>
        <w:t>全省</w:t>
      </w:r>
      <w:r>
        <w:rPr>
          <w:rFonts w:hint="eastAsia" w:ascii="Times New Roman" w:hAnsi="Times New Roman" w:eastAsia="仿宋_GB2312" w:cs="仿宋_GB2312"/>
          <w:b w:val="0"/>
          <w:sz w:val="32"/>
          <w:szCs w:val="32"/>
          <w:u w:val="none" w:color="auto"/>
          <w:lang w:bidi="ar"/>
        </w:rPr>
        <w:t>安全度汛创造安全稳定环境</w:t>
      </w:r>
      <w:r>
        <w:rPr>
          <w:rFonts w:hint="eastAsia" w:ascii="Times New Roman" w:hAnsi="Times New Roman" w:eastAsia="仿宋_GB2312" w:cs="仿宋_GB2312"/>
          <w:b w:val="0"/>
          <w:sz w:val="32"/>
          <w:szCs w:val="32"/>
          <w:u w:val="none" w:color="auto"/>
        </w:rPr>
        <w:t>，</w:t>
      </w:r>
      <w:r>
        <w:rPr>
          <w:rFonts w:hint="eastAsia" w:ascii="Times New Roman" w:hAnsi="Times New Roman" w:eastAsia="仿宋_GB2312" w:cs="仿宋_GB2312"/>
          <w:b w:val="0"/>
          <w:sz w:val="32"/>
          <w:szCs w:val="32"/>
          <w:u w:val="none" w:color="auto"/>
          <w:lang w:val="en-US" w:eastAsia="zh-CN"/>
        </w:rPr>
        <w:t>结合汛期地质灾害防治形势和工作实际，</w:t>
      </w:r>
      <w:r>
        <w:rPr>
          <w:rFonts w:hint="eastAsia" w:ascii="Times New Roman" w:hAnsi="Times New Roman" w:eastAsia="仿宋_GB2312" w:cs="仿宋_GB2312"/>
          <w:b w:val="0"/>
          <w:sz w:val="32"/>
          <w:szCs w:val="32"/>
          <w:u w:val="none" w:color="auto"/>
        </w:rPr>
        <w:t>制定本方案。</w:t>
      </w:r>
    </w:p>
    <w:p>
      <w:pPr>
        <w:keepNext w:val="0"/>
        <w:keepLines w:val="0"/>
        <w:pageBreakBefore w:val="0"/>
        <w:widowControl w:val="0"/>
        <w:kinsoku/>
        <w:wordWrap/>
        <w:overflowPunct w:val="0"/>
        <w:topLinePunct w:val="0"/>
        <w:autoSpaceDE w:val="0"/>
        <w:autoSpaceDN/>
        <w:bidi w:val="0"/>
        <w:adjustRightInd/>
        <w:spacing w:line="600" w:lineRule="exact"/>
        <w:ind w:firstLine="640" w:firstLineChars="200"/>
        <w:jc w:val="both"/>
        <w:rPr>
          <w:rFonts w:hint="default" w:ascii="Times New Roman" w:hAnsi="Times New Roman" w:eastAsia="黑体" w:cs="Times New Roman"/>
          <w:b w:val="0"/>
          <w:sz w:val="32"/>
          <w:szCs w:val="32"/>
          <w:u w:val="none" w:color="auto"/>
        </w:rPr>
      </w:pPr>
      <w:r>
        <w:rPr>
          <w:rFonts w:hint="default" w:ascii="Times New Roman" w:hAnsi="Times New Roman" w:eastAsia="黑体" w:cs="Times New Roman"/>
          <w:b w:val="0"/>
          <w:sz w:val="32"/>
          <w:szCs w:val="32"/>
          <w:u w:val="none" w:color="auto"/>
        </w:rPr>
        <w:t>一、指导思想</w:t>
      </w:r>
    </w:p>
    <w:p>
      <w:pPr>
        <w:keepNext w:val="0"/>
        <w:keepLines w:val="0"/>
        <w:pageBreakBefore w:val="0"/>
        <w:widowControl w:val="0"/>
        <w:suppressAutoHyphens/>
        <w:kinsoku/>
        <w:wordWrap/>
        <w:overflowPunct w:val="0"/>
        <w:topLinePunct w:val="0"/>
        <w:autoSpaceDE w:val="0"/>
        <w:autoSpaceDN/>
        <w:bidi w:val="0"/>
        <w:adjustRightInd/>
        <w:spacing w:line="600" w:lineRule="exact"/>
        <w:ind w:firstLine="640" w:firstLineChars="200"/>
        <w:jc w:val="both"/>
        <w:rPr>
          <w:rFonts w:hint="eastAsia" w:ascii="Times New Roman" w:hAnsi="Times New Roman" w:eastAsia="仿宋_GB2312" w:cs="仿宋_GB2312"/>
          <w:kern w:val="0"/>
          <w:sz w:val="32"/>
          <w:szCs w:val="32"/>
          <w:u w:val="none" w:color="auto"/>
          <w:lang w:val="en-US" w:eastAsia="zh-CN" w:bidi="ar"/>
        </w:rPr>
      </w:pPr>
      <w:r>
        <w:rPr>
          <w:rFonts w:hint="eastAsia" w:ascii="Times New Roman" w:hAnsi="Times New Roman" w:eastAsia="仿宋_GB2312" w:cs="仿宋_GB2312"/>
          <w:b w:val="0"/>
          <w:sz w:val="32"/>
          <w:szCs w:val="32"/>
          <w:u w:val="none" w:color="auto"/>
          <w:lang w:val="en-US" w:eastAsia="zh-CN"/>
        </w:rPr>
        <w:t>以习近平新时代中国特色社会主义思想为指导，深入学习贯彻习近平总书记关于防灾减灾救灾重要论述及重要指示批示精神，认真落实党中央、国务院和省委、省政府决策部署，树牢“人民至上、生命至上”“防胜于救”理念，强化底线思维、极限思维，以“时时放心不下”的责任感和枕戈待旦的迎战状态，实化细化主汛期地质灾害“防、治、救”各项重点工作，采取超常举措全力以赴确保成都世运会安全成功举办和全省安全度汛。</w:t>
      </w:r>
    </w:p>
    <w:p>
      <w:pPr>
        <w:keepNext w:val="0"/>
        <w:keepLines w:val="0"/>
        <w:pageBreakBefore w:val="0"/>
        <w:widowControl w:val="0"/>
        <w:kinsoku/>
        <w:wordWrap/>
        <w:overflowPunct w:val="0"/>
        <w:topLinePunct w:val="0"/>
        <w:autoSpaceDE w:val="0"/>
        <w:autoSpaceDN/>
        <w:bidi w:val="0"/>
        <w:adjustRightInd/>
        <w:spacing w:line="600" w:lineRule="exact"/>
        <w:ind w:firstLine="640" w:firstLineChars="200"/>
        <w:jc w:val="both"/>
        <w:rPr>
          <w:rFonts w:hint="default" w:ascii="Times New Roman" w:hAnsi="Times New Roman" w:eastAsia="黑体" w:cs="Times New Roman"/>
          <w:b w:val="0"/>
          <w:sz w:val="32"/>
          <w:szCs w:val="32"/>
          <w:u w:val="none" w:color="auto"/>
        </w:rPr>
      </w:pPr>
      <w:r>
        <w:rPr>
          <w:rFonts w:hint="default" w:ascii="Times New Roman" w:hAnsi="Times New Roman" w:eastAsia="黑体" w:cs="Times New Roman"/>
          <w:b w:val="0"/>
          <w:sz w:val="32"/>
          <w:szCs w:val="32"/>
          <w:u w:val="none" w:color="auto"/>
        </w:rPr>
        <w:t>二、目标任务</w:t>
      </w:r>
    </w:p>
    <w:p>
      <w:pPr>
        <w:keepNext w:val="0"/>
        <w:keepLines w:val="0"/>
        <w:pageBreakBefore w:val="0"/>
        <w:widowControl w:val="0"/>
        <w:kinsoku/>
        <w:wordWrap/>
        <w:overflowPunct w:val="0"/>
        <w:topLinePunct w:val="0"/>
        <w:autoSpaceDE w:val="0"/>
        <w:autoSpaceDN/>
        <w:bidi w:val="0"/>
        <w:adjustRightInd/>
        <w:spacing w:before="0" w:beforeAutospacing="0" w:after="0" w:afterAutospacing="0" w:line="600" w:lineRule="exact"/>
        <w:ind w:left="0" w:right="0" w:firstLine="640" w:firstLineChars="200"/>
        <w:jc w:val="both"/>
        <w:rPr>
          <w:rFonts w:hint="eastAsia" w:ascii="Times New Roman" w:hAnsi="Times New Roman" w:eastAsia="仿宋_GB2312" w:cs="仿宋_GB2312"/>
          <w:b w:val="0"/>
          <w:color w:val="auto"/>
          <w:kern w:val="0"/>
          <w:sz w:val="32"/>
          <w:szCs w:val="32"/>
          <w:u w:val="none" w:color="auto"/>
          <w:lang w:eastAsia="zh-CN" w:bidi="ar"/>
        </w:rPr>
      </w:pPr>
      <w:r>
        <w:rPr>
          <w:rFonts w:hint="eastAsia" w:ascii="Times New Roman" w:hAnsi="Times New Roman" w:eastAsia="楷体_GB2312" w:cs="Times New Roman"/>
          <w:b w:val="0"/>
          <w:bCs w:val="0"/>
          <w:kern w:val="2"/>
          <w:sz w:val="32"/>
          <w:szCs w:val="32"/>
          <w:u w:val="none" w:color="auto"/>
          <w:lang w:val="en-US" w:eastAsia="zh-CN" w:bidi="ar"/>
        </w:rPr>
        <w:t>（一）</w:t>
      </w:r>
      <w:r>
        <w:rPr>
          <w:rFonts w:hint="default" w:ascii="Times New Roman" w:hAnsi="Times New Roman" w:eastAsia="楷体_GB2312" w:cs="Times New Roman"/>
          <w:b w:val="0"/>
          <w:bCs w:val="0"/>
          <w:kern w:val="2"/>
          <w:sz w:val="32"/>
          <w:szCs w:val="32"/>
          <w:u w:val="none" w:color="auto"/>
          <w:lang w:val="en-US" w:eastAsia="zh-CN" w:bidi="ar"/>
        </w:rPr>
        <w:t>总体目标</w:t>
      </w:r>
      <w:r>
        <w:rPr>
          <w:rFonts w:hint="eastAsia" w:ascii="Times New Roman" w:hAnsi="Times New Roman" w:eastAsia="楷体_GB2312" w:cs="Times New Roman"/>
          <w:b w:val="0"/>
          <w:bCs w:val="0"/>
          <w:kern w:val="2"/>
          <w:sz w:val="32"/>
          <w:szCs w:val="32"/>
          <w:u w:val="none" w:color="auto"/>
          <w:lang w:val="en-US" w:eastAsia="zh-CN" w:bidi="ar"/>
        </w:rPr>
        <w:t>。</w:t>
      </w:r>
      <w:r>
        <w:rPr>
          <w:rFonts w:hint="eastAsia" w:ascii="Times New Roman" w:hAnsi="Times New Roman" w:eastAsia="仿宋_GB2312" w:cs="仿宋_GB2312"/>
          <w:b w:val="0"/>
          <w:color w:val="auto"/>
          <w:kern w:val="0"/>
          <w:sz w:val="32"/>
          <w:szCs w:val="32"/>
          <w:u w:val="none" w:color="auto"/>
          <w:lang w:val="en-US" w:eastAsia="zh-CN" w:bidi="ar"/>
        </w:rPr>
        <w:t>在“七下八上”</w:t>
      </w:r>
      <w:r>
        <w:rPr>
          <w:rFonts w:hint="eastAsia" w:ascii="Times New Roman" w:hAnsi="Times New Roman" w:eastAsia="仿宋_GB2312" w:cs="仿宋_GB2312"/>
          <w:b w:val="0"/>
          <w:color w:val="auto"/>
          <w:kern w:val="0"/>
          <w:sz w:val="32"/>
          <w:szCs w:val="32"/>
          <w:u w:val="none" w:color="auto"/>
          <w:lang w:eastAsia="zh-CN" w:bidi="ar"/>
        </w:rPr>
        <w:t>特殊时期，</w:t>
      </w:r>
      <w:r>
        <w:rPr>
          <w:rFonts w:hint="eastAsia" w:ascii="Times New Roman" w:hAnsi="Times New Roman" w:eastAsia="仿宋_GB2312" w:cs="仿宋_GB2312"/>
          <w:b w:val="0"/>
          <w:color w:val="auto"/>
          <w:kern w:val="0"/>
          <w:sz w:val="32"/>
          <w:szCs w:val="32"/>
          <w:u w:val="none" w:color="auto"/>
          <w:lang w:val="en-US" w:eastAsia="zh-CN" w:bidi="ar"/>
        </w:rPr>
        <w:t>以</w:t>
      </w:r>
      <w:r>
        <w:rPr>
          <w:rFonts w:hint="eastAsia" w:ascii="Times New Roman" w:hAnsi="Times New Roman" w:eastAsia="仿宋_GB2312" w:cs="仿宋_GB2312"/>
          <w:b w:val="0"/>
          <w:color w:val="auto"/>
          <w:kern w:val="0"/>
          <w:sz w:val="32"/>
          <w:szCs w:val="32"/>
          <w:u w:val="none" w:color="auto"/>
          <w:lang w:eastAsia="zh-CN" w:bidi="ar"/>
        </w:rPr>
        <w:t>特别的要求、</w:t>
      </w:r>
      <w:r>
        <w:rPr>
          <w:rFonts w:hint="eastAsia" w:ascii="Times New Roman" w:hAnsi="Times New Roman" w:eastAsia="仿宋_GB2312" w:cs="仿宋_GB2312"/>
          <w:b w:val="0"/>
          <w:color w:val="auto"/>
          <w:kern w:val="0"/>
          <w:sz w:val="32"/>
          <w:szCs w:val="32"/>
          <w:u w:val="none" w:color="auto"/>
          <w:lang w:val="en-US" w:eastAsia="zh-CN" w:bidi="ar"/>
        </w:rPr>
        <w:t>超常</w:t>
      </w:r>
      <w:r>
        <w:rPr>
          <w:rFonts w:hint="eastAsia" w:ascii="Times New Roman" w:hAnsi="Times New Roman" w:eastAsia="仿宋_GB2312" w:cs="仿宋_GB2312"/>
          <w:b w:val="0"/>
          <w:color w:val="auto"/>
          <w:kern w:val="0"/>
          <w:sz w:val="32"/>
          <w:szCs w:val="32"/>
          <w:u w:val="none" w:color="auto"/>
          <w:lang w:eastAsia="zh-CN" w:bidi="ar"/>
        </w:rPr>
        <w:t>的</w:t>
      </w:r>
      <w:r>
        <w:rPr>
          <w:rFonts w:hint="eastAsia" w:ascii="Times New Roman" w:hAnsi="Times New Roman" w:eastAsia="仿宋_GB2312" w:cs="仿宋_GB2312"/>
          <w:b w:val="0"/>
          <w:color w:val="auto"/>
          <w:kern w:val="0"/>
          <w:sz w:val="32"/>
          <w:szCs w:val="32"/>
          <w:u w:val="none" w:color="auto"/>
          <w:lang w:val="en-US" w:eastAsia="zh-CN" w:bidi="ar"/>
        </w:rPr>
        <w:t>举措、更强的责任</w:t>
      </w:r>
      <w:r>
        <w:rPr>
          <w:rFonts w:hint="eastAsia" w:ascii="Times New Roman" w:hAnsi="Times New Roman" w:eastAsia="仿宋_GB2312" w:cs="仿宋_GB2312"/>
          <w:b w:val="0"/>
          <w:color w:val="auto"/>
          <w:kern w:val="0"/>
          <w:sz w:val="32"/>
          <w:szCs w:val="32"/>
          <w:u w:val="none" w:color="auto"/>
          <w:lang w:eastAsia="zh-CN" w:bidi="ar"/>
        </w:rPr>
        <w:t>，</w:t>
      </w:r>
      <w:r>
        <w:rPr>
          <w:rFonts w:hint="eastAsia" w:ascii="Times New Roman" w:hAnsi="Times New Roman" w:eastAsia="仿宋_GB2312" w:cs="仿宋_GB2312"/>
          <w:b w:val="0"/>
          <w:color w:val="auto"/>
          <w:kern w:val="0"/>
          <w:sz w:val="32"/>
          <w:szCs w:val="32"/>
          <w:u w:val="none" w:color="auto"/>
          <w:lang w:val="en-US" w:eastAsia="zh-CN" w:bidi="ar"/>
        </w:rPr>
        <w:t>全力</w:t>
      </w:r>
      <w:r>
        <w:rPr>
          <w:rFonts w:hint="eastAsia" w:ascii="Times New Roman" w:hAnsi="Times New Roman" w:eastAsia="仿宋_GB2312" w:cs="仿宋_GB2312"/>
          <w:b w:val="0"/>
          <w:bCs w:val="0"/>
          <w:color w:val="auto"/>
          <w:kern w:val="0"/>
          <w:sz w:val="32"/>
          <w:szCs w:val="32"/>
          <w:u w:val="none" w:color="auto"/>
          <w:lang w:val="en-US" w:eastAsia="zh-CN" w:bidi="ar"/>
        </w:rPr>
        <w:t>确保7月20日至8月20日期间不发生因地质灾害造成人员伤亡、不发生因灾重大负面影响事件，为成都世运会成功顺利举办创造良好外部环境条件</w:t>
      </w:r>
      <w:r>
        <w:rPr>
          <w:rFonts w:hint="eastAsia" w:ascii="Times New Roman" w:hAnsi="Times New Roman" w:eastAsia="仿宋_GB2312" w:cs="仿宋_GB2312"/>
          <w:b w:val="0"/>
          <w:color w:val="auto"/>
          <w:kern w:val="0"/>
          <w:sz w:val="32"/>
          <w:szCs w:val="32"/>
          <w:u w:val="none" w:color="auto"/>
          <w:lang w:eastAsia="zh-CN" w:bidi="ar"/>
        </w:rPr>
        <w:t>。</w:t>
      </w:r>
    </w:p>
    <w:p>
      <w:pPr>
        <w:keepNext w:val="0"/>
        <w:keepLines w:val="0"/>
        <w:pageBreakBefore w:val="0"/>
        <w:widowControl w:val="0"/>
        <w:kinsoku/>
        <w:wordWrap/>
        <w:overflowPunct w:val="0"/>
        <w:topLinePunct w:val="0"/>
        <w:autoSpaceDE w:val="0"/>
        <w:autoSpaceDN/>
        <w:bidi w:val="0"/>
        <w:adjustRightInd/>
        <w:spacing w:before="0" w:beforeAutospacing="0" w:after="0" w:afterAutospacing="0" w:line="600" w:lineRule="exact"/>
        <w:ind w:left="0" w:right="0" w:firstLine="640" w:firstLineChars="200"/>
        <w:jc w:val="both"/>
        <w:rPr>
          <w:rFonts w:hint="eastAsia" w:ascii="Times New Roman" w:hAnsi="Times New Roman" w:eastAsia="仿宋_GB2312" w:cs="仿宋_GB2312"/>
          <w:b w:val="0"/>
          <w:kern w:val="0"/>
          <w:sz w:val="32"/>
          <w:szCs w:val="32"/>
          <w:highlight w:val="none"/>
          <w:u w:val="none" w:color="auto"/>
          <w:lang w:val="en-US" w:eastAsia="zh-CN" w:bidi="ar"/>
        </w:rPr>
      </w:pPr>
      <w:r>
        <w:rPr>
          <w:rFonts w:hint="eastAsia" w:ascii="Times New Roman" w:hAnsi="Times New Roman" w:eastAsia="楷体_GB2312" w:cs="Times New Roman"/>
          <w:b w:val="0"/>
          <w:bCs w:val="0"/>
          <w:kern w:val="2"/>
          <w:sz w:val="32"/>
          <w:szCs w:val="32"/>
          <w:u w:val="none" w:color="auto"/>
          <w:lang w:val="en-US" w:eastAsia="zh-CN" w:bidi="ar"/>
        </w:rPr>
        <w:t>（二）</w:t>
      </w:r>
      <w:r>
        <w:rPr>
          <w:rFonts w:hint="default" w:ascii="Times New Roman" w:hAnsi="Times New Roman" w:eastAsia="楷体_GB2312" w:cs="Times New Roman"/>
          <w:b w:val="0"/>
          <w:bCs w:val="0"/>
          <w:kern w:val="2"/>
          <w:sz w:val="32"/>
          <w:szCs w:val="32"/>
          <w:u w:val="none" w:color="auto"/>
          <w:lang w:val="en-US" w:eastAsia="zh-CN" w:bidi="ar"/>
        </w:rPr>
        <w:t>主要任务</w:t>
      </w:r>
      <w:r>
        <w:rPr>
          <w:rFonts w:hint="eastAsia" w:ascii="Times New Roman" w:hAnsi="Times New Roman" w:eastAsia="楷体_GB2312" w:cs="Times New Roman"/>
          <w:b w:val="0"/>
          <w:bCs w:val="0"/>
          <w:kern w:val="2"/>
          <w:sz w:val="32"/>
          <w:szCs w:val="32"/>
          <w:u w:val="none" w:color="auto"/>
          <w:lang w:val="en-US" w:eastAsia="zh-CN" w:bidi="ar"/>
        </w:rPr>
        <w:t>。</w:t>
      </w:r>
      <w:r>
        <w:rPr>
          <w:rFonts w:hint="eastAsia" w:ascii="Times New Roman" w:hAnsi="Times New Roman" w:eastAsia="仿宋_GB2312" w:cs="仿宋_GB2312"/>
          <w:b w:val="0"/>
          <w:bCs w:val="0"/>
          <w:color w:val="auto"/>
          <w:kern w:val="0"/>
          <w:sz w:val="32"/>
          <w:szCs w:val="32"/>
          <w:u w:val="none" w:color="auto"/>
          <w:lang w:val="en-US" w:eastAsia="zh-CN" w:bidi="ar"/>
        </w:rPr>
        <w:t>督促各级各地充分认清“七下八上”特别是成都世运会期间地质灾害防治严峻形势和</w:t>
      </w:r>
      <w:r>
        <w:rPr>
          <w:rFonts w:hint="eastAsia" w:ascii="Times New Roman" w:hAnsi="Times New Roman" w:eastAsia="仿宋_GB2312" w:cs="仿宋_GB2312"/>
          <w:b w:val="0"/>
          <w:bCs w:val="0"/>
          <w:color w:val="auto"/>
          <w:kern w:val="0"/>
          <w:sz w:val="32"/>
          <w:szCs w:val="32"/>
          <w:highlight w:val="none"/>
          <w:u w:val="none" w:color="auto"/>
          <w:lang w:val="en-US" w:eastAsia="zh-CN" w:bidi="ar"/>
        </w:rPr>
        <w:t>艰巨任务，坚决扛起</w:t>
      </w:r>
      <w:r>
        <w:rPr>
          <w:rFonts w:hint="eastAsia" w:ascii="Times New Roman" w:hAnsi="Times New Roman" w:eastAsia="仿宋_GB2312" w:cs="仿宋_GB2312"/>
          <w:b w:val="0"/>
          <w:bCs w:val="0"/>
          <w:color w:val="auto"/>
          <w:kern w:val="0"/>
          <w:sz w:val="32"/>
          <w:szCs w:val="32"/>
          <w:u w:val="none" w:color="auto"/>
          <w:lang w:val="en-US" w:eastAsia="zh-CN" w:bidi="ar"/>
        </w:rPr>
        <w:t>防风险</w:t>
      </w:r>
      <w:r>
        <w:rPr>
          <w:rFonts w:hint="eastAsia" w:ascii="Times New Roman" w:hAnsi="Times New Roman" w:eastAsia="仿宋_GB2312" w:cs="仿宋_GB2312"/>
          <w:b w:val="0"/>
          <w:bCs w:val="0"/>
          <w:color w:val="auto"/>
          <w:kern w:val="0"/>
          <w:sz w:val="32"/>
          <w:szCs w:val="32"/>
          <w:highlight w:val="none"/>
          <w:u w:val="none" w:color="auto"/>
          <w:lang w:val="en-US" w:eastAsia="zh-CN" w:bidi="ar"/>
        </w:rPr>
        <w:t>保安全政治责任</w:t>
      </w:r>
      <w:r>
        <w:rPr>
          <w:rFonts w:hint="eastAsia" w:ascii="Times New Roman" w:hAnsi="Times New Roman" w:eastAsia="仿宋_GB2312" w:cs="仿宋_GB2312"/>
          <w:b w:val="0"/>
          <w:color w:val="auto"/>
          <w:kern w:val="0"/>
          <w:sz w:val="32"/>
          <w:szCs w:val="32"/>
          <w:highlight w:val="none"/>
          <w:u w:val="none" w:color="auto"/>
          <w:lang w:val="en-US" w:eastAsia="zh-CN" w:bidi="ar"/>
        </w:rPr>
        <w:t>，打起千般精神、保持应战状态，强化落实</w:t>
      </w:r>
      <w:r>
        <w:rPr>
          <w:rFonts w:hint="eastAsia" w:ascii="Times New Roman" w:hAnsi="Times New Roman" w:eastAsia="仿宋_GB2312" w:cs="仿宋_GB2312"/>
          <w:b w:val="0"/>
          <w:bCs w:val="0"/>
          <w:color w:val="auto"/>
          <w:kern w:val="0"/>
          <w:sz w:val="32"/>
          <w:szCs w:val="32"/>
          <w:highlight w:val="none"/>
          <w:u w:val="none" w:color="auto"/>
          <w:lang w:val="en-US" w:eastAsia="zh-CN" w:bidi="ar"/>
        </w:rPr>
        <w:t>风险隐患排查、监测预警、会商调度、避让转移、应急准备、培训演练、督导检查等各项工作要求，牢牢守住安全底线。</w:t>
      </w:r>
    </w:p>
    <w:p>
      <w:pPr>
        <w:keepNext w:val="0"/>
        <w:keepLines w:val="0"/>
        <w:pageBreakBefore w:val="0"/>
        <w:widowControl w:val="0"/>
        <w:kinsoku/>
        <w:wordWrap/>
        <w:overflowPunct w:val="0"/>
        <w:topLinePunct w:val="0"/>
        <w:autoSpaceDE w:val="0"/>
        <w:autoSpaceDN/>
        <w:bidi w:val="0"/>
        <w:adjustRightInd/>
        <w:spacing w:line="600" w:lineRule="exact"/>
        <w:ind w:firstLine="640" w:firstLineChars="200"/>
        <w:jc w:val="both"/>
        <w:rPr>
          <w:rFonts w:hint="default" w:ascii="Times New Roman" w:hAnsi="Times New Roman" w:eastAsia="黑体" w:cs="Times New Roman"/>
          <w:b w:val="0"/>
          <w:sz w:val="32"/>
          <w:szCs w:val="32"/>
          <w:u w:val="none" w:color="auto"/>
        </w:rPr>
      </w:pPr>
      <w:r>
        <w:rPr>
          <w:rFonts w:hint="default" w:ascii="Times New Roman" w:hAnsi="Times New Roman" w:eastAsia="黑体" w:cs="Times New Roman"/>
          <w:b w:val="0"/>
          <w:sz w:val="32"/>
          <w:szCs w:val="32"/>
          <w:u w:val="none" w:color="auto"/>
        </w:rPr>
        <w:t>三、形势分析</w:t>
      </w:r>
    </w:p>
    <w:p>
      <w:pPr>
        <w:keepNext w:val="0"/>
        <w:keepLines w:val="0"/>
        <w:pageBreakBefore w:val="0"/>
        <w:widowControl w:val="0"/>
        <w:kinsoku/>
        <w:wordWrap/>
        <w:overflowPunct w:val="0"/>
        <w:topLinePunct w:val="0"/>
        <w:autoSpaceDE w:val="0"/>
        <w:autoSpaceDN/>
        <w:bidi w:val="0"/>
        <w:adjustRightInd/>
        <w:spacing w:line="600" w:lineRule="exact"/>
        <w:ind w:firstLine="640" w:firstLineChars="200"/>
        <w:jc w:val="both"/>
        <w:rPr>
          <w:rFonts w:hint="eastAsia" w:ascii="Times New Roman" w:hAnsi="Times New Roman" w:eastAsia="仿宋_GB2312" w:cs="仿宋_GB2312"/>
          <w:b w:val="0"/>
          <w:sz w:val="32"/>
          <w:szCs w:val="32"/>
          <w:u w:val="none" w:color="auto"/>
        </w:rPr>
      </w:pPr>
      <w:r>
        <w:rPr>
          <w:rFonts w:hint="eastAsia" w:ascii="Times New Roman" w:hAnsi="Times New Roman" w:eastAsia="仿宋_GB2312" w:cs="仿宋_GB2312"/>
          <w:b w:val="0"/>
          <w:color w:val="auto"/>
          <w:sz w:val="32"/>
          <w:szCs w:val="32"/>
          <w:highlight w:val="none"/>
          <w:u w:val="none" w:color="auto"/>
        </w:rPr>
        <w:t>今年</w:t>
      </w:r>
      <w:r>
        <w:rPr>
          <w:rFonts w:hint="eastAsia" w:ascii="Times New Roman" w:hAnsi="Times New Roman" w:eastAsia="仿宋_GB2312" w:cs="仿宋_GB2312"/>
          <w:b w:val="0"/>
          <w:color w:val="auto"/>
          <w:sz w:val="32"/>
          <w:szCs w:val="32"/>
          <w:highlight w:val="none"/>
          <w:u w:val="none" w:color="auto"/>
          <w:lang w:val="en-US" w:eastAsia="zh-CN"/>
        </w:rPr>
        <w:t>汛期</w:t>
      </w:r>
      <w:r>
        <w:rPr>
          <w:rFonts w:hint="eastAsia" w:ascii="Times New Roman" w:hAnsi="Times New Roman" w:eastAsia="仿宋_GB2312" w:cs="仿宋_GB2312"/>
          <w:b w:val="0"/>
          <w:color w:val="auto"/>
          <w:sz w:val="32"/>
          <w:szCs w:val="32"/>
          <w:highlight w:val="none"/>
          <w:u w:val="none" w:color="auto"/>
        </w:rPr>
        <w:t>我省气象年景偏差，旱涝并存、旱涝急转情况突出，受极端天气频发、地震</w:t>
      </w:r>
      <w:r>
        <w:rPr>
          <w:rFonts w:hint="eastAsia" w:ascii="Times New Roman" w:hAnsi="Times New Roman" w:eastAsia="仿宋_GB2312" w:cs="仿宋_GB2312"/>
          <w:b w:val="0"/>
          <w:color w:val="auto"/>
          <w:sz w:val="32"/>
          <w:szCs w:val="32"/>
          <w:highlight w:val="none"/>
          <w:u w:val="none" w:color="auto"/>
          <w:lang w:val="en-US" w:eastAsia="zh-CN"/>
        </w:rPr>
        <w:t>活动活跃</w:t>
      </w:r>
      <w:r>
        <w:rPr>
          <w:rFonts w:hint="eastAsia" w:ascii="Times New Roman" w:hAnsi="Times New Roman" w:eastAsia="仿宋_GB2312" w:cs="仿宋_GB2312"/>
          <w:b w:val="0"/>
          <w:color w:val="auto"/>
          <w:sz w:val="32"/>
          <w:szCs w:val="32"/>
          <w:highlight w:val="none"/>
          <w:u w:val="none" w:color="auto"/>
        </w:rPr>
        <w:t>、工程</w:t>
      </w:r>
      <w:r>
        <w:rPr>
          <w:rFonts w:hint="eastAsia" w:ascii="Times New Roman" w:hAnsi="Times New Roman" w:eastAsia="仿宋_GB2312" w:cs="仿宋_GB2312"/>
          <w:b w:val="0"/>
          <w:color w:val="auto"/>
          <w:sz w:val="32"/>
          <w:szCs w:val="32"/>
          <w:highlight w:val="none"/>
          <w:u w:val="none" w:color="auto"/>
          <w:lang w:val="en-US" w:eastAsia="zh-CN"/>
        </w:rPr>
        <w:t>建设频繁</w:t>
      </w:r>
      <w:r>
        <w:rPr>
          <w:rFonts w:hint="eastAsia" w:ascii="Times New Roman" w:hAnsi="Times New Roman" w:eastAsia="仿宋_GB2312" w:cs="仿宋_GB2312"/>
          <w:b w:val="0"/>
          <w:color w:val="auto"/>
          <w:sz w:val="32"/>
          <w:szCs w:val="32"/>
          <w:highlight w:val="none"/>
          <w:u w:val="none" w:color="auto"/>
        </w:rPr>
        <w:t>等因素综合影响，地质灾害仍将呈多发易发态势</w:t>
      </w:r>
      <w:r>
        <w:rPr>
          <w:rFonts w:hint="eastAsia" w:ascii="Times New Roman" w:hAnsi="Times New Roman" w:eastAsia="仿宋_GB2312" w:cs="仿宋_GB2312"/>
          <w:b w:val="0"/>
          <w:color w:val="auto"/>
          <w:sz w:val="32"/>
          <w:szCs w:val="32"/>
          <w:highlight w:val="none"/>
          <w:u w:val="none" w:color="auto"/>
          <w:lang w:eastAsia="zh-CN"/>
        </w:rPr>
        <w:t>。</w:t>
      </w:r>
      <w:r>
        <w:rPr>
          <w:rFonts w:hint="eastAsia" w:ascii="Times New Roman" w:hAnsi="Times New Roman" w:eastAsia="仿宋_GB2312" w:cs="仿宋_GB2312"/>
          <w:b w:val="0"/>
          <w:sz w:val="32"/>
          <w:szCs w:val="32"/>
          <w:u w:val="none" w:color="auto"/>
        </w:rPr>
        <w:t>7月</w:t>
      </w:r>
      <w:r>
        <w:rPr>
          <w:rFonts w:hint="eastAsia" w:ascii="Times New Roman" w:hAnsi="Times New Roman" w:eastAsia="仿宋_GB2312" w:cs="仿宋_GB2312"/>
          <w:b w:val="0"/>
          <w:sz w:val="32"/>
          <w:szCs w:val="32"/>
          <w:u w:val="none" w:color="auto"/>
          <w:lang w:val="en-US" w:eastAsia="zh-CN"/>
        </w:rPr>
        <w:t>20</w:t>
      </w:r>
      <w:r>
        <w:rPr>
          <w:rFonts w:hint="eastAsia" w:ascii="Times New Roman" w:hAnsi="Times New Roman" w:eastAsia="仿宋_GB2312" w:cs="仿宋_GB2312"/>
          <w:b w:val="0"/>
          <w:sz w:val="32"/>
          <w:szCs w:val="32"/>
          <w:u w:val="none" w:color="auto"/>
        </w:rPr>
        <w:t>日至8月20日，正处于我省“七下八上”地质灾害</w:t>
      </w:r>
      <w:r>
        <w:rPr>
          <w:rFonts w:hint="eastAsia" w:ascii="Times New Roman" w:hAnsi="Times New Roman" w:eastAsia="仿宋_GB2312" w:cs="仿宋_GB2312"/>
          <w:b w:val="0"/>
          <w:sz w:val="32"/>
          <w:szCs w:val="32"/>
          <w:u w:val="none" w:color="auto"/>
          <w:lang w:val="en-US" w:eastAsia="zh-CN"/>
        </w:rPr>
        <w:t>高发频发期</w:t>
      </w:r>
      <w:r>
        <w:rPr>
          <w:rFonts w:hint="eastAsia" w:ascii="Times New Roman" w:hAnsi="Times New Roman" w:eastAsia="仿宋_GB2312" w:cs="仿宋_GB2312"/>
          <w:b w:val="0"/>
          <w:sz w:val="32"/>
          <w:szCs w:val="32"/>
          <w:u w:val="none" w:color="auto"/>
          <w:lang w:eastAsia="zh-CN"/>
        </w:rPr>
        <w:t>，</w:t>
      </w:r>
      <w:r>
        <w:rPr>
          <w:rFonts w:hint="eastAsia" w:ascii="Times New Roman" w:hAnsi="Times New Roman" w:eastAsia="仿宋_GB2312" w:cs="仿宋_GB2312"/>
          <w:b w:val="0"/>
          <w:sz w:val="32"/>
          <w:szCs w:val="32"/>
          <w:highlight w:val="none"/>
          <w:u w:val="none" w:color="auto"/>
          <w:lang w:val="en-US" w:eastAsia="zh-CN"/>
        </w:rPr>
        <w:t>据初步统计，近10年全省7至8月平均</w:t>
      </w:r>
      <w:r>
        <w:rPr>
          <w:rFonts w:hint="eastAsia" w:ascii="Times New Roman" w:hAnsi="Times New Roman" w:eastAsia="仿宋_GB2312" w:cs="仿宋_GB2312"/>
          <w:b w:val="0"/>
          <w:sz w:val="32"/>
          <w:szCs w:val="32"/>
          <w:highlight w:val="none"/>
          <w:u w:val="none" w:color="auto"/>
        </w:rPr>
        <w:t>发生地质</w:t>
      </w:r>
      <w:r>
        <w:rPr>
          <w:rFonts w:hint="eastAsia" w:ascii="Times New Roman" w:hAnsi="Times New Roman" w:eastAsia="仿宋_GB2312" w:cs="仿宋_GB2312"/>
          <w:b w:val="0"/>
          <w:sz w:val="32"/>
          <w:szCs w:val="32"/>
          <w:u w:val="none" w:color="auto"/>
        </w:rPr>
        <w:t>灾害</w:t>
      </w:r>
      <w:r>
        <w:rPr>
          <w:rFonts w:hint="eastAsia" w:ascii="Times New Roman" w:hAnsi="Times New Roman" w:eastAsia="仿宋_GB2312" w:cs="仿宋_GB2312"/>
          <w:b w:val="0"/>
          <w:sz w:val="32"/>
          <w:szCs w:val="32"/>
          <w:u w:val="none" w:color="auto"/>
          <w:lang w:eastAsia="zh-CN"/>
        </w:rPr>
        <w:t>1</w:t>
      </w:r>
      <w:r>
        <w:rPr>
          <w:rFonts w:hint="eastAsia" w:ascii="Times New Roman" w:hAnsi="Times New Roman" w:eastAsia="仿宋_GB2312" w:cs="仿宋_GB2312"/>
          <w:b w:val="0"/>
          <w:sz w:val="32"/>
          <w:szCs w:val="32"/>
          <w:u w:val="none" w:color="auto"/>
          <w:lang w:val="en-US" w:eastAsia="zh-CN"/>
        </w:rPr>
        <w:t>707</w:t>
      </w:r>
      <w:r>
        <w:rPr>
          <w:rFonts w:hint="eastAsia" w:ascii="Times New Roman" w:hAnsi="Times New Roman" w:eastAsia="仿宋_GB2312" w:cs="仿宋_GB2312"/>
          <w:b w:val="0"/>
          <w:sz w:val="32"/>
          <w:szCs w:val="32"/>
          <w:u w:val="none" w:color="auto"/>
        </w:rPr>
        <w:t>起，占</w:t>
      </w:r>
      <w:r>
        <w:rPr>
          <w:rFonts w:hint="eastAsia" w:ascii="Times New Roman" w:hAnsi="Times New Roman" w:eastAsia="仿宋_GB2312" w:cs="仿宋_GB2312"/>
          <w:b w:val="0"/>
          <w:sz w:val="32"/>
          <w:szCs w:val="32"/>
          <w:u w:val="none" w:color="auto"/>
          <w:lang w:val="en-US" w:eastAsia="zh-CN"/>
        </w:rPr>
        <w:t>全年的</w:t>
      </w:r>
      <w:r>
        <w:rPr>
          <w:rFonts w:hint="eastAsia" w:ascii="Times New Roman" w:hAnsi="Times New Roman" w:eastAsia="仿宋_GB2312" w:cs="仿宋_GB2312"/>
          <w:b w:val="0"/>
          <w:sz w:val="32"/>
          <w:szCs w:val="32"/>
          <w:u w:val="none" w:color="auto"/>
          <w:lang w:eastAsia="zh-CN"/>
        </w:rPr>
        <w:t>6</w:t>
      </w:r>
      <w:r>
        <w:rPr>
          <w:rFonts w:hint="eastAsia" w:ascii="Times New Roman" w:hAnsi="Times New Roman" w:eastAsia="仿宋_GB2312" w:cs="仿宋_GB2312"/>
          <w:b w:val="0"/>
          <w:sz w:val="32"/>
          <w:szCs w:val="32"/>
          <w:u w:val="none" w:color="auto"/>
          <w:lang w:val="en-US" w:eastAsia="zh-CN"/>
        </w:rPr>
        <w:t>3.8</w:t>
      </w:r>
      <w:r>
        <w:rPr>
          <w:rFonts w:hint="eastAsia" w:ascii="Times New Roman" w:hAnsi="Times New Roman" w:eastAsia="仿宋_GB2312" w:cs="仿宋_GB2312"/>
          <w:b w:val="0"/>
          <w:sz w:val="32"/>
          <w:szCs w:val="32"/>
          <w:u w:val="none" w:color="auto"/>
        </w:rPr>
        <w:t>%</w:t>
      </w:r>
      <w:r>
        <w:rPr>
          <w:rFonts w:hint="eastAsia" w:ascii="Times New Roman" w:hAnsi="Times New Roman" w:eastAsia="仿宋_GB2312" w:cs="仿宋_GB2312"/>
          <w:b w:val="0"/>
          <w:sz w:val="32"/>
          <w:szCs w:val="32"/>
          <w:u w:val="none" w:color="auto"/>
          <w:lang w:eastAsia="zh-CN"/>
        </w:rPr>
        <w:t>，</w:t>
      </w:r>
      <w:r>
        <w:rPr>
          <w:rFonts w:hint="eastAsia" w:ascii="Times New Roman" w:hAnsi="Times New Roman" w:eastAsia="仿宋_GB2312" w:cs="仿宋_GB2312"/>
          <w:b w:val="0"/>
          <w:sz w:val="32"/>
          <w:szCs w:val="32"/>
          <w:highlight w:val="none"/>
          <w:u w:val="none" w:color="auto"/>
          <w:lang w:val="en-US" w:eastAsia="zh-CN"/>
        </w:rPr>
        <w:t>该时期会出现2</w:t>
      </w:r>
      <w:r>
        <w:rPr>
          <w:rFonts w:hint="eastAsia" w:ascii="Times New Roman" w:hAnsi="Times New Roman" w:eastAsia="仿宋_GB2312" w:cs="仿宋_GB2312"/>
          <w:b w:val="0"/>
          <w:spacing w:val="0"/>
          <w:sz w:val="32"/>
          <w:szCs w:val="32"/>
          <w:u w:val="none" w:color="auto"/>
          <w:lang w:val="en-US" w:eastAsia="zh-CN"/>
        </w:rPr>
        <w:t>—</w:t>
      </w:r>
      <w:r>
        <w:rPr>
          <w:rFonts w:hint="eastAsia" w:ascii="Times New Roman" w:hAnsi="Times New Roman" w:eastAsia="仿宋_GB2312" w:cs="仿宋_GB2312"/>
          <w:b w:val="0"/>
          <w:sz w:val="32"/>
          <w:szCs w:val="32"/>
          <w:highlight w:val="none"/>
          <w:u w:val="none" w:color="auto"/>
          <w:lang w:val="en-US" w:eastAsia="zh-CN"/>
        </w:rPr>
        <w:t>3轮的</w:t>
      </w:r>
      <w:r>
        <w:rPr>
          <w:rFonts w:hint="eastAsia" w:ascii="Times New Roman" w:hAnsi="Times New Roman" w:eastAsia="仿宋_GB2312" w:cs="仿宋_GB2312"/>
          <w:b w:val="0"/>
          <w:sz w:val="32"/>
          <w:szCs w:val="32"/>
          <w:u w:val="none" w:color="auto"/>
          <w:lang w:val="en-US" w:eastAsia="zh-CN"/>
        </w:rPr>
        <w:t>大暴雨</w:t>
      </w:r>
      <w:r>
        <w:rPr>
          <w:rFonts w:hint="eastAsia" w:ascii="Times New Roman" w:hAnsi="Times New Roman" w:eastAsia="仿宋_GB2312" w:cs="仿宋_GB2312"/>
          <w:b w:val="0"/>
          <w:sz w:val="32"/>
          <w:szCs w:val="32"/>
          <w:u w:val="none" w:color="auto"/>
        </w:rPr>
        <w:t>、连日</w:t>
      </w:r>
      <w:r>
        <w:rPr>
          <w:rFonts w:hint="eastAsia" w:ascii="Times New Roman" w:hAnsi="Times New Roman" w:eastAsia="仿宋_GB2312" w:cs="仿宋_GB2312"/>
          <w:b w:val="0"/>
          <w:sz w:val="32"/>
          <w:szCs w:val="32"/>
          <w:u w:val="none" w:color="auto"/>
          <w:lang w:val="en-US" w:eastAsia="zh-CN"/>
        </w:rPr>
        <w:t>大范围暴雨</w:t>
      </w:r>
      <w:r>
        <w:rPr>
          <w:rFonts w:hint="eastAsia" w:ascii="Times New Roman" w:hAnsi="Times New Roman" w:eastAsia="仿宋_GB2312" w:cs="仿宋_GB2312"/>
          <w:b w:val="0"/>
          <w:sz w:val="32"/>
          <w:szCs w:val="32"/>
          <w:u w:val="none" w:color="auto"/>
        </w:rPr>
        <w:t>、短时</w:t>
      </w:r>
      <w:r>
        <w:rPr>
          <w:rFonts w:hint="eastAsia" w:ascii="Times New Roman" w:hAnsi="Times New Roman" w:eastAsia="仿宋_GB2312" w:cs="仿宋_GB2312"/>
          <w:b w:val="0"/>
          <w:sz w:val="32"/>
          <w:szCs w:val="32"/>
          <w:u w:val="none" w:color="auto"/>
          <w:lang w:val="en-US" w:eastAsia="zh-CN"/>
        </w:rPr>
        <w:t>局地强降雨</w:t>
      </w:r>
      <w:r>
        <w:rPr>
          <w:rFonts w:hint="eastAsia" w:ascii="Times New Roman" w:hAnsi="Times New Roman" w:eastAsia="仿宋_GB2312" w:cs="仿宋_GB2312"/>
          <w:b w:val="0"/>
          <w:sz w:val="32"/>
          <w:szCs w:val="32"/>
          <w:u w:val="none" w:color="auto"/>
        </w:rPr>
        <w:t>等</w:t>
      </w:r>
      <w:r>
        <w:rPr>
          <w:rFonts w:hint="eastAsia" w:ascii="Times New Roman" w:hAnsi="Times New Roman" w:eastAsia="仿宋_GB2312" w:cs="仿宋_GB2312"/>
          <w:b w:val="0"/>
          <w:sz w:val="32"/>
          <w:szCs w:val="32"/>
          <w:u w:val="none" w:color="auto"/>
          <w:lang w:val="en-US" w:eastAsia="zh-CN"/>
        </w:rPr>
        <w:t>极端</w:t>
      </w:r>
      <w:r>
        <w:rPr>
          <w:rFonts w:hint="eastAsia" w:ascii="Times New Roman" w:hAnsi="Times New Roman" w:eastAsia="仿宋_GB2312" w:cs="仿宋_GB2312"/>
          <w:b w:val="0"/>
          <w:sz w:val="32"/>
          <w:szCs w:val="32"/>
          <w:u w:val="none" w:color="auto"/>
        </w:rPr>
        <w:t>天气过程</w:t>
      </w:r>
      <w:r>
        <w:rPr>
          <w:rFonts w:hint="eastAsia" w:ascii="Times New Roman" w:hAnsi="Times New Roman" w:eastAsia="仿宋_GB2312" w:cs="仿宋_GB2312"/>
          <w:b w:val="0"/>
          <w:sz w:val="32"/>
          <w:szCs w:val="32"/>
          <w:u w:val="none" w:color="auto"/>
          <w:lang w:val="en-US" w:eastAsia="zh-CN"/>
        </w:rPr>
        <w:t>和连日高温干旱概率高</w:t>
      </w:r>
      <w:r>
        <w:rPr>
          <w:rFonts w:hint="eastAsia" w:ascii="Times New Roman" w:hAnsi="Times New Roman" w:eastAsia="仿宋_GB2312" w:cs="仿宋_GB2312"/>
          <w:b w:val="0"/>
          <w:sz w:val="32"/>
          <w:szCs w:val="32"/>
          <w:u w:val="none" w:color="auto"/>
        </w:rPr>
        <w:t>，</w:t>
      </w:r>
      <w:r>
        <w:rPr>
          <w:rFonts w:hint="eastAsia" w:ascii="Times New Roman" w:hAnsi="Times New Roman" w:eastAsia="仿宋_GB2312" w:cs="仿宋_GB2312"/>
          <w:b w:val="0"/>
          <w:sz w:val="32"/>
          <w:szCs w:val="32"/>
          <w:u w:val="none" w:color="auto"/>
          <w:lang w:val="en-US" w:eastAsia="zh-CN"/>
        </w:rPr>
        <w:t>地质灾害风险高、成灾快、范围广、危害大、防范难，</w:t>
      </w:r>
      <w:r>
        <w:rPr>
          <w:rFonts w:hint="eastAsia" w:ascii="Times New Roman" w:hAnsi="Times New Roman" w:eastAsia="仿宋_GB2312" w:cs="仿宋_GB2312"/>
          <w:b w:val="0"/>
          <w:sz w:val="32"/>
          <w:szCs w:val="32"/>
          <w:u w:val="none" w:color="auto"/>
        </w:rPr>
        <w:t>需保持</w:t>
      </w:r>
      <w:r>
        <w:rPr>
          <w:rFonts w:hint="eastAsia" w:ascii="Times New Roman" w:hAnsi="Times New Roman" w:eastAsia="仿宋_GB2312" w:cs="仿宋_GB2312"/>
          <w:b w:val="0"/>
          <w:sz w:val="32"/>
          <w:szCs w:val="32"/>
          <w:u w:val="none" w:color="auto"/>
          <w:lang w:val="en-US" w:eastAsia="zh-CN"/>
        </w:rPr>
        <w:t>高度警惕、</w:t>
      </w:r>
      <w:r>
        <w:rPr>
          <w:rFonts w:hint="eastAsia" w:ascii="Times New Roman" w:hAnsi="Times New Roman" w:eastAsia="仿宋_GB2312" w:cs="仿宋_GB2312"/>
          <w:b w:val="0"/>
          <w:sz w:val="32"/>
          <w:szCs w:val="32"/>
          <w:u w:val="none" w:color="auto"/>
        </w:rPr>
        <w:t>高度戒备。</w:t>
      </w:r>
    </w:p>
    <w:p>
      <w:pPr>
        <w:keepNext w:val="0"/>
        <w:keepLines w:val="0"/>
        <w:pageBreakBefore w:val="0"/>
        <w:widowControl w:val="0"/>
        <w:kinsoku/>
        <w:wordWrap/>
        <w:overflowPunct w:val="0"/>
        <w:topLinePunct w:val="0"/>
        <w:autoSpaceDE w:val="0"/>
        <w:autoSpaceDN/>
        <w:bidi w:val="0"/>
        <w:adjustRightInd/>
        <w:snapToGrid w:val="0"/>
        <w:spacing w:line="600" w:lineRule="exact"/>
        <w:ind w:firstLine="640" w:firstLineChars="200"/>
        <w:jc w:val="both"/>
        <w:rPr>
          <w:rFonts w:hint="default" w:ascii="Times New Roman" w:hAnsi="Times New Roman" w:eastAsia="楷体_GB2312" w:cs="Times New Roman"/>
          <w:b w:val="0"/>
          <w:bCs w:val="0"/>
          <w:sz w:val="32"/>
          <w:szCs w:val="32"/>
          <w:u w:val="none" w:color="auto"/>
        </w:rPr>
      </w:pPr>
      <w:r>
        <w:rPr>
          <w:rFonts w:hint="default" w:ascii="Times New Roman" w:hAnsi="Times New Roman" w:eastAsia="楷体_GB2312" w:cs="Times New Roman"/>
          <w:b w:val="0"/>
          <w:bCs w:val="0"/>
          <w:sz w:val="32"/>
          <w:szCs w:val="32"/>
          <w:u w:val="none" w:color="auto"/>
        </w:rPr>
        <w:t>（一）重点防范区域</w:t>
      </w:r>
    </w:p>
    <w:p>
      <w:pPr>
        <w:keepNext w:val="0"/>
        <w:keepLines w:val="0"/>
        <w:pageBreakBefore w:val="0"/>
        <w:widowControl w:val="0"/>
        <w:kinsoku/>
        <w:wordWrap/>
        <w:overflowPunct w:val="0"/>
        <w:topLinePunct w:val="0"/>
        <w:autoSpaceDE w:val="0"/>
        <w:autoSpaceDN/>
        <w:bidi w:val="0"/>
        <w:adjustRightInd/>
        <w:snapToGrid w:val="0"/>
        <w:spacing w:line="600" w:lineRule="exact"/>
        <w:ind w:firstLine="643" w:firstLineChars="200"/>
        <w:jc w:val="both"/>
        <w:rPr>
          <w:rFonts w:hint="eastAsia" w:ascii="Times New Roman" w:hAnsi="Times New Roman" w:eastAsia="仿宋_GB2312" w:cs="仿宋_GB2312"/>
          <w:b w:val="0"/>
          <w:sz w:val="32"/>
          <w:szCs w:val="32"/>
          <w:u w:val="none" w:color="auto"/>
          <w:lang w:val="en-US" w:eastAsia="zh-CN"/>
        </w:rPr>
      </w:pPr>
      <w:r>
        <w:rPr>
          <w:rFonts w:hint="eastAsia" w:ascii="Times New Roman" w:hAnsi="Times New Roman" w:eastAsia="仿宋_GB2312" w:cs="仿宋_GB2312"/>
          <w:b/>
          <w:bCs/>
          <w:sz w:val="32"/>
          <w:szCs w:val="32"/>
          <w:u w:val="none" w:color="auto"/>
          <w:lang w:val="en-US" w:eastAsia="zh-CN"/>
        </w:rPr>
        <w:t>1</w:t>
      </w:r>
      <w:r>
        <w:rPr>
          <w:rFonts w:hint="eastAsia" w:ascii="Times New Roman" w:hAnsi="Times New Roman" w:eastAsia="仿宋_GB2312" w:cs="仿宋_GB2312"/>
          <w:b/>
          <w:bCs/>
          <w:sz w:val="32"/>
          <w:szCs w:val="32"/>
          <w:u w:val="none" w:color="auto"/>
        </w:rPr>
        <w:t>.成都市</w:t>
      </w:r>
      <w:r>
        <w:rPr>
          <w:rFonts w:hint="eastAsia" w:ascii="Times New Roman" w:hAnsi="Times New Roman" w:eastAsia="仿宋_GB2312" w:cs="仿宋_GB2312"/>
          <w:b/>
          <w:bCs/>
          <w:sz w:val="32"/>
          <w:szCs w:val="32"/>
          <w:u w:val="none" w:color="auto"/>
          <w:lang w:val="en-US" w:eastAsia="zh-CN"/>
        </w:rPr>
        <w:t>辖区</w:t>
      </w:r>
      <w:r>
        <w:rPr>
          <w:rFonts w:hint="eastAsia" w:ascii="Times New Roman" w:hAnsi="Times New Roman" w:eastAsia="仿宋_GB2312" w:cs="仿宋_GB2312"/>
          <w:b/>
          <w:bCs/>
          <w:sz w:val="32"/>
          <w:szCs w:val="32"/>
          <w:u w:val="none" w:color="auto"/>
          <w:lang w:eastAsia="zh-CN"/>
        </w:rPr>
        <w:t>。</w:t>
      </w:r>
      <w:r>
        <w:rPr>
          <w:rFonts w:hint="eastAsia" w:ascii="Times New Roman" w:hAnsi="Times New Roman" w:eastAsia="仿宋_GB2312" w:cs="仿宋_GB2312"/>
          <w:b w:val="0"/>
          <w:sz w:val="32"/>
          <w:szCs w:val="32"/>
          <w:u w:val="none" w:color="auto"/>
        </w:rPr>
        <w:t>西部龙门山区要注意防范集中</w:t>
      </w:r>
      <w:r>
        <w:rPr>
          <w:rFonts w:hint="eastAsia" w:ascii="Times New Roman" w:hAnsi="Times New Roman" w:eastAsia="仿宋_GB2312" w:cs="仿宋_GB2312"/>
          <w:b w:val="0"/>
          <w:sz w:val="32"/>
          <w:szCs w:val="32"/>
          <w:u w:val="none" w:color="auto"/>
          <w:lang w:eastAsia="zh-CN"/>
        </w:rPr>
        <w:t>区域性</w:t>
      </w:r>
      <w:r>
        <w:rPr>
          <w:rFonts w:hint="eastAsia" w:ascii="Times New Roman" w:hAnsi="Times New Roman" w:eastAsia="仿宋_GB2312" w:cs="仿宋_GB2312"/>
          <w:b w:val="0"/>
          <w:sz w:val="32"/>
          <w:szCs w:val="32"/>
          <w:u w:val="none" w:color="auto"/>
        </w:rPr>
        <w:t>强降</w:t>
      </w:r>
      <w:r>
        <w:rPr>
          <w:rFonts w:hint="eastAsia" w:ascii="Times New Roman" w:hAnsi="Times New Roman" w:eastAsia="仿宋_GB2312" w:cs="仿宋_GB2312"/>
          <w:b w:val="0"/>
          <w:sz w:val="32"/>
          <w:szCs w:val="32"/>
          <w:u w:val="none" w:color="auto"/>
          <w:lang w:eastAsia="zh-CN"/>
        </w:rPr>
        <w:t>雨、局地点状暴雨和夜雨</w:t>
      </w:r>
      <w:r>
        <w:rPr>
          <w:rFonts w:hint="eastAsia" w:ascii="Times New Roman" w:hAnsi="Times New Roman" w:eastAsia="仿宋_GB2312" w:cs="仿宋_GB2312"/>
          <w:b w:val="0"/>
          <w:sz w:val="32"/>
          <w:szCs w:val="32"/>
          <w:u w:val="none" w:color="auto"/>
        </w:rPr>
        <w:t>引发的泥石流、滑坡、崩塌等地质灾</w:t>
      </w:r>
      <w:r>
        <w:rPr>
          <w:rFonts w:hint="eastAsia" w:ascii="Times New Roman" w:hAnsi="Times New Roman" w:eastAsia="仿宋_GB2312" w:cs="仿宋_GB2312"/>
          <w:b w:val="0"/>
          <w:sz w:val="32"/>
          <w:szCs w:val="32"/>
          <w:u w:val="none" w:color="auto"/>
          <w:lang w:eastAsia="zh-CN"/>
        </w:rPr>
        <w:t>害。东部龙泉山区要重点防范工程建设引发的滑坡、崩塌等灾害，</w:t>
      </w:r>
      <w:r>
        <w:rPr>
          <w:rFonts w:hint="eastAsia" w:ascii="Times New Roman" w:hAnsi="Times New Roman" w:eastAsia="仿宋_GB2312" w:cs="仿宋_GB2312"/>
          <w:b w:val="0"/>
          <w:sz w:val="32"/>
          <w:szCs w:val="32"/>
          <w:u w:val="none" w:color="auto"/>
          <w:lang w:val="en-US" w:eastAsia="zh-CN"/>
        </w:rPr>
        <w:t>以及</w:t>
      </w:r>
      <w:r>
        <w:rPr>
          <w:rFonts w:hint="eastAsia" w:ascii="Times New Roman" w:hAnsi="Times New Roman" w:eastAsia="仿宋_GB2312" w:cs="仿宋_GB2312"/>
          <w:b w:val="0"/>
          <w:sz w:val="32"/>
          <w:szCs w:val="32"/>
          <w:u w:val="none" w:color="auto"/>
          <w:lang w:eastAsia="zh-CN"/>
        </w:rPr>
        <w:t>世运村到比赛场馆临山区域交通沿线</w:t>
      </w:r>
      <w:r>
        <w:rPr>
          <w:rFonts w:hint="eastAsia" w:ascii="Times New Roman" w:hAnsi="Times New Roman" w:eastAsia="仿宋_GB2312" w:cs="仿宋_GB2312"/>
          <w:b w:val="0"/>
          <w:sz w:val="32"/>
          <w:szCs w:val="32"/>
          <w:u w:val="none" w:color="auto"/>
          <w:lang w:val="en-US" w:eastAsia="zh-CN"/>
        </w:rPr>
        <w:t>需防范滚石落石</w:t>
      </w:r>
      <w:r>
        <w:rPr>
          <w:rFonts w:hint="eastAsia" w:ascii="Times New Roman" w:hAnsi="Times New Roman" w:eastAsia="仿宋_GB2312" w:cs="仿宋_GB2312"/>
          <w:b w:val="0"/>
          <w:sz w:val="32"/>
          <w:szCs w:val="32"/>
          <w:u w:val="none" w:color="auto"/>
          <w:lang w:eastAsia="zh-CN"/>
        </w:rPr>
        <w:t>。</w:t>
      </w:r>
      <w:r>
        <w:rPr>
          <w:rFonts w:hint="eastAsia" w:ascii="Times New Roman" w:hAnsi="Times New Roman" w:eastAsia="仿宋_GB2312" w:cs="仿宋_GB2312"/>
          <w:b w:val="0"/>
          <w:sz w:val="32"/>
          <w:szCs w:val="32"/>
          <w:u w:val="none" w:color="auto"/>
          <w:lang w:val="en-US" w:eastAsia="zh-CN"/>
        </w:rPr>
        <w:t>主要涉及</w:t>
      </w:r>
      <w:r>
        <w:rPr>
          <w:rFonts w:hint="eastAsia" w:ascii="Times New Roman" w:hAnsi="Times New Roman" w:eastAsia="仿宋_GB2312" w:cs="仿宋_GB2312"/>
          <w:b w:val="0"/>
          <w:sz w:val="32"/>
          <w:szCs w:val="32"/>
          <w:u w:val="none" w:color="auto"/>
          <w:lang w:eastAsia="zh-CN"/>
        </w:rPr>
        <w:t>都江堰市、彭州市、崇州市、大邑县、邛崃市等</w:t>
      </w:r>
      <w:r>
        <w:rPr>
          <w:rFonts w:hint="eastAsia" w:ascii="Times New Roman" w:hAnsi="Times New Roman" w:eastAsia="仿宋_GB2312" w:cs="仿宋_GB2312"/>
          <w:b w:val="0"/>
          <w:sz w:val="32"/>
          <w:szCs w:val="32"/>
          <w:u w:val="none" w:color="auto"/>
          <w:lang w:val="en-US" w:eastAsia="zh-CN"/>
        </w:rPr>
        <w:t>5个</w:t>
      </w:r>
      <w:r>
        <w:rPr>
          <w:rFonts w:hint="eastAsia" w:ascii="Times New Roman" w:hAnsi="Times New Roman" w:eastAsia="仿宋_GB2312" w:cs="仿宋_GB2312"/>
          <w:b w:val="0"/>
          <w:sz w:val="32"/>
          <w:szCs w:val="32"/>
          <w:u w:val="none" w:color="auto"/>
          <w:lang w:eastAsia="zh-CN"/>
        </w:rPr>
        <w:t>重点防范县（市）。</w:t>
      </w:r>
    </w:p>
    <w:p>
      <w:pPr>
        <w:keepNext w:val="0"/>
        <w:keepLines w:val="0"/>
        <w:pageBreakBefore w:val="0"/>
        <w:widowControl w:val="0"/>
        <w:kinsoku/>
        <w:wordWrap/>
        <w:overflowPunct w:val="0"/>
        <w:topLinePunct w:val="0"/>
        <w:autoSpaceDE w:val="0"/>
        <w:autoSpaceDN/>
        <w:bidi w:val="0"/>
        <w:adjustRightInd/>
        <w:snapToGrid w:val="0"/>
        <w:spacing w:line="600" w:lineRule="exact"/>
        <w:ind w:firstLine="643" w:firstLineChars="200"/>
        <w:jc w:val="both"/>
        <w:rPr>
          <w:rFonts w:hint="eastAsia" w:ascii="Times New Roman" w:hAnsi="Times New Roman" w:eastAsia="仿宋_GB2312" w:cs="仿宋_GB2312"/>
          <w:b w:val="0"/>
          <w:color w:val="auto"/>
          <w:sz w:val="32"/>
          <w:szCs w:val="32"/>
          <w:u w:val="none" w:color="auto"/>
        </w:rPr>
      </w:pPr>
      <w:r>
        <w:rPr>
          <w:rFonts w:hint="eastAsia" w:ascii="Times New Roman" w:hAnsi="Times New Roman" w:eastAsia="仿宋_GB2312" w:cs="仿宋_GB2312"/>
          <w:b/>
          <w:bCs/>
          <w:sz w:val="32"/>
          <w:szCs w:val="32"/>
          <w:u w:val="none" w:color="auto"/>
          <w:lang w:val="en-US" w:eastAsia="zh-CN"/>
        </w:rPr>
        <w:t>2</w:t>
      </w:r>
      <w:r>
        <w:rPr>
          <w:rFonts w:hint="eastAsia" w:ascii="Times New Roman" w:hAnsi="Times New Roman" w:eastAsia="仿宋_GB2312" w:cs="仿宋_GB2312"/>
          <w:b/>
          <w:bCs/>
          <w:sz w:val="32"/>
          <w:szCs w:val="32"/>
          <w:u w:val="none" w:color="auto"/>
        </w:rPr>
        <w:t>.龙门山地区</w:t>
      </w:r>
      <w:r>
        <w:rPr>
          <w:rFonts w:hint="eastAsia" w:ascii="Times New Roman" w:hAnsi="Times New Roman" w:eastAsia="仿宋_GB2312" w:cs="仿宋_GB2312"/>
          <w:b/>
          <w:bCs/>
          <w:sz w:val="32"/>
          <w:szCs w:val="32"/>
          <w:u w:val="none" w:color="auto"/>
          <w:lang w:eastAsia="zh-CN"/>
        </w:rPr>
        <w:t>。</w:t>
      </w:r>
      <w:r>
        <w:rPr>
          <w:rFonts w:hint="eastAsia" w:ascii="Times New Roman" w:hAnsi="Times New Roman" w:eastAsia="仿宋_GB2312" w:cs="仿宋_GB2312"/>
          <w:b w:val="0"/>
          <w:sz w:val="32"/>
          <w:szCs w:val="32"/>
          <w:u w:val="none" w:color="auto"/>
          <w:lang w:val="en-US" w:eastAsia="zh-CN"/>
        </w:rPr>
        <w:t>该区</w:t>
      </w:r>
      <w:r>
        <w:rPr>
          <w:rFonts w:hint="eastAsia" w:ascii="Times New Roman" w:hAnsi="Times New Roman" w:eastAsia="仿宋_GB2312" w:cs="仿宋_GB2312"/>
          <w:b w:val="0"/>
          <w:sz w:val="32"/>
          <w:szCs w:val="32"/>
          <w:u w:val="none" w:color="auto"/>
        </w:rPr>
        <w:t>人口密度较高，人类工程</w:t>
      </w:r>
      <w:r>
        <w:rPr>
          <w:rFonts w:hint="eastAsia" w:ascii="Times New Roman" w:hAnsi="Times New Roman" w:eastAsia="仿宋_GB2312" w:cs="仿宋_GB2312"/>
          <w:b w:val="0"/>
          <w:sz w:val="32"/>
          <w:szCs w:val="32"/>
          <w:u w:val="none" w:color="auto"/>
          <w:lang w:val="en-US" w:eastAsia="zh-CN"/>
        </w:rPr>
        <w:t>建设</w:t>
      </w:r>
      <w:r>
        <w:rPr>
          <w:rFonts w:hint="eastAsia" w:ascii="Times New Roman" w:hAnsi="Times New Roman" w:eastAsia="仿宋_GB2312" w:cs="仿宋_GB2312"/>
          <w:b w:val="0"/>
          <w:sz w:val="32"/>
          <w:szCs w:val="32"/>
          <w:u w:val="none" w:color="auto"/>
        </w:rPr>
        <w:t>活动频繁，受多次</w:t>
      </w:r>
      <w:r>
        <w:rPr>
          <w:rFonts w:hint="eastAsia" w:ascii="Times New Roman" w:hAnsi="Times New Roman" w:eastAsia="仿宋_GB2312" w:cs="仿宋_GB2312"/>
          <w:b w:val="0"/>
          <w:sz w:val="32"/>
          <w:szCs w:val="32"/>
          <w:u w:val="none" w:color="auto"/>
          <w:lang w:val="en-US" w:eastAsia="zh-CN"/>
        </w:rPr>
        <w:t>强</w:t>
      </w:r>
      <w:r>
        <w:rPr>
          <w:rFonts w:hint="eastAsia" w:ascii="Times New Roman" w:hAnsi="Times New Roman" w:eastAsia="仿宋_GB2312" w:cs="仿宋_GB2312"/>
          <w:b w:val="0"/>
          <w:sz w:val="32"/>
          <w:szCs w:val="32"/>
          <w:u w:val="none" w:color="auto"/>
        </w:rPr>
        <w:t>震叠加</w:t>
      </w:r>
      <w:r>
        <w:rPr>
          <w:rFonts w:hint="eastAsia" w:ascii="Times New Roman" w:hAnsi="Times New Roman" w:eastAsia="仿宋_GB2312" w:cs="仿宋_GB2312"/>
          <w:b w:val="0"/>
          <w:sz w:val="32"/>
          <w:szCs w:val="32"/>
          <w:u w:val="none" w:color="auto"/>
          <w:lang w:val="en-US" w:eastAsia="zh-CN"/>
        </w:rPr>
        <w:t>持久</w:t>
      </w:r>
      <w:r>
        <w:rPr>
          <w:rFonts w:hint="eastAsia" w:ascii="Times New Roman" w:hAnsi="Times New Roman" w:eastAsia="仿宋_GB2312" w:cs="仿宋_GB2312"/>
          <w:b w:val="0"/>
          <w:sz w:val="32"/>
          <w:szCs w:val="32"/>
          <w:u w:val="none" w:color="auto"/>
        </w:rPr>
        <w:t>影响，地质灾害仍处于高发</w:t>
      </w:r>
      <w:r>
        <w:rPr>
          <w:rFonts w:hint="eastAsia" w:ascii="Times New Roman" w:hAnsi="Times New Roman" w:eastAsia="仿宋_GB2312" w:cs="仿宋_GB2312"/>
          <w:b w:val="0"/>
          <w:sz w:val="32"/>
          <w:szCs w:val="32"/>
          <w:u w:val="none" w:color="auto"/>
          <w:lang w:val="en-US" w:eastAsia="zh-CN"/>
        </w:rPr>
        <w:t>频发</w:t>
      </w:r>
      <w:r>
        <w:rPr>
          <w:rFonts w:hint="eastAsia" w:ascii="Times New Roman" w:hAnsi="Times New Roman" w:eastAsia="仿宋_GB2312" w:cs="仿宋_GB2312"/>
          <w:b w:val="0"/>
          <w:sz w:val="32"/>
          <w:szCs w:val="32"/>
          <w:u w:val="none" w:color="auto"/>
        </w:rPr>
        <w:t>期，区内区域性强降雨及局地暴雨极易引发群发性崩塌、滑坡、泥石流灾害，加之正值暑期</w:t>
      </w:r>
      <w:r>
        <w:rPr>
          <w:rFonts w:hint="eastAsia" w:ascii="Times New Roman" w:hAnsi="Times New Roman" w:eastAsia="仿宋_GB2312" w:cs="仿宋_GB2312"/>
          <w:b w:val="0"/>
          <w:color w:val="auto"/>
          <w:sz w:val="32"/>
          <w:szCs w:val="32"/>
          <w:u w:val="none" w:color="auto"/>
        </w:rPr>
        <w:t>，</w:t>
      </w:r>
      <w:r>
        <w:rPr>
          <w:rFonts w:hint="eastAsia" w:ascii="Times New Roman" w:hAnsi="Times New Roman" w:eastAsia="仿宋_GB2312" w:cs="仿宋_GB2312"/>
          <w:b w:val="0"/>
          <w:color w:val="auto"/>
          <w:sz w:val="32"/>
          <w:szCs w:val="32"/>
          <w:u w:val="none" w:color="auto"/>
          <w:lang w:val="en-US" w:eastAsia="zh-CN"/>
        </w:rPr>
        <w:t>山区消暑群众及</w:t>
      </w:r>
      <w:r>
        <w:rPr>
          <w:rFonts w:hint="eastAsia" w:ascii="Times New Roman" w:hAnsi="Times New Roman" w:eastAsia="仿宋_GB2312" w:cs="仿宋_GB2312"/>
          <w:b w:val="0"/>
          <w:color w:val="auto"/>
          <w:sz w:val="32"/>
          <w:szCs w:val="32"/>
          <w:u w:val="none" w:color="auto"/>
        </w:rPr>
        <w:t>游客集中，需重点防范</w:t>
      </w:r>
      <w:r>
        <w:rPr>
          <w:rFonts w:hint="eastAsia" w:ascii="Times New Roman" w:hAnsi="Times New Roman" w:eastAsia="仿宋_GB2312" w:cs="仿宋_GB2312"/>
          <w:b w:val="0"/>
          <w:color w:val="auto"/>
          <w:sz w:val="32"/>
          <w:szCs w:val="32"/>
          <w:u w:val="none" w:color="auto"/>
          <w:lang w:eastAsia="zh-CN"/>
        </w:rPr>
        <w:t>。涉及成都市</w:t>
      </w:r>
      <w:r>
        <w:rPr>
          <w:rFonts w:hint="eastAsia" w:ascii="Times New Roman" w:hAnsi="Times New Roman" w:eastAsia="仿宋_GB2312" w:cs="仿宋_GB2312"/>
          <w:b w:val="0"/>
          <w:color w:val="auto"/>
          <w:sz w:val="32"/>
          <w:szCs w:val="32"/>
          <w:u w:val="none" w:color="auto"/>
          <w:lang w:val="en-US" w:eastAsia="zh-CN"/>
        </w:rPr>
        <w:t>北部</w:t>
      </w:r>
      <w:r>
        <w:rPr>
          <w:rFonts w:hint="eastAsia" w:ascii="Times New Roman" w:hAnsi="Times New Roman" w:eastAsia="仿宋_GB2312" w:cs="仿宋_GB2312"/>
          <w:b w:val="0"/>
          <w:color w:val="auto"/>
          <w:sz w:val="32"/>
          <w:szCs w:val="32"/>
          <w:u w:val="none" w:color="auto"/>
          <w:lang w:eastAsia="zh-CN"/>
        </w:rPr>
        <w:t>、德阳市</w:t>
      </w:r>
      <w:r>
        <w:rPr>
          <w:rFonts w:hint="eastAsia" w:ascii="Times New Roman" w:hAnsi="Times New Roman" w:eastAsia="仿宋_GB2312" w:cs="仿宋_GB2312"/>
          <w:b w:val="0"/>
          <w:color w:val="auto"/>
          <w:sz w:val="32"/>
          <w:szCs w:val="32"/>
          <w:u w:val="none" w:color="auto"/>
          <w:lang w:val="en-US" w:eastAsia="zh-CN"/>
        </w:rPr>
        <w:t>西部</w:t>
      </w:r>
      <w:r>
        <w:rPr>
          <w:rFonts w:hint="eastAsia" w:ascii="Times New Roman" w:hAnsi="Times New Roman" w:eastAsia="仿宋_GB2312" w:cs="仿宋_GB2312"/>
          <w:b w:val="0"/>
          <w:color w:val="auto"/>
          <w:sz w:val="32"/>
          <w:szCs w:val="32"/>
          <w:u w:val="none" w:color="auto"/>
          <w:lang w:eastAsia="zh-CN"/>
        </w:rPr>
        <w:t>、绵阳市</w:t>
      </w:r>
      <w:r>
        <w:rPr>
          <w:rFonts w:hint="eastAsia" w:ascii="Times New Roman" w:hAnsi="Times New Roman" w:eastAsia="仿宋_GB2312" w:cs="仿宋_GB2312"/>
          <w:b w:val="0"/>
          <w:color w:val="auto"/>
          <w:sz w:val="32"/>
          <w:szCs w:val="32"/>
          <w:u w:val="none" w:color="auto"/>
          <w:lang w:val="en-US" w:eastAsia="zh-CN"/>
        </w:rPr>
        <w:t>中西部</w:t>
      </w:r>
      <w:r>
        <w:rPr>
          <w:rFonts w:hint="eastAsia" w:ascii="Times New Roman" w:hAnsi="Times New Roman" w:eastAsia="仿宋_GB2312" w:cs="仿宋_GB2312"/>
          <w:b w:val="0"/>
          <w:color w:val="auto"/>
          <w:sz w:val="32"/>
          <w:szCs w:val="32"/>
          <w:u w:val="none" w:color="auto"/>
        </w:rPr>
        <w:t>、</w:t>
      </w:r>
      <w:r>
        <w:rPr>
          <w:rFonts w:hint="eastAsia" w:ascii="Times New Roman" w:hAnsi="Times New Roman" w:eastAsia="仿宋_GB2312" w:cs="仿宋_GB2312"/>
          <w:b w:val="0"/>
          <w:color w:val="auto"/>
          <w:sz w:val="32"/>
          <w:szCs w:val="32"/>
          <w:u w:val="none" w:color="auto"/>
          <w:lang w:eastAsia="zh-CN"/>
        </w:rPr>
        <w:t>广元市</w:t>
      </w:r>
      <w:r>
        <w:rPr>
          <w:rFonts w:hint="eastAsia" w:ascii="Times New Roman" w:hAnsi="Times New Roman" w:eastAsia="仿宋_GB2312" w:cs="仿宋_GB2312"/>
          <w:b w:val="0"/>
          <w:color w:val="auto"/>
          <w:sz w:val="32"/>
          <w:szCs w:val="32"/>
          <w:u w:val="none" w:color="auto"/>
          <w:lang w:val="en-US" w:eastAsia="zh-CN"/>
        </w:rPr>
        <w:t>北部、</w:t>
      </w:r>
      <w:r>
        <w:rPr>
          <w:rFonts w:hint="eastAsia" w:ascii="Times New Roman" w:hAnsi="Times New Roman" w:eastAsia="仿宋_GB2312" w:cs="仿宋_GB2312"/>
          <w:b w:val="0"/>
          <w:color w:val="auto"/>
          <w:sz w:val="32"/>
          <w:szCs w:val="32"/>
          <w:u w:val="none" w:color="auto"/>
          <w:lang w:eastAsia="zh-CN"/>
        </w:rPr>
        <w:t>阿坝州</w:t>
      </w:r>
      <w:r>
        <w:rPr>
          <w:rFonts w:hint="eastAsia" w:ascii="Times New Roman" w:hAnsi="Times New Roman" w:eastAsia="仿宋_GB2312" w:cs="仿宋_GB2312"/>
          <w:b w:val="0"/>
          <w:color w:val="auto"/>
          <w:sz w:val="32"/>
          <w:szCs w:val="32"/>
          <w:u w:val="none" w:color="auto"/>
          <w:lang w:val="en-US" w:eastAsia="zh-CN"/>
        </w:rPr>
        <w:t>东部、</w:t>
      </w:r>
      <w:r>
        <w:rPr>
          <w:rFonts w:hint="eastAsia" w:ascii="Times New Roman" w:hAnsi="Times New Roman" w:eastAsia="仿宋_GB2312" w:cs="仿宋_GB2312"/>
          <w:b w:val="0"/>
          <w:color w:val="auto"/>
          <w:sz w:val="32"/>
          <w:szCs w:val="32"/>
          <w:u w:val="none" w:color="auto"/>
          <w:lang w:eastAsia="zh-CN"/>
        </w:rPr>
        <w:t>雅安市</w:t>
      </w:r>
      <w:r>
        <w:rPr>
          <w:rFonts w:hint="eastAsia" w:ascii="Times New Roman" w:hAnsi="Times New Roman" w:eastAsia="仿宋_GB2312" w:cs="仿宋_GB2312"/>
          <w:b w:val="0"/>
          <w:color w:val="auto"/>
          <w:sz w:val="32"/>
          <w:szCs w:val="32"/>
          <w:u w:val="none" w:color="auto"/>
          <w:lang w:val="en-US" w:eastAsia="zh-CN"/>
        </w:rPr>
        <w:t>全境等区域</w:t>
      </w:r>
      <w:r>
        <w:rPr>
          <w:rFonts w:hint="eastAsia" w:ascii="Times New Roman" w:hAnsi="Times New Roman" w:eastAsia="仿宋_GB2312" w:cs="仿宋_GB2312"/>
          <w:b w:val="0"/>
          <w:color w:val="auto"/>
          <w:sz w:val="32"/>
          <w:szCs w:val="32"/>
          <w:u w:val="none" w:color="auto"/>
        </w:rPr>
        <w:t>。</w:t>
      </w:r>
    </w:p>
    <w:p>
      <w:pPr>
        <w:keepNext w:val="0"/>
        <w:keepLines w:val="0"/>
        <w:pageBreakBefore w:val="0"/>
        <w:widowControl w:val="0"/>
        <w:kinsoku/>
        <w:wordWrap/>
        <w:overflowPunct w:val="0"/>
        <w:topLinePunct w:val="0"/>
        <w:autoSpaceDE w:val="0"/>
        <w:autoSpaceDN/>
        <w:bidi w:val="0"/>
        <w:adjustRightInd/>
        <w:snapToGrid w:val="0"/>
        <w:spacing w:line="600" w:lineRule="exact"/>
        <w:ind w:firstLine="643" w:firstLineChars="200"/>
        <w:jc w:val="both"/>
        <w:rPr>
          <w:rFonts w:hint="eastAsia" w:ascii="Times New Roman" w:hAnsi="Times New Roman" w:eastAsia="仿宋_GB2312" w:cs="仿宋_GB2312"/>
          <w:b w:val="0"/>
          <w:color w:val="auto"/>
          <w:sz w:val="32"/>
          <w:szCs w:val="32"/>
          <w:u w:val="none" w:color="auto"/>
        </w:rPr>
      </w:pPr>
      <w:r>
        <w:rPr>
          <w:rFonts w:hint="eastAsia" w:ascii="Times New Roman" w:hAnsi="Times New Roman" w:eastAsia="仿宋_GB2312" w:cs="仿宋_GB2312"/>
          <w:b/>
          <w:bCs/>
          <w:color w:val="auto"/>
          <w:sz w:val="32"/>
          <w:szCs w:val="32"/>
          <w:u w:val="none" w:color="auto"/>
          <w:lang w:val="en-US" w:eastAsia="zh-CN"/>
        </w:rPr>
        <w:t>3</w:t>
      </w:r>
      <w:r>
        <w:rPr>
          <w:rFonts w:hint="eastAsia" w:ascii="Times New Roman" w:hAnsi="Times New Roman" w:eastAsia="仿宋_GB2312" w:cs="仿宋_GB2312"/>
          <w:b/>
          <w:bCs/>
          <w:color w:val="auto"/>
          <w:sz w:val="32"/>
          <w:szCs w:val="32"/>
          <w:u w:val="none" w:color="auto"/>
        </w:rPr>
        <w:t>.川西高山峡谷区</w:t>
      </w:r>
      <w:r>
        <w:rPr>
          <w:rFonts w:hint="eastAsia" w:ascii="Times New Roman" w:hAnsi="Times New Roman" w:eastAsia="仿宋_GB2312" w:cs="仿宋_GB2312"/>
          <w:b/>
          <w:bCs/>
          <w:color w:val="auto"/>
          <w:sz w:val="32"/>
          <w:szCs w:val="32"/>
          <w:u w:val="none" w:color="auto"/>
          <w:lang w:eastAsia="zh-CN"/>
        </w:rPr>
        <w:t>。</w:t>
      </w:r>
      <w:r>
        <w:rPr>
          <w:rFonts w:hint="eastAsia" w:ascii="Times New Roman" w:hAnsi="Times New Roman" w:eastAsia="仿宋_GB2312" w:cs="仿宋_GB2312"/>
          <w:b w:val="0"/>
          <w:color w:val="auto"/>
          <w:sz w:val="32"/>
          <w:szCs w:val="32"/>
          <w:u w:val="none" w:color="auto"/>
          <w:lang w:val="en-US" w:eastAsia="zh-CN"/>
        </w:rPr>
        <w:t>该区</w:t>
      </w:r>
      <w:r>
        <w:rPr>
          <w:rFonts w:hint="eastAsia" w:ascii="Times New Roman" w:hAnsi="Times New Roman" w:eastAsia="仿宋_GB2312" w:cs="仿宋_GB2312"/>
          <w:b w:val="0"/>
          <w:color w:val="auto"/>
          <w:sz w:val="32"/>
          <w:szCs w:val="32"/>
          <w:u w:val="none" w:color="auto"/>
        </w:rPr>
        <w:t>地质灾害高、中风险区集中连片分布，</w:t>
      </w:r>
      <w:r>
        <w:rPr>
          <w:rFonts w:hint="eastAsia" w:ascii="Times New Roman" w:hAnsi="Times New Roman" w:eastAsia="仿宋_GB2312" w:cs="仿宋_GB2312"/>
          <w:b w:val="0"/>
          <w:color w:val="auto"/>
          <w:sz w:val="32"/>
          <w:szCs w:val="32"/>
          <w:u w:val="none" w:color="auto"/>
          <w:lang w:eastAsia="zh-CN"/>
        </w:rPr>
        <w:t>“</w:t>
      </w:r>
      <w:r>
        <w:rPr>
          <w:rFonts w:hint="eastAsia" w:ascii="Times New Roman" w:hAnsi="Times New Roman" w:eastAsia="仿宋_GB2312" w:cs="仿宋_GB2312"/>
          <w:b w:val="0"/>
          <w:color w:val="auto"/>
          <w:sz w:val="32"/>
          <w:szCs w:val="32"/>
          <w:u w:val="none" w:color="auto"/>
          <w:lang w:val="en-US" w:eastAsia="zh-CN"/>
        </w:rPr>
        <w:t>能交水</w:t>
      </w:r>
      <w:r>
        <w:rPr>
          <w:rFonts w:hint="eastAsia" w:ascii="Times New Roman" w:hAnsi="Times New Roman" w:eastAsia="仿宋_GB2312" w:cs="仿宋_GB2312"/>
          <w:b w:val="0"/>
          <w:color w:val="auto"/>
          <w:sz w:val="32"/>
          <w:szCs w:val="32"/>
          <w:u w:val="none" w:color="auto"/>
          <w:lang w:eastAsia="zh-CN"/>
        </w:rPr>
        <w:t>”</w:t>
      </w:r>
      <w:r>
        <w:rPr>
          <w:rFonts w:hint="eastAsia" w:ascii="Times New Roman" w:hAnsi="Times New Roman" w:eastAsia="仿宋_GB2312" w:cs="仿宋_GB2312"/>
          <w:b w:val="0"/>
          <w:color w:val="auto"/>
          <w:sz w:val="32"/>
          <w:szCs w:val="32"/>
          <w:u w:val="none" w:color="auto"/>
          <w:lang w:val="en-US" w:eastAsia="zh-CN"/>
        </w:rPr>
        <w:t>重大</w:t>
      </w:r>
      <w:r>
        <w:rPr>
          <w:rFonts w:hint="eastAsia" w:ascii="Times New Roman" w:hAnsi="Times New Roman" w:eastAsia="仿宋_GB2312" w:cs="仿宋_GB2312"/>
          <w:b w:val="0"/>
          <w:color w:val="auto"/>
          <w:sz w:val="32"/>
          <w:szCs w:val="32"/>
          <w:u w:val="none" w:color="auto"/>
        </w:rPr>
        <w:t>在建工程项目分布广</w:t>
      </w:r>
      <w:r>
        <w:rPr>
          <w:rFonts w:hint="eastAsia" w:ascii="Times New Roman" w:hAnsi="Times New Roman" w:eastAsia="仿宋_GB2312" w:cs="仿宋_GB2312"/>
          <w:b w:val="0"/>
          <w:color w:val="auto"/>
          <w:sz w:val="32"/>
          <w:szCs w:val="32"/>
          <w:u w:val="none" w:color="auto"/>
          <w:lang w:eastAsia="zh-CN"/>
        </w:rPr>
        <w:t>、</w:t>
      </w:r>
      <w:r>
        <w:rPr>
          <w:rFonts w:hint="eastAsia" w:ascii="Times New Roman" w:hAnsi="Times New Roman" w:eastAsia="仿宋_GB2312" w:cs="仿宋_GB2312"/>
          <w:b w:val="0"/>
          <w:color w:val="auto"/>
          <w:sz w:val="32"/>
          <w:szCs w:val="32"/>
          <w:u w:val="none" w:color="auto"/>
          <w:lang w:val="en-US" w:eastAsia="zh-CN"/>
        </w:rPr>
        <w:t>战线长</w:t>
      </w:r>
      <w:r>
        <w:rPr>
          <w:rFonts w:hint="eastAsia" w:ascii="Times New Roman" w:hAnsi="Times New Roman" w:eastAsia="仿宋_GB2312" w:cs="仿宋_GB2312"/>
          <w:b w:val="0"/>
          <w:color w:val="auto"/>
          <w:sz w:val="32"/>
          <w:szCs w:val="32"/>
          <w:u w:val="none" w:color="auto"/>
        </w:rPr>
        <w:t>，风景名胜区多，局地暴雨和夜雨天气</w:t>
      </w:r>
      <w:r>
        <w:rPr>
          <w:rFonts w:hint="eastAsia" w:ascii="Times New Roman" w:hAnsi="Times New Roman" w:eastAsia="仿宋_GB2312" w:cs="仿宋_GB2312"/>
          <w:b w:val="0"/>
          <w:color w:val="auto"/>
          <w:sz w:val="32"/>
          <w:szCs w:val="32"/>
          <w:u w:val="none" w:color="auto"/>
          <w:lang w:val="en-US" w:eastAsia="zh-CN"/>
        </w:rPr>
        <w:t>频繁</w:t>
      </w:r>
      <w:r>
        <w:rPr>
          <w:rFonts w:hint="eastAsia" w:ascii="Times New Roman" w:hAnsi="Times New Roman" w:eastAsia="仿宋_GB2312" w:cs="仿宋_GB2312"/>
          <w:b w:val="0"/>
          <w:color w:val="auto"/>
          <w:sz w:val="32"/>
          <w:szCs w:val="32"/>
          <w:u w:val="none" w:color="auto"/>
        </w:rPr>
        <w:t>，高位崩塌、滑坡及</w:t>
      </w:r>
      <w:r>
        <w:rPr>
          <w:rFonts w:hint="eastAsia" w:ascii="Times New Roman" w:hAnsi="Times New Roman" w:eastAsia="仿宋_GB2312" w:cs="仿宋_GB2312"/>
          <w:b w:val="0"/>
          <w:color w:val="auto"/>
          <w:sz w:val="32"/>
          <w:szCs w:val="32"/>
          <w:u w:val="none" w:color="auto"/>
          <w:lang w:val="en-US" w:eastAsia="zh-CN"/>
        </w:rPr>
        <w:t>山洪</w:t>
      </w:r>
      <w:r>
        <w:rPr>
          <w:rFonts w:hint="eastAsia" w:ascii="Times New Roman" w:hAnsi="Times New Roman" w:eastAsia="仿宋_GB2312" w:cs="仿宋_GB2312"/>
          <w:b w:val="0"/>
          <w:color w:val="auto"/>
          <w:sz w:val="32"/>
          <w:szCs w:val="32"/>
          <w:u w:val="none" w:color="auto"/>
        </w:rPr>
        <w:t>泥石流灾害频发、成灾风险高</w:t>
      </w:r>
      <w:r>
        <w:rPr>
          <w:rFonts w:hint="eastAsia" w:ascii="Times New Roman" w:hAnsi="Times New Roman" w:eastAsia="仿宋_GB2312" w:cs="仿宋_GB2312"/>
          <w:b w:val="0"/>
          <w:color w:val="auto"/>
          <w:sz w:val="32"/>
          <w:szCs w:val="32"/>
          <w:u w:val="none" w:color="auto"/>
          <w:lang w:eastAsia="zh-CN"/>
        </w:rPr>
        <w:t>，</w:t>
      </w:r>
      <w:r>
        <w:rPr>
          <w:rFonts w:hint="eastAsia" w:ascii="Times New Roman" w:hAnsi="Times New Roman" w:eastAsia="仿宋_GB2312" w:cs="仿宋_GB2312"/>
          <w:b w:val="0"/>
          <w:color w:val="auto"/>
          <w:sz w:val="32"/>
          <w:szCs w:val="32"/>
          <w:u w:val="none" w:color="auto"/>
          <w:lang w:val="en-US" w:eastAsia="zh-CN"/>
        </w:rPr>
        <w:t>需重点加强工地营地、矿山营区、交通沿线等安全防范</w:t>
      </w:r>
      <w:r>
        <w:rPr>
          <w:rFonts w:hint="eastAsia" w:ascii="Times New Roman" w:hAnsi="Times New Roman" w:eastAsia="仿宋_GB2312" w:cs="仿宋_GB2312"/>
          <w:b w:val="0"/>
          <w:color w:val="auto"/>
          <w:sz w:val="32"/>
          <w:szCs w:val="32"/>
          <w:u w:val="none" w:color="auto"/>
        </w:rPr>
        <w:t>。</w:t>
      </w:r>
      <w:r>
        <w:rPr>
          <w:rFonts w:hint="eastAsia" w:ascii="Times New Roman" w:hAnsi="Times New Roman" w:eastAsia="仿宋_GB2312" w:cs="仿宋_GB2312"/>
          <w:b w:val="0"/>
          <w:color w:val="auto"/>
          <w:sz w:val="32"/>
          <w:szCs w:val="32"/>
          <w:u w:val="none" w:color="auto"/>
          <w:lang w:eastAsia="zh-CN"/>
        </w:rPr>
        <w:t>涉及阿坝州</w:t>
      </w:r>
      <w:r>
        <w:rPr>
          <w:rFonts w:hint="eastAsia" w:ascii="Times New Roman" w:hAnsi="Times New Roman" w:eastAsia="仿宋_GB2312" w:cs="仿宋_GB2312"/>
          <w:b w:val="0"/>
          <w:color w:val="auto"/>
          <w:sz w:val="32"/>
          <w:szCs w:val="32"/>
          <w:u w:val="none" w:color="auto"/>
          <w:lang w:val="en-US" w:eastAsia="zh-CN"/>
        </w:rPr>
        <w:t>大部、</w:t>
      </w:r>
      <w:r>
        <w:rPr>
          <w:rFonts w:hint="eastAsia" w:ascii="Times New Roman" w:hAnsi="Times New Roman" w:eastAsia="仿宋_GB2312" w:cs="仿宋_GB2312"/>
          <w:b w:val="0"/>
          <w:color w:val="auto"/>
          <w:sz w:val="32"/>
          <w:szCs w:val="32"/>
          <w:u w:val="none" w:color="auto"/>
          <w:lang w:eastAsia="zh-CN"/>
        </w:rPr>
        <w:t>甘孜州</w:t>
      </w:r>
      <w:r>
        <w:rPr>
          <w:rFonts w:hint="eastAsia" w:ascii="Times New Roman" w:hAnsi="Times New Roman" w:eastAsia="仿宋_GB2312" w:cs="仿宋_GB2312"/>
          <w:b w:val="0"/>
          <w:color w:val="auto"/>
          <w:sz w:val="32"/>
          <w:szCs w:val="32"/>
          <w:u w:val="none" w:color="auto"/>
          <w:lang w:val="en-US" w:eastAsia="zh-CN"/>
        </w:rPr>
        <w:t>全境等区域</w:t>
      </w:r>
      <w:r>
        <w:rPr>
          <w:rFonts w:hint="eastAsia" w:ascii="Times New Roman" w:hAnsi="Times New Roman" w:eastAsia="仿宋_GB2312" w:cs="仿宋_GB2312"/>
          <w:b w:val="0"/>
          <w:color w:val="auto"/>
          <w:sz w:val="32"/>
          <w:szCs w:val="32"/>
          <w:u w:val="none" w:color="auto"/>
        </w:rPr>
        <w:t>。</w:t>
      </w:r>
    </w:p>
    <w:p>
      <w:pPr>
        <w:keepNext w:val="0"/>
        <w:keepLines w:val="0"/>
        <w:pageBreakBefore w:val="0"/>
        <w:widowControl w:val="0"/>
        <w:kinsoku/>
        <w:wordWrap/>
        <w:overflowPunct w:val="0"/>
        <w:topLinePunct w:val="0"/>
        <w:autoSpaceDE w:val="0"/>
        <w:autoSpaceDN/>
        <w:bidi w:val="0"/>
        <w:adjustRightInd/>
        <w:snapToGrid w:val="0"/>
        <w:spacing w:line="600" w:lineRule="exact"/>
        <w:ind w:firstLine="643" w:firstLineChars="200"/>
        <w:jc w:val="both"/>
        <w:rPr>
          <w:rFonts w:hint="eastAsia" w:ascii="Times New Roman" w:hAnsi="Times New Roman" w:eastAsia="仿宋_GB2312" w:cs="仿宋_GB2312"/>
          <w:b w:val="0"/>
          <w:color w:val="auto"/>
          <w:sz w:val="32"/>
          <w:szCs w:val="32"/>
          <w:u w:val="none" w:color="auto"/>
        </w:rPr>
      </w:pPr>
      <w:r>
        <w:rPr>
          <w:rFonts w:hint="eastAsia" w:ascii="Times New Roman" w:hAnsi="Times New Roman" w:eastAsia="仿宋_GB2312" w:cs="仿宋_GB2312"/>
          <w:b/>
          <w:bCs/>
          <w:color w:val="auto"/>
          <w:sz w:val="32"/>
          <w:szCs w:val="32"/>
          <w:u w:val="none" w:color="auto"/>
          <w:lang w:val="en-US" w:eastAsia="zh-CN"/>
        </w:rPr>
        <w:t>4</w:t>
      </w:r>
      <w:r>
        <w:rPr>
          <w:rFonts w:hint="eastAsia" w:ascii="Times New Roman" w:hAnsi="Times New Roman" w:eastAsia="仿宋_GB2312" w:cs="仿宋_GB2312"/>
          <w:b/>
          <w:bCs/>
          <w:color w:val="auto"/>
          <w:sz w:val="32"/>
          <w:szCs w:val="32"/>
          <w:u w:val="none" w:color="auto"/>
        </w:rPr>
        <w:t>.川东北秦巴山区</w:t>
      </w:r>
      <w:r>
        <w:rPr>
          <w:rFonts w:hint="eastAsia" w:ascii="Times New Roman" w:hAnsi="Times New Roman" w:eastAsia="仿宋_GB2312" w:cs="仿宋_GB2312"/>
          <w:b/>
          <w:bCs/>
          <w:color w:val="auto"/>
          <w:sz w:val="32"/>
          <w:szCs w:val="32"/>
          <w:u w:val="none" w:color="auto"/>
          <w:lang w:eastAsia="zh-CN"/>
        </w:rPr>
        <w:t>。</w:t>
      </w:r>
      <w:r>
        <w:rPr>
          <w:rFonts w:hint="eastAsia" w:ascii="Times New Roman" w:hAnsi="Times New Roman" w:eastAsia="仿宋_GB2312" w:cs="仿宋_GB2312"/>
          <w:b w:val="0"/>
          <w:color w:val="auto"/>
          <w:sz w:val="32"/>
          <w:szCs w:val="32"/>
          <w:u w:val="none" w:color="auto"/>
          <w:lang w:val="en-US" w:eastAsia="zh-CN"/>
        </w:rPr>
        <w:t>该区</w:t>
      </w:r>
      <w:r>
        <w:rPr>
          <w:rFonts w:hint="eastAsia" w:ascii="Times New Roman" w:hAnsi="Times New Roman" w:eastAsia="仿宋_GB2312" w:cs="仿宋_GB2312"/>
          <w:b w:val="0"/>
          <w:color w:val="auto"/>
          <w:sz w:val="32"/>
          <w:szCs w:val="32"/>
          <w:u w:val="none" w:color="auto"/>
        </w:rPr>
        <w:t>人口密度</w:t>
      </w:r>
      <w:r>
        <w:rPr>
          <w:rFonts w:hint="eastAsia" w:ascii="Times New Roman" w:hAnsi="Times New Roman" w:eastAsia="仿宋_GB2312" w:cs="仿宋_GB2312"/>
          <w:b w:val="0"/>
          <w:color w:val="auto"/>
          <w:sz w:val="32"/>
          <w:szCs w:val="32"/>
          <w:u w:val="none" w:color="auto"/>
          <w:lang w:eastAsia="zh-CN"/>
        </w:rPr>
        <w:t>高</w:t>
      </w:r>
      <w:r>
        <w:rPr>
          <w:rFonts w:hint="eastAsia" w:ascii="Times New Roman" w:hAnsi="Times New Roman" w:eastAsia="仿宋_GB2312" w:cs="仿宋_GB2312"/>
          <w:b w:val="0"/>
          <w:color w:val="auto"/>
          <w:sz w:val="32"/>
          <w:szCs w:val="32"/>
          <w:u w:val="none" w:color="auto"/>
        </w:rPr>
        <w:t>，地形起伏较大，</w:t>
      </w:r>
      <w:r>
        <w:rPr>
          <w:rFonts w:hint="eastAsia" w:ascii="Times New Roman" w:hAnsi="Times New Roman" w:eastAsia="仿宋_GB2312" w:cs="仿宋_GB2312"/>
          <w:b w:val="0"/>
          <w:color w:val="auto"/>
          <w:sz w:val="32"/>
          <w:szCs w:val="32"/>
          <w:u w:val="none" w:color="auto"/>
          <w:lang w:val="en-US" w:eastAsia="zh-CN"/>
        </w:rPr>
        <w:t>强降雨、夜雨天气频繁，旱涝急转风险高</w:t>
      </w:r>
      <w:r>
        <w:rPr>
          <w:rFonts w:hint="eastAsia" w:ascii="Times New Roman" w:hAnsi="Times New Roman" w:eastAsia="仿宋_GB2312" w:cs="仿宋_GB2312"/>
          <w:b w:val="0"/>
          <w:color w:val="auto"/>
          <w:sz w:val="32"/>
          <w:szCs w:val="32"/>
          <w:u w:val="none" w:color="auto"/>
        </w:rPr>
        <w:t>，诱发滑坡、崩塌等地质灾害风险高，需持续防范红层滑坡和</w:t>
      </w:r>
      <w:r>
        <w:rPr>
          <w:rFonts w:hint="eastAsia" w:ascii="Times New Roman" w:hAnsi="Times New Roman" w:eastAsia="仿宋_GB2312" w:cs="仿宋_GB2312"/>
          <w:b w:val="0"/>
          <w:color w:val="auto"/>
          <w:sz w:val="32"/>
          <w:szCs w:val="32"/>
          <w:u w:val="none" w:color="auto"/>
          <w:lang w:val="en-US" w:eastAsia="zh-CN"/>
        </w:rPr>
        <w:t>靠山靠崖</w:t>
      </w:r>
      <w:r>
        <w:rPr>
          <w:rFonts w:hint="eastAsia" w:ascii="Times New Roman" w:hAnsi="Times New Roman" w:eastAsia="仿宋_GB2312" w:cs="仿宋_GB2312"/>
          <w:b w:val="0"/>
          <w:color w:val="auto"/>
          <w:sz w:val="32"/>
          <w:szCs w:val="32"/>
          <w:u w:val="none" w:color="auto"/>
        </w:rPr>
        <w:t>房前屋后崩塌</w:t>
      </w:r>
      <w:r>
        <w:rPr>
          <w:rFonts w:hint="eastAsia" w:ascii="Times New Roman" w:hAnsi="Times New Roman" w:eastAsia="仿宋_GB2312" w:cs="仿宋_GB2312"/>
          <w:b w:val="0"/>
          <w:color w:val="auto"/>
          <w:sz w:val="32"/>
          <w:szCs w:val="32"/>
          <w:u w:val="none" w:color="auto"/>
          <w:lang w:eastAsia="zh-CN"/>
        </w:rPr>
        <w:t>、滑坡</w:t>
      </w:r>
      <w:r>
        <w:rPr>
          <w:rFonts w:hint="eastAsia" w:ascii="Times New Roman" w:hAnsi="Times New Roman" w:eastAsia="仿宋_GB2312" w:cs="仿宋_GB2312"/>
          <w:b w:val="0"/>
          <w:color w:val="auto"/>
          <w:sz w:val="32"/>
          <w:szCs w:val="32"/>
          <w:u w:val="none" w:color="auto"/>
        </w:rPr>
        <w:t>灾害。</w:t>
      </w:r>
      <w:r>
        <w:rPr>
          <w:rFonts w:hint="eastAsia" w:ascii="Times New Roman" w:hAnsi="Times New Roman" w:eastAsia="仿宋_GB2312" w:cs="仿宋_GB2312"/>
          <w:b w:val="0"/>
          <w:color w:val="auto"/>
          <w:sz w:val="32"/>
          <w:szCs w:val="32"/>
          <w:u w:val="none" w:color="auto"/>
          <w:lang w:eastAsia="zh-CN"/>
        </w:rPr>
        <w:t>涉及达州市</w:t>
      </w:r>
      <w:r>
        <w:rPr>
          <w:rFonts w:hint="eastAsia" w:ascii="Times New Roman" w:hAnsi="Times New Roman" w:eastAsia="仿宋_GB2312" w:cs="仿宋_GB2312"/>
          <w:b w:val="0"/>
          <w:color w:val="auto"/>
          <w:sz w:val="32"/>
          <w:szCs w:val="32"/>
          <w:u w:val="none" w:color="auto"/>
          <w:lang w:val="en-US" w:eastAsia="zh-CN"/>
        </w:rPr>
        <w:t>中部及北部</w:t>
      </w:r>
      <w:r>
        <w:rPr>
          <w:rFonts w:hint="eastAsia" w:ascii="Times New Roman" w:hAnsi="Times New Roman" w:eastAsia="仿宋_GB2312" w:cs="仿宋_GB2312"/>
          <w:b w:val="0"/>
          <w:color w:val="auto"/>
          <w:sz w:val="32"/>
          <w:szCs w:val="32"/>
          <w:u w:val="none" w:color="auto"/>
          <w:lang w:eastAsia="zh-CN"/>
        </w:rPr>
        <w:t>、巴中市</w:t>
      </w:r>
      <w:r>
        <w:rPr>
          <w:rFonts w:hint="eastAsia" w:ascii="Times New Roman" w:hAnsi="Times New Roman" w:eastAsia="仿宋_GB2312" w:cs="仿宋_GB2312"/>
          <w:b w:val="0"/>
          <w:color w:val="auto"/>
          <w:sz w:val="32"/>
          <w:szCs w:val="32"/>
          <w:u w:val="none" w:color="auto"/>
          <w:lang w:val="en-US" w:eastAsia="zh-CN"/>
        </w:rPr>
        <w:t>北部及东部</w:t>
      </w:r>
      <w:r>
        <w:rPr>
          <w:rFonts w:hint="eastAsia" w:ascii="Times New Roman" w:hAnsi="Times New Roman" w:eastAsia="仿宋_GB2312" w:cs="仿宋_GB2312"/>
          <w:b w:val="0"/>
          <w:color w:val="auto"/>
          <w:sz w:val="32"/>
          <w:szCs w:val="32"/>
          <w:u w:val="none" w:color="auto"/>
          <w:lang w:eastAsia="zh-CN"/>
        </w:rPr>
        <w:t>、南充市</w:t>
      </w:r>
      <w:r>
        <w:rPr>
          <w:rFonts w:hint="eastAsia" w:ascii="Times New Roman" w:hAnsi="Times New Roman" w:eastAsia="仿宋_GB2312" w:cs="仿宋_GB2312"/>
          <w:b w:val="0"/>
          <w:color w:val="auto"/>
          <w:sz w:val="32"/>
          <w:szCs w:val="32"/>
          <w:u w:val="none" w:color="auto"/>
          <w:lang w:val="en-US" w:eastAsia="zh-CN"/>
        </w:rPr>
        <w:t>东部</w:t>
      </w:r>
      <w:r>
        <w:rPr>
          <w:rFonts w:hint="eastAsia" w:ascii="Times New Roman" w:hAnsi="Times New Roman" w:eastAsia="仿宋_GB2312" w:cs="仿宋_GB2312"/>
          <w:b w:val="0"/>
          <w:color w:val="auto"/>
          <w:sz w:val="32"/>
          <w:szCs w:val="32"/>
          <w:u w:val="none" w:color="auto"/>
          <w:lang w:eastAsia="zh-CN"/>
        </w:rPr>
        <w:t>、广安市</w:t>
      </w:r>
      <w:r>
        <w:rPr>
          <w:rFonts w:hint="eastAsia" w:ascii="Times New Roman" w:hAnsi="Times New Roman" w:eastAsia="仿宋_GB2312" w:cs="仿宋_GB2312"/>
          <w:b w:val="0"/>
          <w:color w:val="auto"/>
          <w:sz w:val="32"/>
          <w:szCs w:val="32"/>
          <w:u w:val="none" w:color="auto"/>
          <w:lang w:val="en-US" w:eastAsia="zh-CN"/>
        </w:rPr>
        <w:t>东部等区域</w:t>
      </w:r>
      <w:r>
        <w:rPr>
          <w:rFonts w:hint="eastAsia" w:ascii="Times New Roman" w:hAnsi="Times New Roman" w:eastAsia="仿宋_GB2312" w:cs="仿宋_GB2312"/>
          <w:b w:val="0"/>
          <w:color w:val="auto"/>
          <w:sz w:val="32"/>
          <w:szCs w:val="32"/>
          <w:u w:val="none" w:color="auto"/>
        </w:rPr>
        <w:t>。</w:t>
      </w:r>
    </w:p>
    <w:p>
      <w:pPr>
        <w:keepNext w:val="0"/>
        <w:keepLines w:val="0"/>
        <w:pageBreakBefore w:val="0"/>
        <w:widowControl w:val="0"/>
        <w:kinsoku/>
        <w:wordWrap/>
        <w:overflowPunct w:val="0"/>
        <w:topLinePunct w:val="0"/>
        <w:autoSpaceDE w:val="0"/>
        <w:autoSpaceDN/>
        <w:bidi w:val="0"/>
        <w:adjustRightInd/>
        <w:snapToGrid w:val="0"/>
        <w:spacing w:line="600" w:lineRule="exact"/>
        <w:ind w:firstLine="643" w:firstLineChars="200"/>
        <w:jc w:val="both"/>
        <w:rPr>
          <w:rFonts w:hint="eastAsia" w:ascii="Times New Roman" w:hAnsi="Times New Roman" w:eastAsia="仿宋_GB2312" w:cs="仿宋_GB2312"/>
          <w:b w:val="0"/>
          <w:color w:val="auto"/>
          <w:sz w:val="32"/>
          <w:szCs w:val="32"/>
          <w:u w:val="none" w:color="auto"/>
        </w:rPr>
      </w:pPr>
      <w:r>
        <w:rPr>
          <w:rFonts w:hint="eastAsia" w:ascii="Times New Roman" w:hAnsi="Times New Roman" w:eastAsia="仿宋_GB2312" w:cs="仿宋_GB2312"/>
          <w:b/>
          <w:bCs/>
          <w:color w:val="auto"/>
          <w:sz w:val="32"/>
          <w:szCs w:val="32"/>
          <w:u w:val="none" w:color="auto"/>
          <w:lang w:val="en-US" w:eastAsia="zh-CN"/>
        </w:rPr>
        <w:t>5</w:t>
      </w:r>
      <w:r>
        <w:rPr>
          <w:rFonts w:hint="eastAsia" w:ascii="Times New Roman" w:hAnsi="Times New Roman" w:eastAsia="仿宋_GB2312" w:cs="仿宋_GB2312"/>
          <w:b/>
          <w:bCs/>
          <w:color w:val="auto"/>
          <w:sz w:val="32"/>
          <w:szCs w:val="32"/>
          <w:u w:val="none" w:color="auto"/>
        </w:rPr>
        <w:t>.川东川南低山丘陵区</w:t>
      </w:r>
      <w:r>
        <w:rPr>
          <w:rFonts w:hint="eastAsia" w:ascii="Times New Roman" w:hAnsi="Times New Roman" w:eastAsia="仿宋_GB2312" w:cs="仿宋_GB2312"/>
          <w:b/>
          <w:bCs/>
          <w:color w:val="auto"/>
          <w:sz w:val="32"/>
          <w:szCs w:val="32"/>
          <w:u w:val="none" w:color="auto"/>
          <w:lang w:eastAsia="zh-CN"/>
        </w:rPr>
        <w:t>。</w:t>
      </w:r>
      <w:r>
        <w:rPr>
          <w:rFonts w:hint="eastAsia" w:ascii="Times New Roman" w:hAnsi="Times New Roman" w:eastAsia="仿宋_GB2312" w:cs="仿宋_GB2312"/>
          <w:b w:val="0"/>
          <w:color w:val="auto"/>
          <w:sz w:val="32"/>
          <w:szCs w:val="32"/>
          <w:u w:val="none" w:color="auto"/>
          <w:lang w:val="en-US" w:eastAsia="zh-CN"/>
        </w:rPr>
        <w:t>该区</w:t>
      </w:r>
      <w:r>
        <w:rPr>
          <w:rFonts w:hint="eastAsia" w:ascii="Times New Roman" w:hAnsi="Times New Roman" w:eastAsia="仿宋_GB2312" w:cs="仿宋_GB2312"/>
          <w:b w:val="0"/>
          <w:color w:val="auto"/>
          <w:sz w:val="32"/>
          <w:szCs w:val="32"/>
          <w:u w:val="none" w:color="auto"/>
        </w:rPr>
        <w:t>人口密度较高，产业集中，城镇密度大，水电开发、公铁</w:t>
      </w:r>
      <w:r>
        <w:rPr>
          <w:rFonts w:hint="eastAsia" w:ascii="Times New Roman" w:hAnsi="Times New Roman" w:eastAsia="仿宋_GB2312" w:cs="仿宋_GB2312"/>
          <w:b w:val="0"/>
          <w:color w:val="auto"/>
          <w:sz w:val="32"/>
          <w:szCs w:val="32"/>
          <w:u w:val="none" w:color="auto"/>
          <w:lang w:val="en-US" w:eastAsia="zh-CN"/>
        </w:rPr>
        <w:t>交通</w:t>
      </w:r>
      <w:r>
        <w:rPr>
          <w:rFonts w:hint="eastAsia" w:ascii="Times New Roman" w:hAnsi="Times New Roman" w:eastAsia="仿宋_GB2312" w:cs="仿宋_GB2312"/>
          <w:b w:val="0"/>
          <w:color w:val="auto"/>
          <w:sz w:val="32"/>
          <w:szCs w:val="32"/>
          <w:u w:val="none" w:color="auto"/>
        </w:rPr>
        <w:t>、城镇建设等人类工程活动</w:t>
      </w:r>
      <w:r>
        <w:rPr>
          <w:rFonts w:hint="eastAsia" w:ascii="Times New Roman" w:hAnsi="Times New Roman" w:eastAsia="仿宋_GB2312" w:cs="仿宋_GB2312"/>
          <w:b w:val="0"/>
          <w:color w:val="auto"/>
          <w:sz w:val="32"/>
          <w:szCs w:val="32"/>
          <w:u w:val="none" w:color="auto"/>
          <w:lang w:val="en-US" w:eastAsia="zh-CN"/>
        </w:rPr>
        <w:t>强度高</w:t>
      </w:r>
      <w:r>
        <w:rPr>
          <w:rFonts w:hint="eastAsia" w:ascii="Times New Roman" w:hAnsi="Times New Roman" w:eastAsia="仿宋_GB2312" w:cs="仿宋_GB2312"/>
          <w:b w:val="0"/>
          <w:color w:val="auto"/>
          <w:sz w:val="32"/>
          <w:szCs w:val="32"/>
          <w:u w:val="none" w:color="auto"/>
        </w:rPr>
        <w:t>。加之中小型地震活动</w:t>
      </w:r>
      <w:r>
        <w:rPr>
          <w:rFonts w:hint="eastAsia" w:ascii="Times New Roman" w:hAnsi="Times New Roman" w:eastAsia="仿宋_GB2312" w:cs="仿宋_GB2312"/>
          <w:b w:val="0"/>
          <w:color w:val="auto"/>
          <w:sz w:val="32"/>
          <w:szCs w:val="32"/>
          <w:u w:val="none" w:color="auto"/>
          <w:lang w:val="en-US" w:eastAsia="zh-CN"/>
        </w:rPr>
        <w:t>频发</w:t>
      </w:r>
      <w:r>
        <w:rPr>
          <w:rFonts w:hint="eastAsia" w:ascii="Times New Roman" w:hAnsi="Times New Roman" w:eastAsia="仿宋_GB2312" w:cs="仿宋_GB2312"/>
          <w:b w:val="0"/>
          <w:color w:val="auto"/>
          <w:sz w:val="32"/>
          <w:szCs w:val="32"/>
          <w:u w:val="none" w:color="auto"/>
        </w:rPr>
        <w:t>，</w:t>
      </w:r>
      <w:r>
        <w:rPr>
          <w:rFonts w:hint="eastAsia" w:ascii="Times New Roman" w:hAnsi="Times New Roman" w:eastAsia="仿宋_GB2312" w:cs="仿宋_GB2312"/>
          <w:b w:val="0"/>
          <w:color w:val="auto"/>
          <w:sz w:val="32"/>
          <w:szCs w:val="32"/>
          <w:u w:val="none" w:color="auto"/>
          <w:lang w:val="en-US" w:eastAsia="zh-CN"/>
        </w:rPr>
        <w:t>受</w:t>
      </w:r>
      <w:r>
        <w:rPr>
          <w:rFonts w:hint="eastAsia" w:ascii="Times New Roman" w:hAnsi="Times New Roman" w:eastAsia="仿宋_GB2312" w:cs="仿宋_GB2312"/>
          <w:b w:val="0"/>
          <w:color w:val="auto"/>
          <w:sz w:val="32"/>
          <w:szCs w:val="32"/>
          <w:u w:val="none" w:color="auto"/>
        </w:rPr>
        <w:t>区域性强降雨</w:t>
      </w:r>
      <w:r>
        <w:rPr>
          <w:rFonts w:hint="eastAsia" w:ascii="Times New Roman" w:hAnsi="Times New Roman" w:eastAsia="仿宋_GB2312" w:cs="仿宋_GB2312"/>
          <w:b w:val="0"/>
          <w:color w:val="auto"/>
          <w:sz w:val="32"/>
          <w:szCs w:val="32"/>
          <w:u w:val="none" w:color="auto"/>
          <w:lang w:eastAsia="zh-CN"/>
        </w:rPr>
        <w:t>、</w:t>
      </w:r>
      <w:r>
        <w:rPr>
          <w:rFonts w:hint="eastAsia" w:ascii="Times New Roman" w:hAnsi="Times New Roman" w:eastAsia="仿宋_GB2312" w:cs="仿宋_GB2312"/>
          <w:b w:val="0"/>
          <w:color w:val="auto"/>
          <w:sz w:val="32"/>
          <w:szCs w:val="32"/>
          <w:u w:val="none" w:color="auto"/>
        </w:rPr>
        <w:t>局地暴雨</w:t>
      </w:r>
      <w:r>
        <w:rPr>
          <w:rFonts w:hint="eastAsia" w:ascii="Times New Roman" w:hAnsi="Times New Roman" w:eastAsia="仿宋_GB2312" w:cs="仿宋_GB2312"/>
          <w:b w:val="0"/>
          <w:color w:val="auto"/>
          <w:sz w:val="32"/>
          <w:szCs w:val="32"/>
          <w:u w:val="none" w:color="auto"/>
          <w:lang w:val="en-US" w:eastAsia="zh-CN"/>
        </w:rPr>
        <w:t>及旱涝急转等</w:t>
      </w:r>
      <w:r>
        <w:rPr>
          <w:rFonts w:hint="eastAsia" w:ascii="Times New Roman" w:hAnsi="Times New Roman" w:eastAsia="仿宋_GB2312" w:cs="仿宋_GB2312"/>
          <w:b w:val="0"/>
          <w:color w:val="auto"/>
          <w:sz w:val="32"/>
          <w:szCs w:val="32"/>
          <w:u w:val="none" w:color="auto"/>
        </w:rPr>
        <w:t>激发，地质灾害具有成灾快、频率高、延续时间长</w:t>
      </w:r>
      <w:r>
        <w:rPr>
          <w:rFonts w:hint="eastAsia" w:ascii="Times New Roman" w:hAnsi="Times New Roman" w:eastAsia="仿宋_GB2312" w:cs="仿宋_GB2312"/>
          <w:b w:val="0"/>
          <w:color w:val="auto"/>
          <w:sz w:val="32"/>
          <w:szCs w:val="32"/>
          <w:u w:val="none" w:color="auto"/>
          <w:lang w:val="en-US" w:eastAsia="zh-CN"/>
        </w:rPr>
        <w:t>等</w:t>
      </w:r>
      <w:r>
        <w:rPr>
          <w:rFonts w:hint="eastAsia" w:ascii="Times New Roman" w:hAnsi="Times New Roman" w:eastAsia="仿宋_GB2312" w:cs="仿宋_GB2312"/>
          <w:b w:val="0"/>
          <w:color w:val="auto"/>
          <w:sz w:val="32"/>
          <w:szCs w:val="32"/>
          <w:u w:val="none" w:color="auto"/>
        </w:rPr>
        <w:t>特点，需重点防范红层滑坡及</w:t>
      </w:r>
      <w:r>
        <w:rPr>
          <w:rFonts w:hint="eastAsia" w:ascii="Times New Roman" w:hAnsi="Times New Roman" w:eastAsia="仿宋_GB2312" w:cs="仿宋_GB2312"/>
          <w:b w:val="0"/>
          <w:color w:val="auto"/>
          <w:sz w:val="32"/>
          <w:szCs w:val="32"/>
          <w:u w:val="none" w:color="auto"/>
          <w:lang w:val="en-US" w:eastAsia="zh-CN"/>
        </w:rPr>
        <w:t>高位</w:t>
      </w:r>
      <w:r>
        <w:rPr>
          <w:rFonts w:hint="eastAsia" w:ascii="Times New Roman" w:hAnsi="Times New Roman" w:eastAsia="仿宋_GB2312" w:cs="仿宋_GB2312"/>
          <w:b w:val="0"/>
          <w:color w:val="auto"/>
          <w:sz w:val="32"/>
          <w:szCs w:val="32"/>
          <w:u w:val="none" w:color="auto"/>
        </w:rPr>
        <w:t>零星崩</w:t>
      </w:r>
      <w:r>
        <w:rPr>
          <w:rFonts w:hint="eastAsia" w:ascii="Times New Roman" w:hAnsi="Times New Roman" w:eastAsia="仿宋_GB2312" w:cs="仿宋_GB2312"/>
          <w:b w:val="0"/>
          <w:color w:val="auto"/>
          <w:sz w:val="32"/>
          <w:szCs w:val="32"/>
          <w:u w:val="none" w:color="auto"/>
          <w:lang w:val="en-US" w:eastAsia="zh-CN"/>
        </w:rPr>
        <w:t>滑</w:t>
      </w:r>
      <w:r>
        <w:rPr>
          <w:rFonts w:hint="eastAsia" w:ascii="Times New Roman" w:hAnsi="Times New Roman" w:eastAsia="仿宋_GB2312" w:cs="仿宋_GB2312"/>
          <w:b w:val="0"/>
          <w:color w:val="auto"/>
          <w:sz w:val="32"/>
          <w:szCs w:val="32"/>
          <w:u w:val="none" w:color="auto"/>
        </w:rPr>
        <w:t>灾害。</w:t>
      </w:r>
      <w:r>
        <w:rPr>
          <w:rFonts w:hint="eastAsia" w:ascii="Times New Roman" w:hAnsi="Times New Roman" w:eastAsia="仿宋_GB2312" w:cs="仿宋_GB2312"/>
          <w:b w:val="0"/>
          <w:color w:val="auto"/>
          <w:sz w:val="32"/>
          <w:szCs w:val="32"/>
          <w:u w:val="none" w:color="auto"/>
          <w:lang w:eastAsia="zh-CN"/>
        </w:rPr>
        <w:t>涉及泸州市</w:t>
      </w:r>
      <w:r>
        <w:rPr>
          <w:rFonts w:hint="eastAsia" w:ascii="Times New Roman" w:hAnsi="Times New Roman" w:eastAsia="仿宋_GB2312" w:cs="仿宋_GB2312"/>
          <w:b w:val="0"/>
          <w:color w:val="auto"/>
          <w:sz w:val="32"/>
          <w:szCs w:val="32"/>
          <w:u w:val="none" w:color="auto"/>
          <w:lang w:val="en-US" w:eastAsia="zh-CN"/>
        </w:rPr>
        <w:t>南部、</w:t>
      </w:r>
      <w:r>
        <w:rPr>
          <w:rFonts w:hint="eastAsia" w:ascii="Times New Roman" w:hAnsi="Times New Roman" w:eastAsia="仿宋_GB2312" w:cs="仿宋_GB2312"/>
          <w:b w:val="0"/>
          <w:color w:val="auto"/>
          <w:sz w:val="32"/>
          <w:szCs w:val="32"/>
          <w:u w:val="none" w:color="auto"/>
          <w:lang w:eastAsia="zh-CN"/>
        </w:rPr>
        <w:t>宜宾市</w:t>
      </w:r>
      <w:r>
        <w:rPr>
          <w:rFonts w:hint="eastAsia" w:ascii="Times New Roman" w:hAnsi="Times New Roman" w:eastAsia="仿宋_GB2312" w:cs="仿宋_GB2312"/>
          <w:b w:val="0"/>
          <w:color w:val="auto"/>
          <w:sz w:val="32"/>
          <w:szCs w:val="32"/>
          <w:u w:val="none" w:color="auto"/>
          <w:lang w:val="en-US" w:eastAsia="zh-CN"/>
        </w:rPr>
        <w:t>中部及南部</w:t>
      </w:r>
      <w:r>
        <w:rPr>
          <w:rFonts w:hint="eastAsia" w:ascii="Times New Roman" w:hAnsi="Times New Roman" w:eastAsia="仿宋_GB2312" w:cs="仿宋_GB2312"/>
          <w:b w:val="0"/>
          <w:color w:val="auto"/>
          <w:sz w:val="32"/>
          <w:szCs w:val="32"/>
          <w:u w:val="none" w:color="auto"/>
          <w:lang w:eastAsia="zh-CN"/>
        </w:rPr>
        <w:t>、内江市</w:t>
      </w:r>
      <w:r>
        <w:rPr>
          <w:rFonts w:hint="eastAsia" w:ascii="Times New Roman" w:hAnsi="Times New Roman" w:eastAsia="仿宋_GB2312" w:cs="仿宋_GB2312"/>
          <w:b w:val="0"/>
          <w:color w:val="auto"/>
          <w:sz w:val="32"/>
          <w:szCs w:val="32"/>
          <w:u w:val="none" w:color="auto"/>
          <w:lang w:val="en-US" w:eastAsia="zh-CN"/>
        </w:rPr>
        <w:t>西部</w:t>
      </w:r>
      <w:r>
        <w:rPr>
          <w:rFonts w:hint="eastAsia" w:ascii="Times New Roman" w:hAnsi="Times New Roman" w:eastAsia="仿宋_GB2312" w:cs="仿宋_GB2312"/>
          <w:b w:val="0"/>
          <w:color w:val="auto"/>
          <w:sz w:val="32"/>
          <w:szCs w:val="32"/>
          <w:u w:val="none" w:color="auto"/>
          <w:lang w:eastAsia="zh-CN"/>
        </w:rPr>
        <w:t>、乐山市</w:t>
      </w:r>
      <w:r>
        <w:rPr>
          <w:rFonts w:hint="eastAsia" w:ascii="Times New Roman" w:hAnsi="Times New Roman" w:eastAsia="仿宋_GB2312" w:cs="仿宋_GB2312"/>
          <w:b w:val="0"/>
          <w:color w:val="auto"/>
          <w:sz w:val="32"/>
          <w:szCs w:val="32"/>
          <w:u w:val="none" w:color="auto"/>
          <w:lang w:val="en-US" w:eastAsia="zh-CN"/>
        </w:rPr>
        <w:t>南部及西部等区域</w:t>
      </w:r>
      <w:r>
        <w:rPr>
          <w:rFonts w:hint="eastAsia" w:ascii="Times New Roman" w:hAnsi="Times New Roman" w:eastAsia="仿宋_GB2312" w:cs="仿宋_GB2312"/>
          <w:b w:val="0"/>
          <w:color w:val="auto"/>
          <w:sz w:val="32"/>
          <w:szCs w:val="32"/>
          <w:u w:val="none" w:color="auto"/>
        </w:rPr>
        <w:t>。</w:t>
      </w:r>
    </w:p>
    <w:p>
      <w:pPr>
        <w:keepNext w:val="0"/>
        <w:keepLines w:val="0"/>
        <w:pageBreakBefore w:val="0"/>
        <w:widowControl w:val="0"/>
        <w:kinsoku/>
        <w:wordWrap/>
        <w:overflowPunct w:val="0"/>
        <w:topLinePunct w:val="0"/>
        <w:autoSpaceDE w:val="0"/>
        <w:autoSpaceDN/>
        <w:bidi w:val="0"/>
        <w:adjustRightInd/>
        <w:snapToGrid w:val="0"/>
        <w:spacing w:line="600" w:lineRule="exact"/>
        <w:ind w:firstLine="643" w:firstLineChars="200"/>
        <w:jc w:val="both"/>
        <w:rPr>
          <w:rFonts w:hint="eastAsia" w:ascii="Times New Roman" w:hAnsi="Times New Roman" w:eastAsia="仿宋_GB2312" w:cs="仿宋_GB2312"/>
          <w:b w:val="0"/>
          <w:color w:val="auto"/>
          <w:sz w:val="32"/>
          <w:szCs w:val="32"/>
          <w:u w:val="none" w:color="auto"/>
        </w:rPr>
      </w:pPr>
      <w:r>
        <w:rPr>
          <w:rFonts w:hint="eastAsia" w:ascii="Times New Roman" w:hAnsi="Times New Roman" w:eastAsia="仿宋_GB2312" w:cs="仿宋_GB2312"/>
          <w:b/>
          <w:bCs/>
          <w:color w:val="auto"/>
          <w:sz w:val="32"/>
          <w:szCs w:val="32"/>
          <w:u w:val="none" w:color="auto"/>
          <w:lang w:val="en-US" w:eastAsia="zh-CN"/>
        </w:rPr>
        <w:t>6</w:t>
      </w:r>
      <w:r>
        <w:rPr>
          <w:rFonts w:hint="eastAsia" w:ascii="Times New Roman" w:hAnsi="Times New Roman" w:eastAsia="仿宋_GB2312" w:cs="仿宋_GB2312"/>
          <w:b/>
          <w:bCs/>
          <w:color w:val="auto"/>
          <w:sz w:val="32"/>
          <w:szCs w:val="32"/>
          <w:u w:val="none" w:color="auto"/>
        </w:rPr>
        <w:t>.攀西地区</w:t>
      </w:r>
      <w:r>
        <w:rPr>
          <w:rFonts w:hint="eastAsia" w:ascii="Times New Roman" w:hAnsi="Times New Roman" w:eastAsia="仿宋_GB2312" w:cs="仿宋_GB2312"/>
          <w:b/>
          <w:bCs/>
          <w:color w:val="auto"/>
          <w:sz w:val="32"/>
          <w:szCs w:val="32"/>
          <w:u w:val="none" w:color="auto"/>
          <w:lang w:eastAsia="zh-CN"/>
        </w:rPr>
        <w:t>。</w:t>
      </w:r>
      <w:r>
        <w:rPr>
          <w:rFonts w:hint="eastAsia" w:ascii="Times New Roman" w:hAnsi="Times New Roman" w:eastAsia="仿宋_GB2312" w:cs="仿宋_GB2312"/>
          <w:b w:val="0"/>
          <w:color w:val="auto"/>
          <w:sz w:val="32"/>
          <w:szCs w:val="32"/>
          <w:u w:val="none" w:color="auto"/>
          <w:lang w:val="en-US" w:eastAsia="zh-CN"/>
        </w:rPr>
        <w:t>该区位于雅砻江、金沙江干热河谷地区，</w:t>
      </w:r>
      <w:r>
        <w:rPr>
          <w:rFonts w:hint="eastAsia" w:ascii="Times New Roman" w:hAnsi="Times New Roman" w:eastAsia="仿宋_GB2312" w:cs="仿宋_GB2312"/>
          <w:b w:val="0"/>
          <w:color w:val="auto"/>
          <w:sz w:val="32"/>
          <w:szCs w:val="32"/>
          <w:u w:val="none" w:color="auto"/>
        </w:rPr>
        <w:t>矿产资源开发强度大，交通及水利水电工程建设项目多</w:t>
      </w:r>
      <w:r>
        <w:rPr>
          <w:rFonts w:hint="eastAsia" w:ascii="Times New Roman" w:hAnsi="Times New Roman" w:eastAsia="仿宋_GB2312" w:cs="仿宋_GB2312"/>
          <w:b w:val="0"/>
          <w:color w:val="auto"/>
          <w:sz w:val="32"/>
          <w:szCs w:val="32"/>
          <w:u w:val="none" w:color="auto"/>
          <w:lang w:eastAsia="zh-CN"/>
        </w:rPr>
        <w:t>、</w:t>
      </w:r>
      <w:r>
        <w:rPr>
          <w:rFonts w:hint="eastAsia" w:ascii="Times New Roman" w:hAnsi="Times New Roman" w:eastAsia="仿宋_GB2312" w:cs="仿宋_GB2312"/>
          <w:b w:val="0"/>
          <w:color w:val="auto"/>
          <w:sz w:val="32"/>
          <w:szCs w:val="32"/>
          <w:u w:val="none" w:color="auto"/>
          <w:lang w:val="en-US" w:eastAsia="zh-CN"/>
        </w:rPr>
        <w:t>梯级高坝大库多</w:t>
      </w:r>
      <w:r>
        <w:rPr>
          <w:rFonts w:hint="eastAsia" w:ascii="Times New Roman" w:hAnsi="Times New Roman" w:eastAsia="仿宋_GB2312" w:cs="仿宋_GB2312"/>
          <w:b w:val="0"/>
          <w:color w:val="auto"/>
          <w:sz w:val="32"/>
          <w:szCs w:val="32"/>
          <w:u w:val="none" w:color="auto"/>
        </w:rPr>
        <w:t>。因局地暴雨、连续性降雨、</w:t>
      </w:r>
      <w:r>
        <w:rPr>
          <w:rFonts w:hint="eastAsia" w:ascii="Times New Roman" w:hAnsi="Times New Roman" w:eastAsia="仿宋_GB2312" w:cs="仿宋_GB2312"/>
          <w:b w:val="0"/>
          <w:color w:val="auto"/>
          <w:sz w:val="32"/>
          <w:szCs w:val="32"/>
          <w:u w:val="none" w:color="auto"/>
          <w:lang w:val="en-US" w:eastAsia="zh-CN"/>
        </w:rPr>
        <w:t>夜雨、</w:t>
      </w:r>
      <w:r>
        <w:rPr>
          <w:rFonts w:hint="eastAsia" w:ascii="Times New Roman" w:hAnsi="Times New Roman" w:eastAsia="仿宋_GB2312" w:cs="仿宋_GB2312"/>
          <w:b w:val="0"/>
          <w:color w:val="auto"/>
          <w:sz w:val="32"/>
          <w:szCs w:val="32"/>
          <w:u w:val="none" w:color="auto"/>
        </w:rPr>
        <w:t>旱涝急转引发崩塌、滑坡、泥石流的风险高</w:t>
      </w:r>
      <w:r>
        <w:rPr>
          <w:rFonts w:hint="eastAsia" w:ascii="Times New Roman" w:hAnsi="Times New Roman" w:eastAsia="仿宋_GB2312" w:cs="仿宋_GB2312"/>
          <w:b w:val="0"/>
          <w:color w:val="auto"/>
          <w:sz w:val="32"/>
          <w:szCs w:val="32"/>
          <w:u w:val="none" w:color="auto"/>
          <w:lang w:eastAsia="zh-CN"/>
        </w:rPr>
        <w:t>、</w:t>
      </w:r>
      <w:r>
        <w:rPr>
          <w:rFonts w:hint="eastAsia" w:ascii="Times New Roman" w:hAnsi="Times New Roman" w:eastAsia="仿宋_GB2312" w:cs="仿宋_GB2312"/>
          <w:b w:val="0"/>
          <w:color w:val="auto"/>
          <w:sz w:val="32"/>
          <w:szCs w:val="32"/>
          <w:u w:val="none" w:color="auto"/>
          <w:lang w:val="en-US" w:eastAsia="zh-CN"/>
        </w:rPr>
        <w:t>危害大，需重点加强工地营地、矿山营区安全防范</w:t>
      </w:r>
      <w:r>
        <w:rPr>
          <w:rFonts w:hint="eastAsia" w:ascii="Times New Roman" w:hAnsi="Times New Roman" w:eastAsia="仿宋_GB2312" w:cs="仿宋_GB2312"/>
          <w:b w:val="0"/>
          <w:color w:val="auto"/>
          <w:sz w:val="32"/>
          <w:szCs w:val="32"/>
          <w:u w:val="none" w:color="auto"/>
        </w:rPr>
        <w:t>。</w:t>
      </w:r>
      <w:r>
        <w:rPr>
          <w:rFonts w:hint="eastAsia" w:ascii="Times New Roman" w:hAnsi="Times New Roman" w:eastAsia="仿宋_GB2312" w:cs="仿宋_GB2312"/>
          <w:b w:val="0"/>
          <w:color w:val="auto"/>
          <w:sz w:val="32"/>
          <w:szCs w:val="32"/>
          <w:u w:val="none" w:color="auto"/>
          <w:lang w:eastAsia="zh-CN"/>
        </w:rPr>
        <w:t>涉及攀枝花市</w:t>
      </w:r>
      <w:r>
        <w:rPr>
          <w:rFonts w:hint="eastAsia" w:ascii="Times New Roman" w:hAnsi="Times New Roman" w:eastAsia="仿宋_GB2312" w:cs="仿宋_GB2312"/>
          <w:b w:val="0"/>
          <w:color w:val="auto"/>
          <w:sz w:val="32"/>
          <w:szCs w:val="32"/>
          <w:u w:val="none" w:color="auto"/>
          <w:lang w:val="en-US" w:eastAsia="zh-CN"/>
        </w:rPr>
        <w:t>东部及南部</w:t>
      </w:r>
      <w:r>
        <w:rPr>
          <w:rFonts w:hint="eastAsia" w:ascii="Times New Roman" w:hAnsi="Times New Roman" w:eastAsia="仿宋_GB2312" w:cs="仿宋_GB2312"/>
          <w:b w:val="0"/>
          <w:color w:val="auto"/>
          <w:sz w:val="32"/>
          <w:szCs w:val="32"/>
          <w:u w:val="none" w:color="auto"/>
          <w:lang w:eastAsia="zh-CN"/>
        </w:rPr>
        <w:t>、凉山州</w:t>
      </w:r>
      <w:r>
        <w:rPr>
          <w:rFonts w:hint="eastAsia" w:ascii="Times New Roman" w:hAnsi="Times New Roman" w:eastAsia="仿宋_GB2312" w:cs="仿宋_GB2312"/>
          <w:b w:val="0"/>
          <w:color w:val="auto"/>
          <w:sz w:val="32"/>
          <w:szCs w:val="32"/>
          <w:u w:val="none" w:color="auto"/>
          <w:lang w:val="en-US" w:eastAsia="zh-CN"/>
        </w:rPr>
        <w:t>大部等区域</w:t>
      </w:r>
      <w:r>
        <w:rPr>
          <w:rFonts w:hint="eastAsia" w:ascii="Times New Roman" w:hAnsi="Times New Roman" w:eastAsia="仿宋_GB2312" w:cs="仿宋_GB2312"/>
          <w:b w:val="0"/>
          <w:color w:val="auto"/>
          <w:sz w:val="32"/>
          <w:szCs w:val="32"/>
          <w:u w:val="none" w:color="auto"/>
        </w:rPr>
        <w:t>。</w:t>
      </w:r>
    </w:p>
    <w:p>
      <w:pPr>
        <w:keepNext w:val="0"/>
        <w:keepLines w:val="0"/>
        <w:pageBreakBefore w:val="0"/>
        <w:widowControl w:val="0"/>
        <w:kinsoku/>
        <w:wordWrap/>
        <w:overflowPunct w:val="0"/>
        <w:topLinePunct w:val="0"/>
        <w:autoSpaceDE w:val="0"/>
        <w:autoSpaceDN/>
        <w:bidi w:val="0"/>
        <w:adjustRightInd/>
        <w:snapToGrid w:val="0"/>
        <w:spacing w:line="600" w:lineRule="exact"/>
        <w:ind w:firstLine="640" w:firstLineChars="200"/>
        <w:jc w:val="both"/>
        <w:rPr>
          <w:rFonts w:hint="default" w:ascii="Times New Roman" w:hAnsi="Times New Roman" w:eastAsia="楷体_GB2312" w:cs="Times New Roman"/>
          <w:b w:val="0"/>
          <w:bCs w:val="0"/>
          <w:color w:val="auto"/>
          <w:sz w:val="32"/>
          <w:szCs w:val="32"/>
          <w:u w:val="none" w:color="auto"/>
        </w:rPr>
      </w:pPr>
      <w:r>
        <w:rPr>
          <w:rFonts w:hint="default" w:ascii="Times New Roman" w:hAnsi="Times New Roman" w:eastAsia="楷体_GB2312" w:cs="Times New Roman"/>
          <w:b w:val="0"/>
          <w:bCs w:val="0"/>
          <w:color w:val="auto"/>
          <w:sz w:val="32"/>
          <w:szCs w:val="32"/>
          <w:u w:val="none" w:color="auto"/>
        </w:rPr>
        <w:t>（二）重点防范对象</w:t>
      </w:r>
    </w:p>
    <w:p>
      <w:pPr>
        <w:keepNext w:val="0"/>
        <w:keepLines w:val="0"/>
        <w:pageBreakBefore w:val="0"/>
        <w:widowControl w:val="0"/>
        <w:kinsoku/>
        <w:wordWrap/>
        <w:overflowPunct w:val="0"/>
        <w:topLinePunct w:val="0"/>
        <w:autoSpaceDE w:val="0"/>
        <w:autoSpaceDN/>
        <w:bidi w:val="0"/>
        <w:adjustRightInd/>
        <w:spacing w:line="600" w:lineRule="exact"/>
        <w:ind w:firstLine="643" w:firstLineChars="200"/>
        <w:jc w:val="both"/>
        <w:rPr>
          <w:rFonts w:hint="eastAsia" w:ascii="Times New Roman" w:hAnsi="Times New Roman" w:eastAsia="仿宋_GB2312" w:cs="Times New Roman"/>
          <w:b w:val="0"/>
          <w:color w:val="auto"/>
          <w:sz w:val="32"/>
          <w:szCs w:val="32"/>
          <w:u w:val="none" w:color="auto"/>
          <w:lang w:eastAsia="zh-CN"/>
        </w:rPr>
      </w:pPr>
      <w:r>
        <w:rPr>
          <w:rFonts w:hint="eastAsia" w:ascii="Times New Roman" w:hAnsi="Times New Roman" w:eastAsia="仿宋_GB2312" w:cs="Times New Roman"/>
          <w:b/>
          <w:bCs/>
          <w:color w:val="auto"/>
          <w:sz w:val="32"/>
          <w:szCs w:val="32"/>
          <w:u w:val="none" w:color="auto"/>
          <w:lang w:val="en-US" w:eastAsia="zh-CN"/>
        </w:rPr>
        <w:t>一是人口聚集区。</w:t>
      </w:r>
      <w:r>
        <w:rPr>
          <w:rFonts w:hint="default" w:ascii="Times New Roman" w:hAnsi="Times New Roman" w:eastAsia="仿宋_GB2312" w:cs="Times New Roman"/>
          <w:b w:val="0"/>
          <w:color w:val="auto"/>
          <w:sz w:val="32"/>
          <w:szCs w:val="32"/>
          <w:u w:val="none" w:color="auto"/>
        </w:rPr>
        <w:t>位于地灾易发区的城镇、学校、医院、集市、农家乐、民宿、安置点、</w:t>
      </w:r>
      <w:r>
        <w:rPr>
          <w:rFonts w:hint="eastAsia" w:ascii="Times New Roman" w:hAnsi="Times New Roman" w:eastAsia="仿宋_GB2312" w:cs="Times New Roman"/>
          <w:b w:val="0"/>
          <w:color w:val="auto"/>
          <w:sz w:val="32"/>
          <w:szCs w:val="32"/>
          <w:u w:val="none" w:color="auto"/>
          <w:lang w:val="en-US" w:eastAsia="zh-CN"/>
        </w:rPr>
        <w:t>工地营地、</w:t>
      </w:r>
      <w:r>
        <w:rPr>
          <w:rFonts w:hint="default" w:ascii="Times New Roman" w:hAnsi="Times New Roman" w:eastAsia="仿宋_GB2312" w:cs="Times New Roman"/>
          <w:b w:val="0"/>
          <w:color w:val="auto"/>
          <w:sz w:val="32"/>
          <w:szCs w:val="32"/>
          <w:u w:val="none" w:color="auto"/>
        </w:rPr>
        <w:t>工矿企业</w:t>
      </w:r>
      <w:r>
        <w:rPr>
          <w:rFonts w:hint="eastAsia" w:ascii="Times New Roman" w:hAnsi="Times New Roman" w:eastAsia="仿宋_GB2312" w:cs="Times New Roman"/>
          <w:b w:val="0"/>
          <w:color w:val="auto"/>
          <w:sz w:val="32"/>
          <w:szCs w:val="32"/>
          <w:u w:val="none" w:color="auto"/>
          <w:lang w:eastAsia="zh-CN"/>
        </w:rPr>
        <w:t>、交通干线沿线、旅游景区、网红打卡点</w:t>
      </w:r>
      <w:r>
        <w:rPr>
          <w:rFonts w:hint="default" w:ascii="Times New Roman" w:hAnsi="Times New Roman" w:eastAsia="仿宋_GB2312" w:cs="Times New Roman"/>
          <w:b w:val="0"/>
          <w:color w:val="auto"/>
          <w:sz w:val="32"/>
          <w:szCs w:val="32"/>
          <w:u w:val="none" w:color="auto"/>
        </w:rPr>
        <w:t>等</w:t>
      </w:r>
      <w:r>
        <w:rPr>
          <w:rFonts w:hint="eastAsia" w:ascii="Times New Roman" w:hAnsi="Times New Roman" w:eastAsia="仿宋_GB2312" w:cs="Times New Roman"/>
          <w:b w:val="0"/>
          <w:color w:val="auto"/>
          <w:sz w:val="32"/>
          <w:szCs w:val="32"/>
          <w:u w:val="none" w:color="auto"/>
          <w:lang w:eastAsia="zh-CN"/>
        </w:rPr>
        <w:t>。</w:t>
      </w:r>
    </w:p>
    <w:p>
      <w:pPr>
        <w:keepNext w:val="0"/>
        <w:keepLines w:val="0"/>
        <w:pageBreakBefore w:val="0"/>
        <w:widowControl w:val="0"/>
        <w:kinsoku/>
        <w:wordWrap/>
        <w:overflowPunct w:val="0"/>
        <w:topLinePunct w:val="0"/>
        <w:autoSpaceDE w:val="0"/>
        <w:autoSpaceDN/>
        <w:bidi w:val="0"/>
        <w:adjustRightInd/>
        <w:spacing w:line="600" w:lineRule="exact"/>
        <w:ind w:firstLine="643" w:firstLineChars="200"/>
        <w:jc w:val="both"/>
        <w:rPr>
          <w:rFonts w:hint="eastAsia" w:ascii="Times New Roman" w:hAnsi="Times New Roman" w:eastAsia="仿宋_GB2312" w:cs="Times New Roman"/>
          <w:b w:val="0"/>
          <w:color w:val="auto"/>
          <w:sz w:val="32"/>
          <w:szCs w:val="32"/>
          <w:u w:val="none" w:color="auto"/>
          <w:lang w:eastAsia="zh-CN"/>
        </w:rPr>
      </w:pPr>
      <w:r>
        <w:rPr>
          <w:rFonts w:hint="eastAsia" w:ascii="Times New Roman" w:hAnsi="Times New Roman" w:eastAsia="仿宋_GB2312" w:cs="Times New Roman"/>
          <w:b/>
          <w:bCs/>
          <w:color w:val="auto"/>
          <w:sz w:val="32"/>
          <w:szCs w:val="32"/>
          <w:u w:val="none" w:color="auto"/>
          <w:lang w:val="en-US" w:eastAsia="zh-CN"/>
        </w:rPr>
        <w:t>二是高风险区域。</w:t>
      </w:r>
      <w:r>
        <w:rPr>
          <w:rFonts w:hint="default" w:ascii="Times New Roman" w:hAnsi="Times New Roman" w:eastAsia="仿宋_GB2312" w:cs="Times New Roman"/>
          <w:b w:val="0"/>
          <w:color w:val="auto"/>
          <w:sz w:val="32"/>
          <w:szCs w:val="32"/>
          <w:u w:val="none" w:color="auto"/>
        </w:rPr>
        <w:t>靠山靠崖、临沟临坎</w:t>
      </w:r>
      <w:r>
        <w:rPr>
          <w:rFonts w:hint="eastAsia" w:ascii="Times New Roman" w:hAnsi="Times New Roman" w:eastAsia="仿宋_GB2312" w:cs="Times New Roman"/>
          <w:b w:val="0"/>
          <w:color w:val="auto"/>
          <w:sz w:val="32"/>
          <w:szCs w:val="32"/>
          <w:u w:val="none" w:color="auto"/>
          <w:lang w:eastAsia="zh-CN"/>
        </w:rPr>
        <w:t>、</w:t>
      </w:r>
      <w:r>
        <w:rPr>
          <w:rFonts w:hint="eastAsia" w:ascii="Times New Roman" w:hAnsi="Times New Roman" w:eastAsia="仿宋_GB2312" w:cs="Times New Roman"/>
          <w:b w:val="0"/>
          <w:color w:val="auto"/>
          <w:sz w:val="32"/>
          <w:szCs w:val="32"/>
          <w:u w:val="none" w:color="auto"/>
          <w:lang w:val="en-US" w:eastAsia="zh-CN"/>
        </w:rPr>
        <w:t>高陡边坡</w:t>
      </w:r>
      <w:r>
        <w:rPr>
          <w:rFonts w:hint="eastAsia" w:ascii="Times New Roman" w:hAnsi="Times New Roman" w:eastAsia="仿宋_GB2312" w:cs="Times New Roman"/>
          <w:b w:val="0"/>
          <w:color w:val="auto"/>
          <w:sz w:val="32"/>
          <w:szCs w:val="32"/>
          <w:u w:val="none" w:color="auto"/>
          <w:lang w:eastAsia="zh-CN"/>
        </w:rPr>
        <w:t>、</w:t>
      </w:r>
      <w:r>
        <w:rPr>
          <w:rFonts w:hint="default" w:ascii="Times New Roman" w:hAnsi="Times New Roman" w:eastAsia="仿宋_GB2312" w:cs="Times New Roman"/>
          <w:b w:val="0"/>
          <w:color w:val="auto"/>
          <w:sz w:val="32"/>
          <w:szCs w:val="32"/>
          <w:u w:val="none" w:color="auto"/>
        </w:rPr>
        <w:t>本底风险高但多年未发灾</w:t>
      </w:r>
      <w:r>
        <w:rPr>
          <w:rFonts w:hint="eastAsia" w:ascii="Times New Roman" w:hAnsi="Times New Roman" w:eastAsia="仿宋_GB2312" w:cs="Times New Roman"/>
          <w:b w:val="0"/>
          <w:color w:val="auto"/>
          <w:sz w:val="32"/>
          <w:szCs w:val="32"/>
          <w:u w:val="none" w:color="auto"/>
          <w:lang w:val="en-US" w:eastAsia="zh-CN"/>
        </w:rPr>
        <w:t>或</w:t>
      </w:r>
      <w:r>
        <w:rPr>
          <w:rFonts w:hint="default" w:ascii="Times New Roman" w:hAnsi="Times New Roman" w:eastAsia="仿宋_GB2312" w:cs="Times New Roman"/>
          <w:b w:val="0"/>
          <w:color w:val="auto"/>
          <w:sz w:val="32"/>
          <w:szCs w:val="32"/>
          <w:u w:val="none" w:color="auto"/>
        </w:rPr>
        <w:t>存在跨沟桥涵的</w:t>
      </w:r>
      <w:r>
        <w:rPr>
          <w:rFonts w:hint="eastAsia" w:ascii="Times New Roman" w:hAnsi="Times New Roman" w:eastAsia="仿宋_GB2312" w:cs="Times New Roman"/>
          <w:b w:val="0"/>
          <w:color w:val="auto"/>
          <w:sz w:val="32"/>
          <w:szCs w:val="32"/>
          <w:u w:val="none" w:color="auto"/>
          <w:lang w:val="en-US" w:eastAsia="zh-CN"/>
        </w:rPr>
        <w:t>泥</w:t>
      </w:r>
      <w:r>
        <w:rPr>
          <w:rFonts w:hint="default" w:ascii="Times New Roman" w:hAnsi="Times New Roman" w:eastAsia="仿宋_GB2312" w:cs="Times New Roman"/>
          <w:b w:val="0"/>
          <w:color w:val="auto"/>
          <w:sz w:val="32"/>
          <w:szCs w:val="32"/>
          <w:u w:val="none" w:color="auto"/>
        </w:rPr>
        <w:t>石流沟</w:t>
      </w:r>
      <w:r>
        <w:rPr>
          <w:rFonts w:hint="eastAsia" w:ascii="Times New Roman" w:hAnsi="Times New Roman" w:eastAsia="仿宋_GB2312" w:cs="Times New Roman"/>
          <w:b w:val="0"/>
          <w:color w:val="auto"/>
          <w:sz w:val="32"/>
          <w:szCs w:val="32"/>
          <w:u w:val="none" w:color="auto"/>
          <w:lang w:val="en-US" w:eastAsia="zh-CN"/>
        </w:rPr>
        <w:t>周边及下游</w:t>
      </w:r>
      <w:r>
        <w:rPr>
          <w:rFonts w:hint="default" w:ascii="Times New Roman" w:hAnsi="Times New Roman" w:eastAsia="仿宋_GB2312" w:cs="Times New Roman"/>
          <w:b w:val="0"/>
          <w:color w:val="auto"/>
          <w:sz w:val="32"/>
          <w:szCs w:val="32"/>
          <w:u w:val="none" w:color="auto"/>
        </w:rPr>
        <w:t>村</w:t>
      </w:r>
      <w:r>
        <w:rPr>
          <w:rFonts w:hint="eastAsia" w:ascii="Times New Roman" w:hAnsi="Times New Roman" w:eastAsia="仿宋_GB2312" w:cs="Times New Roman"/>
          <w:b w:val="0"/>
          <w:color w:val="auto"/>
          <w:sz w:val="32"/>
          <w:szCs w:val="32"/>
          <w:u w:val="none" w:color="auto"/>
          <w:lang w:val="en-US" w:eastAsia="zh-CN"/>
        </w:rPr>
        <w:t>寨房屋</w:t>
      </w:r>
      <w:r>
        <w:rPr>
          <w:rFonts w:hint="eastAsia" w:ascii="Times New Roman" w:hAnsi="Times New Roman" w:eastAsia="仿宋_GB2312" w:cs="Times New Roman"/>
          <w:b w:val="0"/>
          <w:color w:val="auto"/>
          <w:sz w:val="32"/>
          <w:szCs w:val="32"/>
          <w:u w:val="none" w:color="auto"/>
          <w:lang w:eastAsia="zh-CN"/>
        </w:rPr>
        <w:t>。</w:t>
      </w:r>
      <w:r>
        <w:rPr>
          <w:rFonts w:hint="default" w:ascii="Times New Roman" w:hAnsi="Times New Roman" w:eastAsia="仿宋_GB2312" w:cs="Times New Roman"/>
          <w:b w:val="0"/>
          <w:color w:val="auto"/>
          <w:sz w:val="32"/>
          <w:szCs w:val="32"/>
          <w:u w:val="none" w:color="auto"/>
        </w:rPr>
        <w:t>严重受灾、反复发灾、频繁报灾的隐患点和</w:t>
      </w:r>
      <w:r>
        <w:rPr>
          <w:rFonts w:hint="default" w:ascii="Times New Roman" w:hAnsi="Times New Roman" w:eastAsia="仿宋_GB2312" w:cs="Times New Roman"/>
          <w:b w:val="0"/>
          <w:color w:val="auto"/>
          <w:sz w:val="32"/>
          <w:szCs w:val="32"/>
          <w:u w:val="none" w:color="auto"/>
          <w:lang w:eastAsia="zh-CN"/>
        </w:rPr>
        <w:t>中、高</w:t>
      </w:r>
      <w:r>
        <w:rPr>
          <w:rFonts w:hint="default" w:ascii="Times New Roman" w:hAnsi="Times New Roman" w:eastAsia="仿宋_GB2312" w:cs="Times New Roman"/>
          <w:b w:val="0"/>
          <w:color w:val="auto"/>
          <w:sz w:val="32"/>
          <w:szCs w:val="32"/>
          <w:u w:val="none" w:color="auto"/>
        </w:rPr>
        <w:t>风险区。</w:t>
      </w:r>
    </w:p>
    <w:p>
      <w:pPr>
        <w:keepNext w:val="0"/>
        <w:keepLines w:val="0"/>
        <w:pageBreakBefore w:val="0"/>
        <w:widowControl w:val="0"/>
        <w:kinsoku/>
        <w:wordWrap/>
        <w:overflowPunct w:val="0"/>
        <w:topLinePunct w:val="0"/>
        <w:autoSpaceDE w:val="0"/>
        <w:autoSpaceDN/>
        <w:bidi w:val="0"/>
        <w:adjustRightInd/>
        <w:spacing w:line="600" w:lineRule="exact"/>
        <w:ind w:firstLine="643" w:firstLineChars="200"/>
        <w:jc w:val="both"/>
        <w:rPr>
          <w:rFonts w:hint="eastAsia" w:ascii="Times New Roman" w:hAnsi="Times New Roman" w:eastAsia="仿宋_GB2312" w:cs="Times New Roman"/>
          <w:b w:val="0"/>
          <w:color w:val="auto"/>
          <w:sz w:val="32"/>
          <w:szCs w:val="32"/>
          <w:u w:val="none" w:color="auto"/>
          <w:lang w:eastAsia="zh-CN"/>
        </w:rPr>
      </w:pPr>
      <w:r>
        <w:rPr>
          <w:rFonts w:hint="eastAsia" w:ascii="Times New Roman" w:hAnsi="Times New Roman" w:eastAsia="仿宋_GB2312" w:cs="Times New Roman"/>
          <w:b/>
          <w:bCs/>
          <w:color w:val="auto"/>
          <w:sz w:val="32"/>
          <w:szCs w:val="32"/>
          <w:u w:val="none" w:color="auto"/>
          <w:lang w:val="en-US" w:eastAsia="zh-CN"/>
        </w:rPr>
        <w:t>三是</w:t>
      </w:r>
      <w:r>
        <w:rPr>
          <w:rFonts w:hint="default" w:ascii="Times New Roman" w:hAnsi="Times New Roman" w:eastAsia="仿宋_GB2312" w:cs="Times New Roman"/>
          <w:b/>
          <w:bCs/>
          <w:color w:val="auto"/>
          <w:sz w:val="32"/>
          <w:szCs w:val="32"/>
          <w:u w:val="none" w:color="auto"/>
        </w:rPr>
        <w:t>工程活动区</w:t>
      </w:r>
      <w:r>
        <w:rPr>
          <w:rFonts w:hint="eastAsia" w:ascii="Times New Roman" w:hAnsi="Times New Roman" w:eastAsia="仿宋_GB2312" w:cs="Times New Roman"/>
          <w:b/>
          <w:bCs/>
          <w:color w:val="auto"/>
          <w:sz w:val="32"/>
          <w:szCs w:val="32"/>
          <w:u w:val="none" w:color="auto"/>
          <w:lang w:eastAsia="zh-CN"/>
        </w:rPr>
        <w:t>。</w:t>
      </w:r>
      <w:r>
        <w:rPr>
          <w:rFonts w:hint="default" w:ascii="Times New Roman" w:hAnsi="Times New Roman" w:eastAsia="仿宋_GB2312" w:cs="Times New Roman"/>
          <w:b w:val="0"/>
          <w:color w:val="auto"/>
          <w:sz w:val="32"/>
          <w:szCs w:val="32"/>
          <w:u w:val="none" w:color="auto"/>
        </w:rPr>
        <w:t>在建公路、铁路、水利、矿山、能源管</w:t>
      </w:r>
      <w:r>
        <w:rPr>
          <w:rFonts w:hint="eastAsia" w:ascii="Times New Roman" w:hAnsi="Times New Roman" w:eastAsia="仿宋_GB2312" w:cs="Times New Roman"/>
          <w:b w:val="0"/>
          <w:color w:val="auto"/>
          <w:sz w:val="32"/>
          <w:szCs w:val="32"/>
          <w:u w:val="none" w:color="auto"/>
          <w:lang w:val="en-US" w:eastAsia="zh-CN"/>
        </w:rPr>
        <w:t>（</w:t>
      </w:r>
      <w:r>
        <w:rPr>
          <w:rFonts w:hint="default" w:ascii="Times New Roman" w:hAnsi="Times New Roman" w:eastAsia="仿宋_GB2312" w:cs="Times New Roman"/>
          <w:b w:val="0"/>
          <w:color w:val="auto"/>
          <w:sz w:val="32"/>
          <w:szCs w:val="32"/>
          <w:u w:val="none" w:color="auto"/>
          <w:lang w:eastAsia="zh-CN"/>
        </w:rPr>
        <w:t>线</w:t>
      </w:r>
      <w:r>
        <w:rPr>
          <w:rFonts w:hint="eastAsia" w:ascii="Times New Roman" w:hAnsi="Times New Roman" w:eastAsia="仿宋_GB2312" w:cs="Times New Roman"/>
          <w:b w:val="0"/>
          <w:color w:val="auto"/>
          <w:sz w:val="32"/>
          <w:szCs w:val="32"/>
          <w:u w:val="none" w:color="auto"/>
          <w:lang w:eastAsia="zh-CN"/>
        </w:rPr>
        <w:t>）</w:t>
      </w:r>
      <w:r>
        <w:rPr>
          <w:rFonts w:hint="default" w:ascii="Times New Roman" w:hAnsi="Times New Roman" w:eastAsia="仿宋_GB2312" w:cs="Times New Roman"/>
          <w:b w:val="0"/>
          <w:color w:val="auto"/>
          <w:sz w:val="32"/>
          <w:szCs w:val="32"/>
          <w:u w:val="none" w:color="auto"/>
        </w:rPr>
        <w:t>网、大型深基坑（边坡）</w:t>
      </w:r>
      <w:r>
        <w:rPr>
          <w:rFonts w:hint="eastAsia" w:ascii="Times New Roman" w:hAnsi="Times New Roman" w:eastAsia="仿宋_GB2312" w:cs="Times New Roman"/>
          <w:b w:val="0"/>
          <w:color w:val="auto"/>
          <w:sz w:val="32"/>
          <w:szCs w:val="32"/>
          <w:u w:val="none" w:color="auto"/>
          <w:lang w:eastAsia="zh-CN"/>
        </w:rPr>
        <w:t>、</w:t>
      </w:r>
      <w:r>
        <w:rPr>
          <w:rFonts w:hint="eastAsia" w:ascii="Times New Roman" w:hAnsi="Times New Roman" w:eastAsia="仿宋_GB2312" w:cs="Times New Roman"/>
          <w:b w:val="0"/>
          <w:color w:val="auto"/>
          <w:sz w:val="32"/>
          <w:szCs w:val="32"/>
          <w:u w:val="none" w:color="auto"/>
          <w:lang w:val="en-US" w:eastAsia="zh-CN"/>
        </w:rPr>
        <w:t>弃（堆）渣场</w:t>
      </w:r>
      <w:r>
        <w:rPr>
          <w:rFonts w:hint="default" w:ascii="Times New Roman" w:hAnsi="Times New Roman" w:eastAsia="仿宋_GB2312" w:cs="Times New Roman"/>
          <w:b w:val="0"/>
          <w:color w:val="auto"/>
          <w:sz w:val="32"/>
          <w:szCs w:val="32"/>
          <w:u w:val="none" w:color="auto"/>
        </w:rPr>
        <w:t>等</w:t>
      </w:r>
      <w:r>
        <w:rPr>
          <w:rFonts w:hint="eastAsia" w:ascii="Times New Roman" w:hAnsi="Times New Roman" w:eastAsia="仿宋_GB2312" w:cs="Times New Roman"/>
          <w:b w:val="0"/>
          <w:color w:val="auto"/>
          <w:sz w:val="32"/>
          <w:szCs w:val="32"/>
          <w:u w:val="none" w:color="auto"/>
          <w:lang w:eastAsia="zh-CN"/>
        </w:rPr>
        <w:t>。</w:t>
      </w:r>
    </w:p>
    <w:p>
      <w:pPr>
        <w:keepNext w:val="0"/>
        <w:keepLines w:val="0"/>
        <w:pageBreakBefore w:val="0"/>
        <w:widowControl w:val="0"/>
        <w:kinsoku/>
        <w:wordWrap/>
        <w:overflowPunct w:val="0"/>
        <w:topLinePunct w:val="0"/>
        <w:autoSpaceDE w:val="0"/>
        <w:autoSpaceDN/>
        <w:bidi w:val="0"/>
        <w:adjustRightInd/>
        <w:spacing w:line="600" w:lineRule="exact"/>
        <w:ind w:firstLine="640" w:firstLineChars="200"/>
        <w:jc w:val="both"/>
        <w:rPr>
          <w:rFonts w:hint="default" w:ascii="Times New Roman" w:hAnsi="Times New Roman" w:eastAsia="黑体" w:cs="Times New Roman"/>
          <w:b w:val="0"/>
          <w:sz w:val="32"/>
          <w:szCs w:val="32"/>
          <w:u w:val="none" w:color="auto"/>
        </w:rPr>
      </w:pPr>
      <w:r>
        <w:rPr>
          <w:rFonts w:hint="default" w:ascii="Times New Roman" w:hAnsi="Times New Roman" w:eastAsia="黑体" w:cs="Times New Roman"/>
          <w:b w:val="0"/>
          <w:sz w:val="32"/>
          <w:szCs w:val="32"/>
          <w:u w:val="none" w:color="auto"/>
        </w:rPr>
        <w:t>四、工作措施</w:t>
      </w:r>
    </w:p>
    <w:p>
      <w:pPr>
        <w:keepNext w:val="0"/>
        <w:keepLines w:val="0"/>
        <w:pageBreakBefore w:val="0"/>
        <w:widowControl w:val="0"/>
        <w:kinsoku/>
        <w:wordWrap/>
        <w:overflowPunct w:val="0"/>
        <w:topLinePunct w:val="0"/>
        <w:autoSpaceDE w:val="0"/>
        <w:autoSpaceDN/>
        <w:bidi w:val="0"/>
        <w:adjustRightInd/>
        <w:snapToGrid w:val="0"/>
        <w:spacing w:line="600" w:lineRule="exact"/>
        <w:ind w:firstLine="640" w:firstLineChars="200"/>
        <w:jc w:val="both"/>
        <w:rPr>
          <w:rFonts w:hint="eastAsia" w:ascii="Times New Roman" w:hAnsi="Times New Roman" w:eastAsia="楷体_GB2312" w:cs="Times New Roman"/>
          <w:b w:val="0"/>
          <w:bCs w:val="0"/>
          <w:sz w:val="32"/>
          <w:szCs w:val="32"/>
          <w:u w:val="none" w:color="auto"/>
          <w:lang w:eastAsia="zh-CN"/>
        </w:rPr>
      </w:pPr>
      <w:r>
        <w:rPr>
          <w:rFonts w:hint="eastAsia" w:ascii="Times New Roman" w:hAnsi="Times New Roman" w:eastAsia="楷体_GB2312" w:cs="Times New Roman"/>
          <w:b w:val="0"/>
          <w:bCs w:val="0"/>
          <w:sz w:val="32"/>
          <w:szCs w:val="32"/>
          <w:u w:val="none" w:color="auto"/>
          <w:lang w:eastAsia="zh-CN"/>
        </w:rPr>
        <w:t>（</w:t>
      </w:r>
      <w:r>
        <w:rPr>
          <w:rFonts w:hint="eastAsia" w:ascii="Times New Roman" w:hAnsi="Times New Roman" w:eastAsia="楷体_GB2312" w:cs="Times New Roman"/>
          <w:b w:val="0"/>
          <w:bCs w:val="0"/>
          <w:sz w:val="32"/>
          <w:szCs w:val="32"/>
          <w:u w:val="none" w:color="auto"/>
          <w:lang w:val="en-US" w:eastAsia="zh-CN"/>
        </w:rPr>
        <w:t>一</w:t>
      </w:r>
      <w:r>
        <w:rPr>
          <w:rFonts w:hint="eastAsia" w:ascii="Times New Roman" w:hAnsi="Times New Roman" w:eastAsia="楷体_GB2312" w:cs="Times New Roman"/>
          <w:b w:val="0"/>
          <w:bCs w:val="0"/>
          <w:sz w:val="32"/>
          <w:szCs w:val="32"/>
          <w:u w:val="none" w:color="auto"/>
          <w:lang w:eastAsia="zh-CN"/>
        </w:rPr>
        <w:t>）</w:t>
      </w:r>
      <w:r>
        <w:rPr>
          <w:rFonts w:hint="default" w:ascii="Times New Roman" w:hAnsi="Times New Roman" w:eastAsia="楷体_GB2312" w:cs="Times New Roman"/>
          <w:b w:val="0"/>
          <w:bCs w:val="0"/>
          <w:sz w:val="32"/>
          <w:szCs w:val="32"/>
          <w:u w:val="none" w:color="auto"/>
          <w:lang w:val="en-US" w:eastAsia="zh-CN"/>
        </w:rPr>
        <w:t>聚焦</w:t>
      </w:r>
      <w:r>
        <w:rPr>
          <w:rFonts w:hint="default" w:ascii="Times New Roman" w:hAnsi="Times New Roman" w:eastAsia="楷体_GB2312" w:cs="Times New Roman"/>
          <w:b w:val="0"/>
          <w:bCs w:val="0"/>
          <w:sz w:val="32"/>
          <w:szCs w:val="32"/>
          <w:u w:val="none" w:color="auto"/>
        </w:rPr>
        <w:t>责任落实，强化</w:t>
      </w:r>
      <w:r>
        <w:rPr>
          <w:rFonts w:hint="default" w:ascii="Times New Roman" w:hAnsi="Times New Roman" w:eastAsia="楷体_GB2312" w:cs="Times New Roman"/>
          <w:b w:val="0"/>
          <w:bCs w:val="0"/>
          <w:sz w:val="32"/>
          <w:szCs w:val="32"/>
          <w:u w:val="none" w:color="auto"/>
          <w:lang w:eastAsia="zh-CN"/>
        </w:rPr>
        <w:t>夯基</w:t>
      </w:r>
      <w:r>
        <w:rPr>
          <w:rFonts w:hint="eastAsia" w:ascii="Times New Roman" w:hAnsi="Times New Roman" w:eastAsia="楷体_GB2312" w:cs="Times New Roman"/>
          <w:b w:val="0"/>
          <w:bCs w:val="0"/>
          <w:sz w:val="32"/>
          <w:szCs w:val="32"/>
          <w:u w:val="none" w:color="auto"/>
          <w:lang w:val="en-US" w:eastAsia="zh-CN"/>
        </w:rPr>
        <w:t>固本</w:t>
      </w:r>
    </w:p>
    <w:p>
      <w:pPr>
        <w:keepNext w:val="0"/>
        <w:keepLines w:val="0"/>
        <w:pageBreakBefore w:val="0"/>
        <w:widowControl w:val="0"/>
        <w:kinsoku/>
        <w:wordWrap/>
        <w:overflowPunct w:val="0"/>
        <w:topLinePunct w:val="0"/>
        <w:autoSpaceDE w:val="0"/>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_GB2312" w:cs="Times New Roman"/>
          <w:b w:val="0"/>
          <w:bCs w:val="0"/>
          <w:sz w:val="32"/>
          <w:szCs w:val="32"/>
          <w:u w:val="none" w:color="auto"/>
          <w:lang w:val="en-US" w:eastAsia="zh-CN"/>
        </w:rPr>
      </w:pPr>
      <w:r>
        <w:rPr>
          <w:rFonts w:hint="eastAsia" w:ascii="Times New Roman" w:hAnsi="Times New Roman" w:eastAsia="仿宋_GB2312" w:cs="仿宋_GB2312"/>
          <w:b/>
          <w:bCs/>
          <w:kern w:val="2"/>
          <w:sz w:val="32"/>
          <w:szCs w:val="32"/>
          <w:u w:val="none" w:color="auto"/>
          <w:lang w:val="en-US" w:eastAsia="zh-CN" w:bidi="ar-SA"/>
        </w:rPr>
        <w:t>1.强化</w:t>
      </w:r>
      <w:r>
        <w:rPr>
          <w:rFonts w:hint="default" w:ascii="Times New Roman" w:hAnsi="Times New Roman" w:eastAsia="仿宋_GB2312" w:cs="仿宋_GB2312"/>
          <w:b/>
          <w:bCs/>
          <w:kern w:val="2"/>
          <w:sz w:val="32"/>
          <w:szCs w:val="32"/>
          <w:u w:val="none" w:color="auto"/>
          <w:lang w:val="en-US" w:eastAsia="zh-CN" w:bidi="ar-SA"/>
        </w:rPr>
        <w:t>协同</w:t>
      </w:r>
      <w:r>
        <w:rPr>
          <w:rFonts w:hint="eastAsia" w:ascii="Times New Roman" w:hAnsi="Times New Roman" w:eastAsia="仿宋_GB2312" w:cs="仿宋_GB2312"/>
          <w:b/>
          <w:bCs/>
          <w:kern w:val="2"/>
          <w:sz w:val="32"/>
          <w:szCs w:val="32"/>
          <w:u w:val="none" w:color="auto"/>
          <w:lang w:val="en-US" w:eastAsia="zh-CN" w:bidi="ar-SA"/>
        </w:rPr>
        <w:t>联防</w:t>
      </w:r>
      <w:r>
        <w:rPr>
          <w:rFonts w:hint="default" w:ascii="Times New Roman" w:hAnsi="Times New Roman" w:eastAsia="仿宋_GB2312" w:cs="仿宋_GB2312"/>
          <w:b/>
          <w:bCs/>
          <w:kern w:val="2"/>
          <w:sz w:val="32"/>
          <w:szCs w:val="32"/>
          <w:u w:val="none" w:color="auto"/>
          <w:lang w:val="en-US" w:eastAsia="zh-CN" w:bidi="ar-SA"/>
        </w:rPr>
        <w:t>联动</w:t>
      </w:r>
      <w:r>
        <w:rPr>
          <w:rFonts w:hint="eastAsia" w:ascii="Times New Roman" w:hAnsi="Times New Roman" w:eastAsia="仿宋_GB2312" w:cs="仿宋_GB2312"/>
          <w:b/>
          <w:bCs/>
          <w:kern w:val="2"/>
          <w:sz w:val="32"/>
          <w:szCs w:val="32"/>
          <w:u w:val="none" w:color="auto"/>
          <w:lang w:val="en-US" w:eastAsia="zh-CN" w:bidi="ar-SA"/>
        </w:rPr>
        <w:t>。</w:t>
      </w:r>
      <w:r>
        <w:rPr>
          <w:rFonts w:hint="default" w:ascii="Times New Roman" w:hAnsi="Times New Roman" w:eastAsia="仿宋_GB2312" w:cs="Times New Roman"/>
          <w:b w:val="0"/>
          <w:bCs w:val="0"/>
          <w:sz w:val="32"/>
          <w:szCs w:val="32"/>
          <w:u w:val="none" w:color="auto"/>
          <w:lang w:val="en-US" w:eastAsia="zh-CN"/>
        </w:rPr>
        <w:t>各地要严格</w:t>
      </w:r>
      <w:r>
        <w:rPr>
          <w:rFonts w:hint="eastAsia" w:ascii="Times New Roman" w:hAnsi="Times New Roman" w:eastAsia="仿宋_GB2312" w:cs="Times New Roman"/>
          <w:b w:val="0"/>
          <w:bCs w:val="0"/>
          <w:sz w:val="32"/>
          <w:szCs w:val="32"/>
          <w:u w:val="none" w:color="auto"/>
          <w:lang w:val="en-US" w:eastAsia="zh-CN"/>
        </w:rPr>
        <w:t>执行</w:t>
      </w:r>
      <w:r>
        <w:rPr>
          <w:rFonts w:hint="default" w:ascii="Times New Roman" w:hAnsi="Times New Roman" w:eastAsia="仿宋_GB2312" w:cs="Times New Roman"/>
          <w:b w:val="0"/>
          <w:bCs w:val="0"/>
          <w:sz w:val="32"/>
          <w:szCs w:val="32"/>
          <w:u w:val="none" w:color="auto"/>
          <w:lang w:val="en-US" w:eastAsia="zh-CN"/>
        </w:rPr>
        <w:t>“党政同责、一岗双责、齐抓共管、失职追责”要求，</w:t>
      </w:r>
      <w:r>
        <w:rPr>
          <w:rFonts w:hint="eastAsia" w:ascii="Times New Roman" w:hAnsi="Times New Roman" w:eastAsia="仿宋_GB2312" w:cs="Times New Roman"/>
          <w:b w:val="0"/>
          <w:bCs w:val="0"/>
          <w:sz w:val="32"/>
          <w:szCs w:val="32"/>
          <w:u w:val="none" w:color="auto"/>
          <w:lang w:val="en-US" w:eastAsia="zh-CN"/>
        </w:rPr>
        <w:t>落实党委政府主体责任、行业部门监管责任、乡镇（街道）属地责任、村（社、点）一线处置工作责任和包保责任制度。</w:t>
      </w:r>
      <w:r>
        <w:rPr>
          <w:rFonts w:hint="eastAsia" w:ascii="Times New Roman" w:hAnsi="Times New Roman" w:eastAsia="黑体" w:cs="黑体"/>
          <w:b w:val="0"/>
          <w:color w:val="auto"/>
          <w:kern w:val="2"/>
          <w:sz w:val="32"/>
          <w:szCs w:val="32"/>
          <w:u w:val="none" w:color="auto"/>
          <w:lang w:val="en-US" w:eastAsia="zh-CN" w:bidi="ar-SA"/>
        </w:rPr>
        <w:t>发布暴雨预警、</w:t>
      </w:r>
      <w:r>
        <w:rPr>
          <w:rFonts w:hint="eastAsia" w:ascii="Times New Roman" w:hAnsi="Times New Roman" w:eastAsia="黑体" w:cs="黑体"/>
          <w:b w:val="0"/>
          <w:bCs w:val="0"/>
          <w:color w:val="auto"/>
          <w:sz w:val="32"/>
          <w:szCs w:val="32"/>
          <w:u w:val="none" w:color="auto"/>
          <w:lang w:val="en-US" w:eastAsia="zh-CN"/>
        </w:rPr>
        <w:t>地灾预警</w:t>
      </w:r>
      <w:r>
        <w:rPr>
          <w:rFonts w:hint="eastAsia" w:ascii="Times New Roman" w:hAnsi="Times New Roman" w:eastAsia="黑体" w:cs="黑体"/>
          <w:b w:val="0"/>
          <w:color w:val="auto"/>
          <w:kern w:val="2"/>
          <w:sz w:val="32"/>
          <w:szCs w:val="32"/>
          <w:u w:val="none" w:color="auto"/>
          <w:lang w:val="en-US" w:eastAsia="zh-CN" w:bidi="ar-SA"/>
        </w:rPr>
        <w:t>及强降雨时段，县乡挂联干部、包保干部要下沉一线、靠前指挥。</w:t>
      </w:r>
      <w:r>
        <w:rPr>
          <w:rFonts w:hint="eastAsia" w:ascii="Times New Roman" w:hAnsi="Times New Roman" w:eastAsia="仿宋_GB2312" w:cs="Times New Roman"/>
          <w:b w:val="0"/>
          <w:bCs w:val="0"/>
          <w:sz w:val="32"/>
          <w:szCs w:val="32"/>
          <w:u w:val="none" w:color="auto"/>
          <w:lang w:val="en-US" w:eastAsia="zh-CN"/>
        </w:rPr>
        <w:t>相关部门要通力合作、密切配合，做到重要信息、突发事件要及时通报、快速反应，实现防灾信息与部门工作间的充分衔接，形成强大合力。自然资源主管部门要紧盯天气变化，及时组织会商研判，滚动发布预警预报信息，抓好风险隐患排查评估，派出专业人员指导乡镇及相关部门落实风险防控措施。</w:t>
      </w:r>
      <w:r>
        <w:rPr>
          <w:rFonts w:hint="default" w:ascii="Times New Roman" w:hAnsi="Times New Roman" w:eastAsia="仿宋_GB2312" w:cs="Times New Roman"/>
          <w:b w:val="0"/>
          <w:bCs w:val="0"/>
          <w:sz w:val="32"/>
          <w:szCs w:val="32"/>
          <w:u w:val="none" w:color="auto"/>
        </w:rPr>
        <w:t>气象</w:t>
      </w:r>
      <w:r>
        <w:rPr>
          <w:rFonts w:hint="default" w:ascii="Times New Roman" w:hAnsi="Times New Roman" w:eastAsia="仿宋_GB2312" w:cs="Times New Roman"/>
          <w:b w:val="0"/>
          <w:bCs w:val="0"/>
          <w:sz w:val="32"/>
          <w:szCs w:val="32"/>
          <w:u w:val="none" w:color="auto"/>
          <w:lang w:val="en-US" w:eastAsia="zh-CN"/>
        </w:rPr>
        <w:t>部门</w:t>
      </w:r>
      <w:r>
        <w:rPr>
          <w:rFonts w:hint="default" w:ascii="Times New Roman" w:hAnsi="Times New Roman" w:eastAsia="仿宋_GB2312" w:cs="Times New Roman"/>
          <w:b w:val="0"/>
          <w:bCs w:val="0"/>
          <w:sz w:val="32"/>
          <w:szCs w:val="32"/>
          <w:u w:val="none" w:color="auto"/>
        </w:rPr>
        <w:t>要</w:t>
      </w:r>
      <w:r>
        <w:rPr>
          <w:rFonts w:hint="eastAsia" w:ascii="Times New Roman" w:hAnsi="Times New Roman" w:eastAsia="仿宋_GB2312" w:cs="Times New Roman"/>
          <w:b w:val="0"/>
          <w:bCs w:val="0"/>
          <w:sz w:val="32"/>
          <w:szCs w:val="32"/>
          <w:u w:val="none" w:color="auto"/>
          <w:lang w:val="en-US" w:eastAsia="zh-CN"/>
        </w:rPr>
        <w:t>加密</w:t>
      </w:r>
      <w:r>
        <w:rPr>
          <w:rFonts w:hint="default" w:ascii="Times New Roman" w:hAnsi="Times New Roman" w:eastAsia="仿宋_GB2312" w:cs="Times New Roman"/>
          <w:b w:val="0"/>
          <w:bCs w:val="0"/>
          <w:sz w:val="32"/>
          <w:szCs w:val="32"/>
          <w:u w:val="none" w:color="auto"/>
          <w:lang w:val="en-US" w:eastAsia="zh-CN"/>
        </w:rPr>
        <w:t>气象预报，</w:t>
      </w:r>
      <w:r>
        <w:rPr>
          <w:rFonts w:hint="eastAsia" w:ascii="Times New Roman" w:hAnsi="Times New Roman" w:eastAsia="仿宋_GB2312" w:cs="Times New Roman"/>
          <w:b w:val="0"/>
          <w:bCs w:val="0"/>
          <w:sz w:val="32"/>
          <w:szCs w:val="32"/>
          <w:u w:val="none" w:color="auto"/>
          <w:lang w:val="en-US" w:eastAsia="zh-CN"/>
        </w:rPr>
        <w:t>动态</w:t>
      </w:r>
      <w:r>
        <w:rPr>
          <w:rFonts w:hint="default" w:ascii="Times New Roman" w:hAnsi="Times New Roman" w:eastAsia="仿宋_GB2312" w:cs="Times New Roman"/>
          <w:b w:val="0"/>
          <w:bCs w:val="0"/>
          <w:sz w:val="32"/>
          <w:szCs w:val="32"/>
          <w:u w:val="none" w:color="auto"/>
          <w:lang w:val="en-US" w:eastAsia="zh-CN"/>
        </w:rPr>
        <w:t>共享数据</w:t>
      </w:r>
      <w:r>
        <w:rPr>
          <w:rFonts w:hint="eastAsia" w:ascii="Times New Roman" w:hAnsi="Times New Roman" w:eastAsia="仿宋_GB2312" w:cs="Times New Roman"/>
          <w:b w:val="0"/>
          <w:bCs w:val="0"/>
          <w:sz w:val="32"/>
          <w:szCs w:val="32"/>
          <w:u w:val="none" w:color="auto"/>
          <w:lang w:val="en-US" w:eastAsia="zh-CN"/>
        </w:rPr>
        <w:t>信息</w:t>
      </w:r>
      <w:r>
        <w:rPr>
          <w:rFonts w:hint="default" w:ascii="Times New Roman" w:hAnsi="Times New Roman" w:eastAsia="仿宋_GB2312" w:cs="Times New Roman"/>
          <w:b w:val="0"/>
          <w:bCs w:val="0"/>
          <w:sz w:val="32"/>
          <w:szCs w:val="32"/>
          <w:u w:val="none" w:color="auto"/>
          <w:lang w:val="en-US" w:eastAsia="zh-CN"/>
        </w:rPr>
        <w:t>，</w:t>
      </w:r>
      <w:r>
        <w:rPr>
          <w:rFonts w:hint="eastAsia" w:ascii="Times New Roman" w:hAnsi="Times New Roman" w:eastAsia="仿宋_GB2312" w:cs="Times New Roman"/>
          <w:b w:val="0"/>
          <w:bCs w:val="0"/>
          <w:sz w:val="32"/>
          <w:szCs w:val="32"/>
          <w:u w:val="none" w:color="auto"/>
          <w:lang w:val="en-US" w:eastAsia="zh-CN"/>
        </w:rPr>
        <w:t>提升气象预警预报的精准性</w:t>
      </w:r>
      <w:r>
        <w:rPr>
          <w:rFonts w:hint="default" w:ascii="Times New Roman" w:hAnsi="Times New Roman" w:eastAsia="仿宋_GB2312" w:cs="Times New Roman"/>
          <w:b w:val="0"/>
          <w:bCs w:val="0"/>
          <w:sz w:val="32"/>
          <w:szCs w:val="32"/>
          <w:u w:val="none" w:color="auto"/>
        </w:rPr>
        <w:t>。</w:t>
      </w:r>
      <w:r>
        <w:rPr>
          <w:rFonts w:hint="eastAsia" w:ascii="Times New Roman" w:hAnsi="Times New Roman" w:eastAsia="仿宋_GB2312" w:cs="Times New Roman"/>
          <w:b w:val="0"/>
          <w:bCs w:val="0"/>
          <w:sz w:val="32"/>
          <w:szCs w:val="32"/>
          <w:u w:val="none" w:color="auto"/>
          <w:lang w:val="en-US" w:eastAsia="zh-CN"/>
        </w:rPr>
        <w:t>应急管理部门要及时向重点地区前置抢险救援队伍和物资装置，提升快速处置能力。交通运输、铁路、文旅等部门要切实加强交通沿线、铁路沿线、旅游景区的动态巡查监测，对险工险段落实流动观察哨位，必要时，果断采取“关停限撤”措施。经济和信息化、应急管理等部门要按职责做好工业企业、矿山开采等生产活动地质灾害防治工作的组织实施。各在建工程行业主管部门要加强对项目业主、施工单位的监管，督促</w:t>
      </w:r>
      <w:r>
        <w:rPr>
          <w:rFonts w:hint="default" w:ascii="仿宋_GB2312" w:hAnsi="仿宋_GB2312" w:eastAsia="仿宋_GB2312" w:cs="仿宋_GB2312"/>
          <w:b w:val="0"/>
          <w:bCs w:val="0"/>
          <w:sz w:val="32"/>
          <w:szCs w:val="32"/>
          <w:u w:val="none" w:color="auto"/>
          <w:lang w:eastAsia="zh-CN"/>
        </w:rPr>
        <w:t>严格执行</w:t>
      </w:r>
      <w:r>
        <w:rPr>
          <w:rFonts w:hint="eastAsia" w:ascii="仿宋_GB2312" w:hAnsi="仿宋_GB2312" w:eastAsia="仿宋_GB2312" w:cs="仿宋_GB2312"/>
          <w:b w:val="0"/>
          <w:bCs w:val="0"/>
          <w:sz w:val="32"/>
          <w:szCs w:val="32"/>
          <w:u w:val="none" w:color="auto"/>
          <w:lang w:val="en-US" w:eastAsia="zh-CN"/>
        </w:rPr>
        <w:t>地质</w:t>
      </w:r>
      <w:r>
        <w:rPr>
          <w:rFonts w:hint="default" w:ascii="仿宋_GB2312" w:hAnsi="仿宋_GB2312" w:eastAsia="仿宋_GB2312" w:cs="仿宋_GB2312"/>
          <w:b w:val="0"/>
          <w:bCs w:val="0"/>
          <w:sz w:val="32"/>
          <w:szCs w:val="32"/>
          <w:u w:val="none" w:color="auto"/>
          <w:lang w:eastAsia="zh-CN"/>
        </w:rPr>
        <w:t>危险性评估等制度，完善防灾预案，</w:t>
      </w:r>
      <w:r>
        <w:rPr>
          <w:rFonts w:hint="eastAsia" w:ascii="仿宋_GB2312" w:hAnsi="仿宋_GB2312" w:eastAsia="仿宋_GB2312" w:cs="仿宋_GB2312"/>
          <w:b w:val="0"/>
          <w:bCs w:val="0"/>
          <w:sz w:val="32"/>
          <w:szCs w:val="32"/>
          <w:u w:val="none" w:color="auto"/>
          <w:lang w:val="en-US" w:eastAsia="zh-CN"/>
        </w:rPr>
        <w:t>落实隐患</w:t>
      </w:r>
      <w:r>
        <w:rPr>
          <w:rFonts w:hint="default" w:ascii="仿宋_GB2312" w:hAnsi="仿宋_GB2312" w:eastAsia="仿宋_GB2312" w:cs="仿宋_GB2312"/>
          <w:b w:val="0"/>
          <w:bCs w:val="0"/>
          <w:sz w:val="32"/>
          <w:szCs w:val="32"/>
          <w:u w:val="none" w:color="auto"/>
          <w:lang w:eastAsia="zh-CN"/>
        </w:rPr>
        <w:t>巡查排查、监测预警、培训演练、转移避险等防范</w:t>
      </w:r>
      <w:r>
        <w:rPr>
          <w:rFonts w:hint="eastAsia" w:ascii="仿宋_GB2312" w:hAnsi="仿宋_GB2312" w:eastAsia="仿宋_GB2312" w:cs="仿宋_GB2312"/>
          <w:b w:val="0"/>
          <w:bCs w:val="0"/>
          <w:sz w:val="32"/>
          <w:szCs w:val="32"/>
          <w:u w:val="none" w:color="auto"/>
          <w:lang w:val="en-US" w:eastAsia="zh-CN"/>
        </w:rPr>
        <w:t>措施</w:t>
      </w:r>
      <w:r>
        <w:rPr>
          <w:rFonts w:hint="default" w:ascii="仿宋_GB2312" w:hAnsi="仿宋_GB2312" w:eastAsia="仿宋_GB2312" w:cs="仿宋_GB2312"/>
          <w:b w:val="0"/>
          <w:bCs w:val="0"/>
          <w:sz w:val="32"/>
          <w:szCs w:val="32"/>
          <w:u w:val="none" w:color="auto"/>
          <w:lang w:eastAsia="zh-CN"/>
        </w:rPr>
        <w:t>，</w:t>
      </w:r>
      <w:r>
        <w:rPr>
          <w:rFonts w:hint="eastAsia" w:ascii="仿宋_GB2312" w:hAnsi="仿宋_GB2312" w:eastAsia="仿宋_GB2312" w:cs="仿宋_GB2312"/>
          <w:b w:val="0"/>
          <w:bCs w:val="0"/>
          <w:sz w:val="32"/>
          <w:szCs w:val="32"/>
          <w:u w:val="none" w:color="auto"/>
          <w:lang w:val="en-US" w:eastAsia="zh-CN"/>
        </w:rPr>
        <w:t>坚决</w:t>
      </w:r>
      <w:r>
        <w:rPr>
          <w:rFonts w:hint="default" w:ascii="仿宋_GB2312" w:hAnsi="仿宋_GB2312" w:eastAsia="仿宋_GB2312" w:cs="仿宋_GB2312"/>
          <w:b w:val="0"/>
          <w:bCs w:val="0"/>
          <w:sz w:val="32"/>
          <w:szCs w:val="32"/>
          <w:u w:val="none" w:color="auto"/>
          <w:lang w:eastAsia="zh-CN"/>
        </w:rPr>
        <w:t>避免因灾群死群伤。</w:t>
      </w:r>
      <w:r>
        <w:rPr>
          <w:rFonts w:hint="default" w:ascii="Times New Roman" w:hAnsi="Times New Roman" w:eastAsia="仿宋_GB2312" w:cs="Times New Roman"/>
          <w:b w:val="0"/>
          <w:bCs w:val="0"/>
          <w:sz w:val="32"/>
          <w:szCs w:val="32"/>
          <w:u w:val="none" w:color="auto"/>
          <w:lang w:val="en-US" w:eastAsia="zh-CN"/>
        </w:rPr>
        <w:t>各级</w:t>
      </w:r>
      <w:r>
        <w:rPr>
          <w:rFonts w:hint="eastAsia" w:ascii="Times New Roman" w:hAnsi="Times New Roman" w:eastAsia="仿宋_GB2312" w:cs="Times New Roman"/>
          <w:b w:val="0"/>
          <w:bCs w:val="0"/>
          <w:sz w:val="32"/>
          <w:szCs w:val="32"/>
          <w:u w:val="none" w:color="auto"/>
          <w:lang w:val="en-US" w:eastAsia="zh-CN"/>
        </w:rPr>
        <w:t>地灾防治</w:t>
      </w:r>
      <w:r>
        <w:rPr>
          <w:rFonts w:hint="default" w:ascii="Times New Roman" w:hAnsi="Times New Roman" w:eastAsia="仿宋_GB2312" w:cs="Times New Roman"/>
          <w:b w:val="0"/>
          <w:bCs w:val="0"/>
          <w:sz w:val="32"/>
          <w:szCs w:val="32"/>
          <w:u w:val="none" w:color="auto"/>
          <w:lang w:val="en-US" w:eastAsia="zh-CN"/>
        </w:rPr>
        <w:t>指挥部</w:t>
      </w:r>
      <w:r>
        <w:rPr>
          <w:rFonts w:hint="eastAsia" w:ascii="Times New Roman" w:hAnsi="Times New Roman" w:eastAsia="仿宋_GB2312" w:cs="Times New Roman"/>
          <w:b w:val="0"/>
          <w:bCs w:val="0"/>
          <w:sz w:val="32"/>
          <w:szCs w:val="32"/>
          <w:u w:val="none" w:color="auto"/>
          <w:lang w:val="en-US" w:eastAsia="zh-CN"/>
        </w:rPr>
        <w:t>要切实发挥牵头抓总作用，加强精准调度抽查和</w:t>
      </w:r>
      <w:r>
        <w:rPr>
          <w:rFonts w:hint="default" w:ascii="Times New Roman" w:hAnsi="Times New Roman" w:eastAsia="仿宋_GB2312" w:cs="Times New Roman"/>
          <w:b w:val="0"/>
          <w:bCs w:val="0"/>
          <w:sz w:val="32"/>
          <w:szCs w:val="32"/>
          <w:u w:val="none" w:color="auto"/>
          <w:lang w:val="en-US" w:eastAsia="zh-CN"/>
        </w:rPr>
        <w:t>跟踪问效</w:t>
      </w:r>
      <w:r>
        <w:rPr>
          <w:rFonts w:hint="eastAsia" w:ascii="Times New Roman" w:hAnsi="Times New Roman" w:eastAsia="仿宋_GB2312" w:cs="Times New Roman"/>
          <w:b w:val="0"/>
          <w:bCs w:val="0"/>
          <w:sz w:val="32"/>
          <w:szCs w:val="32"/>
          <w:u w:val="none" w:color="auto"/>
          <w:lang w:val="en-US" w:eastAsia="zh-CN"/>
        </w:rPr>
        <w:t>，确保有关部署要求落实落地</w:t>
      </w:r>
      <w:r>
        <w:rPr>
          <w:rFonts w:hint="default" w:ascii="Times New Roman" w:hAnsi="Times New Roman" w:eastAsia="仿宋_GB2312" w:cs="Times New Roman"/>
          <w:b w:val="0"/>
          <w:bCs w:val="0"/>
          <w:sz w:val="32"/>
          <w:szCs w:val="32"/>
          <w:u w:val="none" w:color="auto"/>
          <w:lang w:val="en-US" w:eastAsia="zh-CN"/>
        </w:rPr>
        <w:t>。</w:t>
      </w:r>
    </w:p>
    <w:p>
      <w:pPr>
        <w:keepNext w:val="0"/>
        <w:keepLines w:val="0"/>
        <w:pageBreakBefore w:val="0"/>
        <w:widowControl w:val="0"/>
        <w:kinsoku/>
        <w:wordWrap/>
        <w:overflowPunct w:val="0"/>
        <w:topLinePunct w:val="0"/>
        <w:autoSpaceDE w:val="0"/>
        <w:autoSpaceDN/>
        <w:bidi w:val="0"/>
        <w:adjustRightInd/>
        <w:snapToGrid w:val="0"/>
        <w:spacing w:line="600" w:lineRule="exact"/>
        <w:ind w:firstLine="643" w:firstLineChars="200"/>
        <w:jc w:val="both"/>
        <w:rPr>
          <w:rFonts w:hint="eastAsia" w:ascii="Times New Roman" w:hAnsi="Times New Roman" w:eastAsia="仿宋_GB2312" w:cs="Times New Roman"/>
          <w:b w:val="0"/>
          <w:kern w:val="2"/>
          <w:sz w:val="32"/>
          <w:szCs w:val="32"/>
          <w:u w:val="none" w:color="auto"/>
          <w:lang w:val="en-US" w:eastAsia="zh-CN" w:bidi="ar-SA"/>
        </w:rPr>
      </w:pPr>
      <w:r>
        <w:rPr>
          <w:rFonts w:hint="eastAsia" w:ascii="Times New Roman" w:hAnsi="Times New Roman" w:eastAsia="仿宋_GB2312" w:cs="仿宋_GB2312"/>
          <w:b/>
          <w:bCs/>
          <w:kern w:val="2"/>
          <w:sz w:val="32"/>
          <w:szCs w:val="32"/>
          <w:u w:val="none" w:color="auto"/>
          <w:lang w:val="en-US" w:eastAsia="zh-CN" w:bidi="ar-SA"/>
        </w:rPr>
        <w:t>2.实行“日调度”制度。</w:t>
      </w:r>
      <w:r>
        <w:rPr>
          <w:rFonts w:hint="eastAsia" w:ascii="Times New Roman" w:hAnsi="Times New Roman" w:eastAsia="仿宋_GB2312" w:cs="仿宋_GB2312"/>
          <w:b w:val="0"/>
          <w:bCs w:val="0"/>
          <w:kern w:val="2"/>
          <w:sz w:val="32"/>
          <w:szCs w:val="32"/>
          <w:u w:val="none" w:color="auto"/>
          <w:lang w:val="en-US" w:eastAsia="zh-CN" w:bidi="ar-SA"/>
        </w:rPr>
        <w:t>在世运会期间统筹实行值班领导“日调度”制度。</w:t>
      </w:r>
      <w:r>
        <w:rPr>
          <w:rFonts w:hint="eastAsia" w:ascii="Times New Roman" w:hAnsi="Times New Roman" w:eastAsia="黑体" w:cs="黑体"/>
          <w:b w:val="0"/>
          <w:bCs w:val="0"/>
          <w:kern w:val="2"/>
          <w:sz w:val="32"/>
          <w:szCs w:val="32"/>
          <w:u w:val="none" w:color="auto"/>
          <w:lang w:val="en-US" w:eastAsia="zh-CN" w:bidi="ar-SA"/>
        </w:rPr>
        <w:t>当</w:t>
      </w:r>
      <w:r>
        <w:rPr>
          <w:rFonts w:hint="default" w:ascii="Times New Roman" w:hAnsi="Times New Roman" w:eastAsia="仿宋_GB2312" w:cs="Times New Roman"/>
          <w:b w:val="0"/>
          <w:bCs w:val="0"/>
          <w:sz w:val="32"/>
          <w:szCs w:val="32"/>
          <w:u w:val="none" w:color="auto"/>
          <w:lang w:val="en-US" w:eastAsia="zh-CN"/>
        </w:rPr>
        <w:t>发布暴雨蓝色、地灾黄色预警时，</w:t>
      </w:r>
      <w:r>
        <w:rPr>
          <w:rFonts w:hint="eastAsia" w:ascii="Times New Roman" w:hAnsi="Times New Roman" w:eastAsia="仿宋_GB2312" w:cs="Times New Roman"/>
          <w:b w:val="0"/>
          <w:bCs w:val="0"/>
          <w:sz w:val="32"/>
          <w:szCs w:val="32"/>
          <w:u w:val="none" w:color="auto"/>
          <w:lang w:val="en-US" w:eastAsia="zh-CN"/>
        </w:rPr>
        <w:t>由预警区</w:t>
      </w:r>
      <w:r>
        <w:rPr>
          <w:rFonts w:hint="default" w:ascii="Times New Roman" w:hAnsi="Times New Roman" w:eastAsia="仿宋_GB2312" w:cs="Times New Roman"/>
          <w:b w:val="0"/>
          <w:bCs w:val="0"/>
          <w:sz w:val="32"/>
          <w:szCs w:val="32"/>
          <w:u w:val="none" w:color="auto"/>
          <w:lang w:val="en-US" w:eastAsia="zh-CN"/>
        </w:rPr>
        <w:t>市、县地灾防指办</w:t>
      </w:r>
      <w:r>
        <w:rPr>
          <w:rFonts w:hint="eastAsia" w:ascii="Times New Roman" w:hAnsi="Times New Roman" w:eastAsia="仿宋_GB2312" w:cs="Times New Roman"/>
          <w:b w:val="0"/>
          <w:bCs w:val="0"/>
          <w:sz w:val="32"/>
          <w:szCs w:val="32"/>
          <w:u w:val="none" w:color="auto"/>
          <w:lang w:val="en-US" w:eastAsia="zh-CN"/>
        </w:rPr>
        <w:t>副主任</w:t>
      </w:r>
      <w:r>
        <w:rPr>
          <w:rFonts w:hint="default" w:ascii="Times New Roman" w:hAnsi="Times New Roman" w:eastAsia="仿宋_GB2312" w:cs="Times New Roman"/>
          <w:b w:val="0"/>
          <w:bCs w:val="0"/>
          <w:sz w:val="32"/>
          <w:szCs w:val="32"/>
          <w:u w:val="none" w:color="auto"/>
          <w:lang w:val="en-US" w:eastAsia="zh-CN"/>
        </w:rPr>
        <w:t>值守</w:t>
      </w:r>
      <w:r>
        <w:rPr>
          <w:rFonts w:hint="eastAsia" w:ascii="Times New Roman" w:hAnsi="Times New Roman" w:eastAsia="仿宋_GB2312" w:cs="Times New Roman"/>
          <w:b w:val="0"/>
          <w:bCs w:val="0"/>
          <w:sz w:val="32"/>
          <w:szCs w:val="32"/>
          <w:u w:val="none" w:color="auto"/>
          <w:lang w:val="en-US" w:eastAsia="zh-CN"/>
        </w:rPr>
        <w:t>调度</w:t>
      </w:r>
      <w:r>
        <w:rPr>
          <w:rFonts w:hint="default" w:ascii="Times New Roman" w:hAnsi="Times New Roman" w:eastAsia="仿宋_GB2312" w:cs="Times New Roman"/>
          <w:b w:val="0"/>
          <w:bCs w:val="0"/>
          <w:sz w:val="32"/>
          <w:szCs w:val="32"/>
          <w:u w:val="none" w:color="auto"/>
          <w:lang w:val="en-US" w:eastAsia="zh-CN"/>
        </w:rPr>
        <w:t>；</w:t>
      </w:r>
      <w:r>
        <w:rPr>
          <w:rFonts w:hint="eastAsia" w:ascii="Times New Roman" w:hAnsi="Times New Roman" w:eastAsia="黑体" w:cs="黑体"/>
          <w:b w:val="0"/>
          <w:bCs w:val="0"/>
          <w:sz w:val="32"/>
          <w:szCs w:val="32"/>
          <w:u w:val="none" w:color="auto"/>
          <w:lang w:val="en-US" w:eastAsia="zh-CN"/>
        </w:rPr>
        <w:t>当</w:t>
      </w:r>
      <w:r>
        <w:rPr>
          <w:rFonts w:hint="default" w:ascii="Times New Roman" w:hAnsi="Times New Roman" w:eastAsia="仿宋_GB2312" w:cs="Times New Roman"/>
          <w:b w:val="0"/>
          <w:bCs w:val="0"/>
          <w:sz w:val="32"/>
          <w:szCs w:val="32"/>
          <w:u w:val="none" w:color="auto"/>
          <w:lang w:val="en-US" w:eastAsia="zh-CN"/>
        </w:rPr>
        <w:t>发布暴雨黄色、地灾橙色预警时，</w:t>
      </w:r>
      <w:r>
        <w:rPr>
          <w:rFonts w:hint="eastAsia" w:ascii="Times New Roman" w:hAnsi="Times New Roman" w:eastAsia="仿宋_GB2312" w:cs="Times New Roman"/>
          <w:b w:val="0"/>
          <w:bCs w:val="0"/>
          <w:sz w:val="32"/>
          <w:szCs w:val="32"/>
          <w:u w:val="none" w:color="auto"/>
          <w:lang w:val="en-US" w:eastAsia="zh-CN"/>
        </w:rPr>
        <w:t>由</w:t>
      </w:r>
      <w:r>
        <w:rPr>
          <w:rFonts w:hint="default" w:ascii="Times New Roman" w:hAnsi="Times New Roman" w:eastAsia="仿宋_GB2312" w:cs="Times New Roman"/>
          <w:b w:val="0"/>
          <w:bCs w:val="0"/>
          <w:sz w:val="32"/>
          <w:szCs w:val="32"/>
          <w:u w:val="none" w:color="auto"/>
          <w:lang w:val="en-US" w:eastAsia="zh-CN"/>
        </w:rPr>
        <w:t>市、县地灾防指副指挥长值守</w:t>
      </w:r>
      <w:r>
        <w:rPr>
          <w:rFonts w:hint="eastAsia" w:ascii="Times New Roman" w:hAnsi="Times New Roman" w:eastAsia="仿宋_GB2312" w:cs="Times New Roman"/>
          <w:b w:val="0"/>
          <w:bCs w:val="0"/>
          <w:sz w:val="32"/>
          <w:szCs w:val="32"/>
          <w:u w:val="none" w:color="auto"/>
          <w:lang w:val="en-US" w:eastAsia="zh-CN"/>
        </w:rPr>
        <w:t>调度</w:t>
      </w:r>
      <w:r>
        <w:rPr>
          <w:rFonts w:hint="default" w:ascii="Times New Roman" w:hAnsi="Times New Roman" w:eastAsia="仿宋_GB2312" w:cs="Times New Roman"/>
          <w:b w:val="0"/>
          <w:bCs w:val="0"/>
          <w:sz w:val="32"/>
          <w:szCs w:val="32"/>
          <w:u w:val="none" w:color="auto"/>
          <w:lang w:val="en-US" w:eastAsia="zh-CN"/>
        </w:rPr>
        <w:t>；</w:t>
      </w:r>
      <w:r>
        <w:rPr>
          <w:rFonts w:hint="eastAsia" w:ascii="Times New Roman" w:hAnsi="Times New Roman" w:eastAsia="黑体" w:cs="黑体"/>
          <w:b w:val="0"/>
          <w:bCs w:val="0"/>
          <w:sz w:val="32"/>
          <w:szCs w:val="32"/>
          <w:u w:val="none" w:color="auto"/>
          <w:lang w:val="en-US" w:eastAsia="zh-CN"/>
        </w:rPr>
        <w:t>当</w:t>
      </w:r>
      <w:r>
        <w:rPr>
          <w:rFonts w:hint="default" w:ascii="Times New Roman" w:hAnsi="Times New Roman" w:eastAsia="仿宋_GB2312" w:cs="Times New Roman"/>
          <w:b w:val="0"/>
          <w:bCs w:val="0"/>
          <w:sz w:val="32"/>
          <w:szCs w:val="32"/>
          <w:u w:val="none" w:color="auto"/>
          <w:lang w:val="en-US" w:eastAsia="zh-CN"/>
        </w:rPr>
        <w:t>发布</w:t>
      </w:r>
      <w:r>
        <w:rPr>
          <w:rFonts w:hint="eastAsia" w:ascii="Times New Roman" w:hAnsi="Times New Roman" w:eastAsia="仿宋_GB2312" w:cs="Times New Roman"/>
          <w:b w:val="0"/>
          <w:bCs w:val="0"/>
          <w:sz w:val="32"/>
          <w:szCs w:val="32"/>
          <w:u w:val="none" w:color="auto"/>
          <w:lang w:val="en-US" w:eastAsia="zh-CN"/>
        </w:rPr>
        <w:t>暴雨橙色、</w:t>
      </w:r>
      <w:r>
        <w:rPr>
          <w:rFonts w:hint="default" w:ascii="Times New Roman" w:hAnsi="Times New Roman" w:eastAsia="仿宋_GB2312" w:cs="Times New Roman"/>
          <w:b w:val="0"/>
          <w:bCs w:val="0"/>
          <w:sz w:val="32"/>
          <w:szCs w:val="32"/>
          <w:u w:val="none" w:color="auto"/>
          <w:lang w:val="en-US" w:eastAsia="zh-CN"/>
        </w:rPr>
        <w:t>地灾红色预警时，</w:t>
      </w:r>
      <w:r>
        <w:rPr>
          <w:rFonts w:hint="eastAsia" w:ascii="Times New Roman" w:hAnsi="Times New Roman" w:eastAsia="仿宋_GB2312" w:cs="Times New Roman"/>
          <w:b w:val="0"/>
          <w:bCs w:val="0"/>
          <w:sz w:val="32"/>
          <w:szCs w:val="32"/>
          <w:u w:val="none" w:color="auto"/>
          <w:lang w:val="en-US" w:eastAsia="zh-CN"/>
        </w:rPr>
        <w:t>由</w:t>
      </w:r>
      <w:r>
        <w:rPr>
          <w:rFonts w:hint="default" w:ascii="Times New Roman" w:hAnsi="Times New Roman" w:eastAsia="仿宋_GB2312" w:cs="Times New Roman"/>
          <w:b w:val="0"/>
          <w:bCs w:val="0"/>
          <w:sz w:val="32"/>
          <w:szCs w:val="32"/>
          <w:u w:val="none" w:color="auto"/>
          <w:lang w:val="en-US" w:eastAsia="zh-CN"/>
        </w:rPr>
        <w:t>市、县地灾防指指挥长值守</w:t>
      </w:r>
      <w:r>
        <w:rPr>
          <w:rFonts w:hint="eastAsia" w:ascii="Times New Roman" w:hAnsi="Times New Roman" w:eastAsia="仿宋_GB2312" w:cs="Times New Roman"/>
          <w:b w:val="0"/>
          <w:bCs w:val="0"/>
          <w:sz w:val="32"/>
          <w:szCs w:val="32"/>
          <w:u w:val="none" w:color="auto"/>
          <w:lang w:val="en-US" w:eastAsia="zh-CN"/>
        </w:rPr>
        <w:t>调度</w:t>
      </w:r>
      <w:r>
        <w:rPr>
          <w:rFonts w:hint="default" w:ascii="Times New Roman" w:hAnsi="Times New Roman" w:eastAsia="仿宋_GB2312" w:cs="Times New Roman"/>
          <w:b w:val="0"/>
          <w:bCs w:val="0"/>
          <w:sz w:val="32"/>
          <w:szCs w:val="32"/>
          <w:u w:val="none" w:color="auto"/>
          <w:lang w:val="en-US" w:eastAsia="zh-CN"/>
        </w:rPr>
        <w:t>；</w:t>
      </w:r>
      <w:r>
        <w:rPr>
          <w:rFonts w:hint="eastAsia" w:ascii="Times New Roman" w:hAnsi="Times New Roman" w:eastAsia="黑体" w:cs="黑体"/>
          <w:b w:val="0"/>
          <w:bCs w:val="0"/>
          <w:sz w:val="32"/>
          <w:szCs w:val="32"/>
          <w:u w:val="none" w:color="auto"/>
          <w:lang w:val="en-US" w:eastAsia="zh-CN"/>
        </w:rPr>
        <w:t>当</w:t>
      </w:r>
      <w:r>
        <w:rPr>
          <w:rFonts w:hint="default" w:ascii="Times New Roman" w:hAnsi="Times New Roman" w:eastAsia="仿宋_GB2312" w:cs="Times New Roman"/>
          <w:b w:val="0"/>
          <w:bCs w:val="0"/>
          <w:sz w:val="32"/>
          <w:szCs w:val="32"/>
          <w:u w:val="none" w:color="auto"/>
          <w:lang w:val="en-US" w:eastAsia="zh-CN"/>
        </w:rPr>
        <w:t>发布</w:t>
      </w:r>
      <w:r>
        <w:rPr>
          <w:rFonts w:hint="eastAsia" w:ascii="Times New Roman" w:hAnsi="Times New Roman" w:eastAsia="仿宋_GB2312" w:cs="Times New Roman"/>
          <w:b w:val="0"/>
          <w:bCs w:val="0"/>
          <w:sz w:val="32"/>
          <w:szCs w:val="32"/>
          <w:u w:val="none" w:color="auto"/>
          <w:lang w:val="en-US" w:eastAsia="zh-CN"/>
        </w:rPr>
        <w:t>暴雨红色</w:t>
      </w:r>
      <w:r>
        <w:rPr>
          <w:rFonts w:hint="default" w:ascii="Times New Roman" w:hAnsi="Times New Roman" w:eastAsia="仿宋_GB2312" w:cs="Times New Roman"/>
          <w:b w:val="0"/>
          <w:bCs w:val="0"/>
          <w:sz w:val="32"/>
          <w:szCs w:val="32"/>
          <w:u w:val="none" w:color="auto"/>
          <w:lang w:val="en-US" w:eastAsia="zh-CN"/>
        </w:rPr>
        <w:t>预警时，</w:t>
      </w:r>
      <w:r>
        <w:rPr>
          <w:rFonts w:hint="eastAsia" w:ascii="Times New Roman" w:hAnsi="Times New Roman" w:eastAsia="仿宋_GB2312" w:cs="Times New Roman"/>
          <w:b w:val="0"/>
          <w:bCs w:val="0"/>
          <w:sz w:val="32"/>
          <w:szCs w:val="32"/>
          <w:u w:val="none" w:color="auto"/>
          <w:lang w:val="en-US" w:eastAsia="zh-CN"/>
        </w:rPr>
        <w:t>由</w:t>
      </w:r>
      <w:r>
        <w:rPr>
          <w:rFonts w:hint="default" w:ascii="Times New Roman" w:hAnsi="Times New Roman" w:eastAsia="仿宋_GB2312" w:cs="Times New Roman"/>
          <w:b w:val="0"/>
          <w:bCs w:val="0"/>
          <w:sz w:val="32"/>
          <w:szCs w:val="32"/>
          <w:u w:val="none" w:color="auto"/>
          <w:lang w:val="en-US" w:eastAsia="zh-CN"/>
        </w:rPr>
        <w:t>市、县</w:t>
      </w:r>
      <w:r>
        <w:rPr>
          <w:rFonts w:hint="eastAsia" w:ascii="Times New Roman" w:hAnsi="Times New Roman" w:eastAsia="仿宋_GB2312" w:cs="Times New Roman"/>
          <w:b w:val="0"/>
          <w:bCs w:val="0"/>
          <w:sz w:val="32"/>
          <w:szCs w:val="32"/>
          <w:u w:val="none" w:color="auto"/>
          <w:lang w:val="en-US" w:eastAsia="zh-CN"/>
        </w:rPr>
        <w:t>党委或政府主要负责同志值</w:t>
      </w:r>
      <w:r>
        <w:rPr>
          <w:rFonts w:hint="default" w:ascii="Times New Roman" w:hAnsi="Times New Roman" w:eastAsia="仿宋_GB2312" w:cs="Times New Roman"/>
          <w:b w:val="0"/>
          <w:bCs w:val="0"/>
          <w:sz w:val="32"/>
          <w:szCs w:val="32"/>
          <w:u w:val="none" w:color="auto"/>
          <w:lang w:val="en-US" w:eastAsia="zh-CN"/>
        </w:rPr>
        <w:t>守</w:t>
      </w:r>
      <w:r>
        <w:rPr>
          <w:rFonts w:hint="eastAsia" w:ascii="Times New Roman" w:hAnsi="Times New Roman" w:eastAsia="仿宋_GB2312" w:cs="Times New Roman"/>
          <w:b w:val="0"/>
          <w:bCs w:val="0"/>
          <w:sz w:val="32"/>
          <w:szCs w:val="32"/>
          <w:u w:val="none" w:color="auto"/>
          <w:lang w:val="en-US" w:eastAsia="zh-CN"/>
        </w:rPr>
        <w:t>调度。</w:t>
      </w:r>
      <w:r>
        <w:rPr>
          <w:rFonts w:hint="default" w:ascii="Times New Roman" w:hAnsi="Times New Roman" w:eastAsia="仿宋_GB2312" w:cs="Times New Roman"/>
          <w:b w:val="0"/>
          <w:sz w:val="32"/>
          <w:szCs w:val="32"/>
          <w:u w:val="none" w:color="auto"/>
          <w:lang w:eastAsia="zh-CN"/>
        </w:rPr>
        <w:t>市、县地灾防指</w:t>
      </w:r>
      <w:r>
        <w:rPr>
          <w:rFonts w:hint="default" w:ascii="Times New Roman" w:hAnsi="Times New Roman" w:eastAsia="仿宋_GB2312" w:cs="Times New Roman"/>
          <w:b w:val="0"/>
          <w:sz w:val="32"/>
          <w:szCs w:val="32"/>
          <w:u w:val="none" w:color="auto"/>
        </w:rPr>
        <w:t>办要</w:t>
      </w:r>
      <w:r>
        <w:rPr>
          <w:rFonts w:hint="eastAsia" w:ascii="Times New Roman" w:hAnsi="Times New Roman" w:eastAsia="仿宋_GB2312" w:cs="Times New Roman"/>
          <w:b w:val="0"/>
          <w:sz w:val="32"/>
          <w:szCs w:val="32"/>
          <w:u w:val="none" w:color="auto"/>
          <w:lang w:val="en-US" w:eastAsia="zh-CN"/>
        </w:rPr>
        <w:t>督促相关部门结合地灾短临预警、灾害发展趋势和区域致灾规律，加密会商研判，加强对降雨落区、工地营地、工矿企业等重点地区（部位）“点对点”抽查调度，对降雨落区涉及乡镇做到抽查全覆盖，指导预警涉及乡镇对辖区地灾隐患点、高（极高）风险区防灾工作做到调度全覆盖</w:t>
      </w:r>
      <w:r>
        <w:rPr>
          <w:rFonts w:hint="eastAsia" w:ascii="Times New Roman" w:hAnsi="Times New Roman" w:eastAsia="仿宋_GB2312" w:cs="Times New Roman"/>
          <w:b w:val="0"/>
          <w:kern w:val="2"/>
          <w:sz w:val="32"/>
          <w:szCs w:val="32"/>
          <w:u w:val="none" w:color="auto"/>
          <w:lang w:val="en-US" w:eastAsia="zh-CN" w:bidi="ar-SA"/>
        </w:rPr>
        <w:t>。</w:t>
      </w:r>
    </w:p>
    <w:p>
      <w:pPr>
        <w:keepNext w:val="0"/>
        <w:keepLines w:val="0"/>
        <w:pageBreakBefore w:val="0"/>
        <w:widowControl w:val="0"/>
        <w:kinsoku/>
        <w:wordWrap/>
        <w:overflowPunct w:val="0"/>
        <w:topLinePunct w:val="0"/>
        <w:autoSpaceDE w:val="0"/>
        <w:autoSpaceDN/>
        <w:bidi w:val="0"/>
        <w:adjustRightInd/>
        <w:snapToGrid w:val="0"/>
        <w:spacing w:line="600" w:lineRule="exact"/>
        <w:ind w:firstLine="640" w:firstLineChars="200"/>
        <w:jc w:val="both"/>
        <w:rPr>
          <w:rFonts w:hint="default" w:ascii="Times New Roman" w:hAnsi="Times New Roman" w:eastAsia="楷体_GB2312" w:cs="Times New Roman"/>
          <w:b w:val="0"/>
          <w:bCs w:val="0"/>
          <w:sz w:val="32"/>
          <w:szCs w:val="32"/>
          <w:u w:val="none" w:color="auto"/>
        </w:rPr>
      </w:pPr>
      <w:r>
        <w:rPr>
          <w:rFonts w:hint="default" w:ascii="Times New Roman" w:hAnsi="Times New Roman" w:eastAsia="楷体_GB2312" w:cs="Times New Roman"/>
          <w:b w:val="0"/>
          <w:bCs w:val="0"/>
          <w:sz w:val="32"/>
          <w:szCs w:val="32"/>
          <w:u w:val="none" w:color="auto"/>
        </w:rPr>
        <w:t>（</w:t>
      </w:r>
      <w:r>
        <w:rPr>
          <w:rFonts w:hint="eastAsia" w:ascii="Times New Roman" w:hAnsi="Times New Roman" w:eastAsia="楷体_GB2312" w:cs="Times New Roman"/>
          <w:b w:val="0"/>
          <w:bCs w:val="0"/>
          <w:sz w:val="32"/>
          <w:szCs w:val="32"/>
          <w:u w:val="none" w:color="auto"/>
          <w:lang w:val="en-US" w:eastAsia="zh-CN"/>
        </w:rPr>
        <w:t>二</w:t>
      </w:r>
      <w:r>
        <w:rPr>
          <w:rFonts w:hint="default" w:ascii="Times New Roman" w:hAnsi="Times New Roman" w:eastAsia="楷体_GB2312" w:cs="Times New Roman"/>
          <w:b w:val="0"/>
          <w:bCs w:val="0"/>
          <w:sz w:val="32"/>
          <w:szCs w:val="32"/>
          <w:u w:val="none" w:color="auto"/>
        </w:rPr>
        <w:t>）</w:t>
      </w:r>
      <w:r>
        <w:rPr>
          <w:rFonts w:hint="default" w:ascii="Times New Roman" w:hAnsi="Times New Roman" w:eastAsia="楷体_GB2312" w:cs="Times New Roman"/>
          <w:b w:val="0"/>
          <w:bCs w:val="0"/>
          <w:sz w:val="32"/>
          <w:szCs w:val="32"/>
          <w:u w:val="none" w:color="auto"/>
          <w:lang w:val="en-US" w:eastAsia="zh-CN"/>
        </w:rPr>
        <w:t>聚焦</w:t>
      </w:r>
      <w:r>
        <w:rPr>
          <w:rFonts w:hint="default" w:ascii="Times New Roman" w:hAnsi="Times New Roman" w:eastAsia="楷体_GB2312" w:cs="Times New Roman"/>
          <w:b w:val="0"/>
          <w:bCs w:val="0"/>
          <w:sz w:val="32"/>
          <w:szCs w:val="32"/>
          <w:u w:val="none" w:color="auto"/>
        </w:rPr>
        <w:t>重点区域，强化隐患</w:t>
      </w:r>
      <w:r>
        <w:rPr>
          <w:rFonts w:hint="eastAsia" w:ascii="Times New Roman" w:hAnsi="Times New Roman" w:eastAsia="楷体_GB2312" w:cs="Times New Roman"/>
          <w:b w:val="0"/>
          <w:bCs w:val="0"/>
          <w:sz w:val="32"/>
          <w:szCs w:val="32"/>
          <w:u w:val="none" w:color="auto"/>
          <w:lang w:val="en-US" w:eastAsia="zh-CN"/>
        </w:rPr>
        <w:t>风险</w:t>
      </w:r>
      <w:r>
        <w:rPr>
          <w:rFonts w:hint="default" w:ascii="Times New Roman" w:hAnsi="Times New Roman" w:eastAsia="楷体_GB2312" w:cs="Times New Roman"/>
          <w:b w:val="0"/>
          <w:bCs w:val="0"/>
          <w:sz w:val="32"/>
          <w:szCs w:val="32"/>
          <w:u w:val="none" w:color="auto"/>
        </w:rPr>
        <w:t>排查</w:t>
      </w:r>
    </w:p>
    <w:p>
      <w:pPr>
        <w:keepNext w:val="0"/>
        <w:keepLines w:val="0"/>
        <w:pageBreakBefore w:val="0"/>
        <w:widowControl w:val="0"/>
        <w:kinsoku/>
        <w:wordWrap/>
        <w:overflowPunct w:val="0"/>
        <w:topLinePunct w:val="0"/>
        <w:autoSpaceDE w:val="0"/>
        <w:autoSpaceDN/>
        <w:bidi w:val="0"/>
        <w:adjustRightInd/>
        <w:spacing w:line="600" w:lineRule="exact"/>
        <w:ind w:firstLine="643" w:firstLineChars="200"/>
        <w:jc w:val="both"/>
        <w:rPr>
          <w:rFonts w:hint="eastAsia" w:ascii="Times New Roman" w:hAnsi="Times New Roman" w:eastAsia="仿宋_GB2312" w:cs="仿宋_GB2312"/>
          <w:b w:val="0"/>
          <w:sz w:val="32"/>
          <w:szCs w:val="32"/>
          <w:u w:val="none" w:color="auto"/>
        </w:rPr>
      </w:pPr>
      <w:r>
        <w:rPr>
          <w:rFonts w:hint="eastAsia" w:ascii="Times New Roman" w:hAnsi="Times New Roman" w:eastAsia="仿宋_GB2312" w:cs="仿宋_GB2312"/>
          <w:b/>
          <w:bCs/>
          <w:sz w:val="32"/>
          <w:szCs w:val="32"/>
          <w:u w:val="none" w:color="auto"/>
          <w:lang w:val="en-US" w:eastAsia="zh-CN"/>
        </w:rPr>
        <w:t>3</w:t>
      </w:r>
      <w:r>
        <w:rPr>
          <w:rFonts w:hint="eastAsia" w:ascii="Times New Roman" w:hAnsi="Times New Roman" w:eastAsia="仿宋_GB2312" w:cs="仿宋_GB2312"/>
          <w:b/>
          <w:bCs/>
          <w:sz w:val="32"/>
          <w:szCs w:val="32"/>
          <w:u w:val="none" w:color="auto"/>
        </w:rPr>
        <w:t>.开展</w:t>
      </w:r>
      <w:r>
        <w:rPr>
          <w:rFonts w:hint="eastAsia" w:ascii="Times New Roman" w:hAnsi="Times New Roman" w:eastAsia="仿宋_GB2312" w:cs="仿宋_GB2312"/>
          <w:b/>
          <w:bCs/>
          <w:sz w:val="32"/>
          <w:szCs w:val="32"/>
          <w:u w:val="none" w:color="auto"/>
          <w:lang w:val="en-US" w:eastAsia="zh-CN"/>
        </w:rPr>
        <w:t>赛前地灾专项</w:t>
      </w:r>
      <w:r>
        <w:rPr>
          <w:rFonts w:hint="eastAsia" w:ascii="Times New Roman" w:hAnsi="Times New Roman" w:eastAsia="仿宋_GB2312" w:cs="仿宋_GB2312"/>
          <w:b/>
          <w:bCs/>
          <w:sz w:val="32"/>
          <w:szCs w:val="32"/>
          <w:u w:val="none" w:color="auto"/>
        </w:rPr>
        <w:t>排查。</w:t>
      </w:r>
      <w:r>
        <w:rPr>
          <w:rFonts w:hint="eastAsia" w:ascii="Times New Roman" w:hAnsi="Times New Roman" w:eastAsia="仿宋_GB2312" w:cs="仿宋_GB2312"/>
          <w:b w:val="0"/>
          <w:sz w:val="32"/>
          <w:szCs w:val="32"/>
          <w:highlight w:val="none"/>
          <w:u w:val="none" w:color="auto"/>
          <w:lang w:val="en-US" w:eastAsia="zh-CN"/>
        </w:rPr>
        <w:t>7月15日至31日，前述重点防范区涉及</w:t>
      </w:r>
      <w:r>
        <w:rPr>
          <w:rFonts w:hint="eastAsia" w:ascii="Times New Roman" w:hAnsi="Times New Roman" w:eastAsia="仿宋_GB2312" w:cs="仿宋_GB2312"/>
          <w:b w:val="0"/>
          <w:sz w:val="32"/>
          <w:szCs w:val="32"/>
          <w:u w:val="none" w:color="auto"/>
        </w:rPr>
        <w:t>县（市、区）</w:t>
      </w:r>
      <w:r>
        <w:rPr>
          <w:rFonts w:hint="eastAsia" w:ascii="Times New Roman" w:hAnsi="Times New Roman" w:eastAsia="仿宋_GB2312" w:cs="仿宋_GB2312"/>
          <w:b w:val="0"/>
          <w:sz w:val="32"/>
          <w:szCs w:val="32"/>
          <w:u w:val="none" w:color="auto"/>
          <w:lang w:val="en-US" w:eastAsia="zh-CN"/>
        </w:rPr>
        <w:t>政府</w:t>
      </w:r>
      <w:r>
        <w:rPr>
          <w:rFonts w:hint="eastAsia" w:ascii="Times New Roman" w:hAnsi="Times New Roman" w:eastAsia="仿宋_GB2312" w:cs="仿宋_GB2312"/>
          <w:b w:val="0"/>
          <w:sz w:val="32"/>
          <w:szCs w:val="32"/>
          <w:u w:val="none" w:color="auto"/>
        </w:rPr>
        <w:t>要</w:t>
      </w:r>
      <w:r>
        <w:rPr>
          <w:rFonts w:hint="eastAsia" w:ascii="Times New Roman" w:hAnsi="Times New Roman" w:eastAsia="仿宋_GB2312" w:cs="仿宋_GB2312"/>
          <w:b w:val="0"/>
          <w:sz w:val="32"/>
          <w:szCs w:val="32"/>
          <w:u w:val="none" w:color="auto"/>
          <w:lang w:val="en-US" w:eastAsia="zh-CN"/>
        </w:rPr>
        <w:t>按照《四川省地质灾害隐患排查工作十条要求》，</w:t>
      </w:r>
      <w:r>
        <w:rPr>
          <w:rFonts w:hint="eastAsia" w:ascii="Times New Roman" w:hAnsi="Times New Roman" w:eastAsia="仿宋_GB2312" w:cs="仿宋_GB2312"/>
          <w:b w:val="0"/>
          <w:sz w:val="32"/>
          <w:szCs w:val="32"/>
          <w:u w:val="none" w:color="auto"/>
        </w:rPr>
        <w:t>组织开展一轮“拉网式”</w:t>
      </w:r>
      <w:r>
        <w:rPr>
          <w:rFonts w:hint="eastAsia" w:ascii="Times New Roman" w:hAnsi="Times New Roman" w:eastAsia="仿宋_GB2312" w:cs="仿宋_GB2312"/>
          <w:b w:val="0"/>
          <w:sz w:val="32"/>
          <w:szCs w:val="32"/>
          <w:u w:val="none" w:color="auto"/>
          <w:lang w:eastAsia="zh-CN"/>
        </w:rPr>
        <w:t>保世运防</w:t>
      </w:r>
      <w:r>
        <w:rPr>
          <w:rFonts w:hint="eastAsia" w:ascii="Times New Roman" w:hAnsi="Times New Roman" w:eastAsia="仿宋_GB2312" w:cs="仿宋_GB2312"/>
          <w:b w:val="0"/>
          <w:sz w:val="32"/>
          <w:szCs w:val="32"/>
          <w:u w:val="none" w:color="auto"/>
        </w:rPr>
        <w:t>地灾隐患排查整治专项行动</w:t>
      </w:r>
      <w:r>
        <w:rPr>
          <w:rFonts w:hint="eastAsia" w:ascii="Times New Roman" w:hAnsi="Times New Roman" w:eastAsia="仿宋_GB2312" w:cs="仿宋_GB2312"/>
          <w:b w:val="0"/>
          <w:sz w:val="32"/>
          <w:szCs w:val="32"/>
          <w:u w:val="none" w:color="auto"/>
          <w:lang w:val="en-US" w:eastAsia="zh-CN"/>
        </w:rPr>
        <w:t>。</w:t>
      </w:r>
      <w:r>
        <w:rPr>
          <w:rFonts w:hint="eastAsia" w:ascii="Times New Roman" w:hAnsi="Times New Roman" w:eastAsia="仿宋_GB2312" w:cs="仿宋_GB2312"/>
          <w:b w:val="0"/>
          <w:sz w:val="32"/>
          <w:szCs w:val="32"/>
          <w:u w:val="none" w:color="auto"/>
        </w:rPr>
        <w:t>对排查发现新增（或者</w:t>
      </w:r>
      <w:r>
        <w:rPr>
          <w:rFonts w:hint="eastAsia" w:ascii="Times New Roman" w:hAnsi="Times New Roman" w:eastAsia="仿宋_GB2312" w:cs="仿宋_GB2312"/>
          <w:b w:val="0"/>
          <w:sz w:val="32"/>
          <w:szCs w:val="32"/>
          <w:u w:val="none" w:color="auto"/>
          <w:lang w:val="en-US" w:eastAsia="zh-CN"/>
        </w:rPr>
        <w:t>原有</w:t>
      </w:r>
      <w:r>
        <w:rPr>
          <w:rFonts w:hint="eastAsia" w:ascii="Times New Roman" w:hAnsi="Times New Roman" w:eastAsia="仿宋_GB2312" w:cs="仿宋_GB2312"/>
          <w:b w:val="0"/>
          <w:sz w:val="32"/>
          <w:szCs w:val="32"/>
          <w:u w:val="none" w:color="auto"/>
        </w:rPr>
        <w:t>险情有变化的）风险隐患</w:t>
      </w:r>
      <w:r>
        <w:rPr>
          <w:rFonts w:hint="eastAsia" w:ascii="Times New Roman" w:hAnsi="Times New Roman" w:eastAsia="仿宋_GB2312" w:cs="仿宋_GB2312"/>
          <w:b w:val="0"/>
          <w:sz w:val="32"/>
          <w:szCs w:val="32"/>
          <w:u w:val="none" w:color="auto"/>
          <w:lang w:val="en-US" w:eastAsia="zh-CN"/>
        </w:rPr>
        <w:t>点位</w:t>
      </w:r>
      <w:r>
        <w:rPr>
          <w:rFonts w:hint="eastAsia" w:ascii="Times New Roman" w:hAnsi="Times New Roman" w:eastAsia="仿宋_GB2312" w:cs="仿宋_GB2312"/>
          <w:b w:val="0"/>
          <w:sz w:val="32"/>
          <w:szCs w:val="32"/>
          <w:u w:val="none" w:color="auto"/>
        </w:rPr>
        <w:t>，要及时移交</w:t>
      </w:r>
      <w:r>
        <w:rPr>
          <w:rFonts w:hint="eastAsia" w:ascii="Times New Roman" w:hAnsi="Times New Roman" w:eastAsia="仿宋_GB2312" w:cs="仿宋_GB2312"/>
          <w:b w:val="0"/>
          <w:sz w:val="32"/>
          <w:szCs w:val="32"/>
          <w:u w:val="none" w:color="auto"/>
          <w:lang w:val="en-US" w:eastAsia="zh-CN"/>
        </w:rPr>
        <w:t>相关</w:t>
      </w:r>
      <w:r>
        <w:rPr>
          <w:rFonts w:hint="eastAsia" w:ascii="Times New Roman" w:hAnsi="Times New Roman" w:eastAsia="仿宋_GB2312" w:cs="仿宋_GB2312"/>
          <w:b w:val="0"/>
          <w:sz w:val="32"/>
          <w:szCs w:val="32"/>
          <w:u w:val="none" w:color="auto"/>
          <w:lang w:eastAsia="zh-CN"/>
        </w:rPr>
        <w:t>行业主管部门</w:t>
      </w:r>
      <w:r>
        <w:rPr>
          <w:rFonts w:hint="eastAsia" w:ascii="Times New Roman" w:hAnsi="Times New Roman" w:eastAsia="仿宋_GB2312" w:cs="仿宋_GB2312"/>
          <w:b w:val="0"/>
          <w:sz w:val="32"/>
          <w:szCs w:val="32"/>
          <w:u w:val="none" w:color="auto"/>
        </w:rPr>
        <w:t>，</w:t>
      </w:r>
      <w:r>
        <w:rPr>
          <w:rFonts w:hint="eastAsia" w:ascii="Times New Roman" w:hAnsi="Times New Roman" w:eastAsia="仿宋_GB2312" w:cs="仿宋_GB2312"/>
          <w:b w:val="0"/>
          <w:sz w:val="32"/>
          <w:szCs w:val="32"/>
          <w:u w:val="none" w:color="auto"/>
          <w:lang w:val="en-US" w:eastAsia="zh-CN"/>
        </w:rPr>
        <w:t>并督促</w:t>
      </w:r>
      <w:r>
        <w:rPr>
          <w:rFonts w:hint="eastAsia" w:ascii="Times New Roman" w:hAnsi="Times New Roman" w:eastAsia="仿宋_GB2312" w:cs="仿宋_GB2312"/>
          <w:b w:val="0"/>
          <w:sz w:val="32"/>
          <w:szCs w:val="32"/>
          <w:u w:val="none" w:color="auto"/>
        </w:rPr>
        <w:t>指导逐点</w:t>
      </w:r>
      <w:r>
        <w:rPr>
          <w:rFonts w:hint="eastAsia" w:ascii="Times New Roman" w:hAnsi="Times New Roman" w:eastAsia="仿宋_GB2312" w:cs="仿宋_GB2312"/>
          <w:b w:val="0"/>
          <w:sz w:val="32"/>
          <w:szCs w:val="32"/>
          <w:u w:val="none" w:color="auto"/>
          <w:lang w:eastAsia="zh-CN"/>
        </w:rPr>
        <w:t>（</w:t>
      </w:r>
      <w:r>
        <w:rPr>
          <w:rFonts w:hint="eastAsia" w:ascii="Times New Roman" w:hAnsi="Times New Roman" w:eastAsia="仿宋_GB2312" w:cs="仿宋_GB2312"/>
          <w:b w:val="0"/>
          <w:sz w:val="32"/>
          <w:szCs w:val="32"/>
          <w:u w:val="none" w:color="auto"/>
          <w:lang w:val="en-US" w:eastAsia="zh-CN"/>
        </w:rPr>
        <w:t>区</w:t>
      </w:r>
      <w:r>
        <w:rPr>
          <w:rFonts w:hint="eastAsia" w:ascii="Times New Roman" w:hAnsi="Times New Roman" w:eastAsia="仿宋_GB2312" w:cs="仿宋_GB2312"/>
          <w:b w:val="0"/>
          <w:sz w:val="32"/>
          <w:szCs w:val="32"/>
          <w:u w:val="none" w:color="auto"/>
          <w:lang w:eastAsia="zh-CN"/>
        </w:rPr>
        <w:t>）</w:t>
      </w:r>
      <w:r>
        <w:rPr>
          <w:rFonts w:hint="eastAsia" w:ascii="Times New Roman" w:hAnsi="Times New Roman" w:eastAsia="仿宋_GB2312" w:cs="仿宋_GB2312"/>
          <w:b w:val="0"/>
          <w:sz w:val="32"/>
          <w:szCs w:val="32"/>
          <w:u w:val="none" w:color="auto"/>
        </w:rPr>
        <w:t>建立</w:t>
      </w:r>
      <w:r>
        <w:rPr>
          <w:rFonts w:hint="eastAsia" w:ascii="Times New Roman" w:hAnsi="Times New Roman" w:eastAsia="仿宋_GB2312" w:cs="仿宋_GB2312"/>
          <w:b w:val="0"/>
          <w:sz w:val="32"/>
          <w:szCs w:val="32"/>
          <w:u w:val="none" w:color="auto"/>
          <w:lang w:val="en-US" w:eastAsia="zh-CN"/>
        </w:rPr>
        <w:t>隐患风险</w:t>
      </w:r>
      <w:r>
        <w:rPr>
          <w:rFonts w:hint="eastAsia" w:ascii="Times New Roman" w:hAnsi="Times New Roman" w:eastAsia="仿宋_GB2312" w:cs="仿宋_GB2312"/>
          <w:b w:val="0"/>
          <w:sz w:val="32"/>
          <w:szCs w:val="32"/>
          <w:u w:val="none" w:color="auto"/>
        </w:rPr>
        <w:t>台账，</w:t>
      </w:r>
      <w:r>
        <w:rPr>
          <w:rFonts w:hint="eastAsia" w:ascii="Times New Roman" w:hAnsi="Times New Roman" w:eastAsia="仿宋_GB2312" w:cs="仿宋_GB2312"/>
          <w:b w:val="0"/>
          <w:sz w:val="32"/>
          <w:szCs w:val="32"/>
          <w:u w:val="none" w:color="auto"/>
          <w:lang w:val="en-US" w:eastAsia="zh-CN"/>
        </w:rPr>
        <w:t>完善“两卡一表”及防御预案，</w:t>
      </w:r>
      <w:r>
        <w:rPr>
          <w:rFonts w:hint="eastAsia" w:ascii="Times New Roman" w:hAnsi="Times New Roman" w:eastAsia="仿宋_GB2312" w:cs="仿宋_GB2312"/>
          <w:b w:val="0"/>
          <w:sz w:val="32"/>
          <w:szCs w:val="32"/>
          <w:u w:val="none" w:color="auto"/>
        </w:rPr>
        <w:t>落实防灾责任和防范措施。</w:t>
      </w:r>
    </w:p>
    <w:p>
      <w:pPr>
        <w:keepNext w:val="0"/>
        <w:keepLines w:val="0"/>
        <w:pageBreakBefore w:val="0"/>
        <w:widowControl w:val="0"/>
        <w:kinsoku/>
        <w:wordWrap/>
        <w:overflowPunct w:val="0"/>
        <w:topLinePunct w:val="0"/>
        <w:autoSpaceDE w:val="0"/>
        <w:autoSpaceDN/>
        <w:bidi w:val="0"/>
        <w:adjustRightInd/>
        <w:spacing w:line="600" w:lineRule="exact"/>
        <w:ind w:firstLine="643" w:firstLineChars="200"/>
        <w:jc w:val="both"/>
        <w:rPr>
          <w:rFonts w:hint="eastAsia" w:ascii="Times New Roman" w:hAnsi="Times New Roman" w:eastAsia="仿宋_GB2312" w:cs="仿宋_GB2312"/>
          <w:b w:val="0"/>
          <w:sz w:val="32"/>
          <w:szCs w:val="32"/>
          <w:highlight w:val="none"/>
          <w:u w:val="none" w:color="auto"/>
        </w:rPr>
      </w:pPr>
      <w:r>
        <w:rPr>
          <w:rFonts w:hint="eastAsia" w:ascii="Times New Roman" w:hAnsi="Times New Roman" w:eastAsia="仿宋_GB2312" w:cs="仿宋_GB2312"/>
          <w:b/>
          <w:bCs/>
          <w:sz w:val="32"/>
          <w:szCs w:val="32"/>
          <w:u w:val="none" w:color="auto"/>
          <w:lang w:val="en-US" w:eastAsia="zh-CN"/>
        </w:rPr>
        <w:t>4</w:t>
      </w:r>
      <w:r>
        <w:rPr>
          <w:rFonts w:hint="eastAsia" w:ascii="Times New Roman" w:hAnsi="Times New Roman" w:eastAsia="仿宋_GB2312" w:cs="仿宋_GB2312"/>
          <w:b/>
          <w:bCs/>
          <w:sz w:val="32"/>
          <w:szCs w:val="32"/>
          <w:u w:val="none" w:color="auto"/>
        </w:rPr>
        <w:t>.</w:t>
      </w:r>
      <w:r>
        <w:rPr>
          <w:rFonts w:hint="eastAsia" w:ascii="Times New Roman" w:hAnsi="Times New Roman" w:eastAsia="仿宋_GB2312" w:cs="仿宋_GB2312"/>
          <w:b/>
          <w:bCs/>
          <w:sz w:val="32"/>
          <w:szCs w:val="32"/>
          <w:u w:val="none" w:color="auto"/>
          <w:lang w:val="en-US" w:eastAsia="zh-CN"/>
        </w:rPr>
        <w:t>加密降雨时段动态排查</w:t>
      </w:r>
      <w:r>
        <w:rPr>
          <w:rFonts w:hint="eastAsia" w:ascii="Times New Roman" w:hAnsi="Times New Roman" w:eastAsia="仿宋_GB2312" w:cs="仿宋_GB2312"/>
          <w:b/>
          <w:bCs/>
          <w:sz w:val="32"/>
          <w:szCs w:val="32"/>
          <w:u w:val="none" w:color="auto"/>
        </w:rPr>
        <w:t>。</w:t>
      </w:r>
      <w:r>
        <w:rPr>
          <w:rFonts w:hint="eastAsia" w:ascii="Times New Roman" w:hAnsi="Times New Roman" w:eastAsia="仿宋_GB2312" w:cs="仿宋_GB2312"/>
          <w:b w:val="0"/>
          <w:sz w:val="32"/>
          <w:szCs w:val="32"/>
          <w:u w:val="none" w:color="auto"/>
        </w:rPr>
        <w:t>各地</w:t>
      </w:r>
      <w:r>
        <w:rPr>
          <w:rFonts w:hint="eastAsia" w:ascii="Times New Roman" w:hAnsi="Times New Roman" w:eastAsia="仿宋_GB2312" w:cs="仿宋_GB2312"/>
          <w:b w:val="0"/>
          <w:sz w:val="32"/>
          <w:szCs w:val="32"/>
          <w:u w:val="none" w:color="auto"/>
          <w:lang w:val="en-US" w:eastAsia="zh-CN"/>
        </w:rPr>
        <w:t>要</w:t>
      </w:r>
      <w:r>
        <w:rPr>
          <w:rFonts w:hint="eastAsia" w:ascii="Times New Roman" w:hAnsi="Times New Roman" w:eastAsia="仿宋_GB2312" w:cs="仿宋_GB2312"/>
          <w:b w:val="0"/>
          <w:sz w:val="32"/>
          <w:szCs w:val="32"/>
          <w:u w:val="none" w:color="auto"/>
        </w:rPr>
        <w:t>严格落实</w:t>
      </w:r>
      <w:r>
        <w:rPr>
          <w:rFonts w:hint="eastAsia" w:ascii="Times New Roman" w:hAnsi="Times New Roman" w:eastAsia="仿宋_GB2312" w:cs="仿宋_GB2312"/>
          <w:b w:val="0"/>
          <w:sz w:val="32"/>
          <w:szCs w:val="32"/>
          <w:u w:val="none" w:color="auto"/>
          <w:lang w:val="en-US" w:eastAsia="zh-CN"/>
        </w:rPr>
        <w:t>汛期</w:t>
      </w:r>
      <w:r>
        <w:rPr>
          <w:rFonts w:hint="eastAsia" w:ascii="Times New Roman" w:hAnsi="Times New Roman" w:eastAsia="仿宋_GB2312" w:cs="仿宋_GB2312"/>
          <w:b w:val="0"/>
          <w:sz w:val="32"/>
          <w:szCs w:val="32"/>
          <w:u w:val="none" w:color="auto"/>
        </w:rPr>
        <w:t>“三查”</w:t>
      </w:r>
      <w:r>
        <w:rPr>
          <w:rFonts w:hint="eastAsia" w:ascii="Times New Roman" w:hAnsi="Times New Roman" w:eastAsia="仿宋_GB2312" w:cs="仿宋_GB2312"/>
          <w:b w:val="0"/>
          <w:sz w:val="32"/>
          <w:szCs w:val="32"/>
          <w:u w:val="none" w:color="auto"/>
          <w:lang w:val="en-US" w:eastAsia="zh-CN"/>
        </w:rPr>
        <w:t>制度</w:t>
      </w:r>
      <w:r>
        <w:rPr>
          <w:rFonts w:hint="eastAsia" w:ascii="Times New Roman" w:hAnsi="Times New Roman" w:eastAsia="仿宋_GB2312" w:cs="仿宋_GB2312"/>
          <w:b w:val="0"/>
          <w:sz w:val="32"/>
          <w:szCs w:val="32"/>
          <w:u w:val="none" w:color="auto"/>
          <w:lang w:eastAsia="zh-CN"/>
        </w:rPr>
        <w:t>，</w:t>
      </w:r>
      <w:r>
        <w:rPr>
          <w:rFonts w:hint="eastAsia" w:ascii="Times New Roman" w:hAnsi="Times New Roman" w:eastAsia="仿宋_GB2312" w:cs="仿宋_GB2312"/>
          <w:b w:val="0"/>
          <w:sz w:val="32"/>
          <w:szCs w:val="32"/>
          <w:u w:val="none" w:color="auto"/>
          <w:lang w:val="en-US" w:eastAsia="zh-CN"/>
        </w:rPr>
        <w:t>在世运会期间，各地结合防灾任务需求，督促驻守支撑单位在“4人1车”常态化要求的基础上增派力量，</w:t>
      </w:r>
      <w:r>
        <w:rPr>
          <w:rFonts w:hint="eastAsia" w:ascii="Times New Roman" w:hAnsi="Times New Roman" w:eastAsia="仿宋_GB2312" w:cs="仿宋_GB2312"/>
          <w:b w:val="0"/>
          <w:sz w:val="32"/>
          <w:szCs w:val="32"/>
          <w:u w:val="none" w:color="auto"/>
        </w:rPr>
        <w:t>统筹用好</w:t>
      </w:r>
      <w:r>
        <w:rPr>
          <w:rFonts w:hint="eastAsia" w:ascii="Times New Roman" w:hAnsi="Times New Roman" w:eastAsia="仿宋_GB2312" w:cs="仿宋_GB2312"/>
          <w:b w:val="0"/>
          <w:sz w:val="32"/>
          <w:szCs w:val="32"/>
          <w:u w:val="none" w:color="auto"/>
          <w:lang w:eastAsia="zh-CN"/>
        </w:rPr>
        <w:t>驻守</w:t>
      </w:r>
      <w:r>
        <w:rPr>
          <w:rFonts w:hint="eastAsia" w:ascii="Times New Roman" w:hAnsi="Times New Roman" w:eastAsia="仿宋_GB2312" w:cs="仿宋_GB2312"/>
          <w:b w:val="0"/>
          <w:sz w:val="32"/>
          <w:szCs w:val="32"/>
          <w:u w:val="none" w:color="auto"/>
        </w:rPr>
        <w:t>专业地勘</w:t>
      </w:r>
      <w:r>
        <w:rPr>
          <w:rFonts w:hint="eastAsia" w:ascii="Times New Roman" w:hAnsi="Times New Roman" w:eastAsia="仿宋_GB2312" w:cs="仿宋_GB2312"/>
          <w:b w:val="0"/>
          <w:sz w:val="32"/>
          <w:szCs w:val="32"/>
          <w:u w:val="none" w:color="auto"/>
          <w:lang w:eastAsia="zh-CN"/>
        </w:rPr>
        <w:t>队伍</w:t>
      </w:r>
      <w:r>
        <w:rPr>
          <w:rFonts w:hint="eastAsia" w:ascii="Times New Roman" w:hAnsi="Times New Roman" w:eastAsia="仿宋_GB2312" w:cs="仿宋_GB2312"/>
          <w:b w:val="0"/>
          <w:sz w:val="32"/>
          <w:szCs w:val="32"/>
          <w:u w:val="none" w:color="auto"/>
        </w:rPr>
        <w:t>、基层干部和群测群防队伍</w:t>
      </w:r>
      <w:r>
        <w:rPr>
          <w:rFonts w:hint="eastAsia" w:ascii="Times New Roman" w:hAnsi="Times New Roman" w:eastAsia="仿宋_GB2312" w:cs="仿宋_GB2312"/>
          <w:b w:val="0"/>
          <w:sz w:val="32"/>
          <w:szCs w:val="32"/>
          <w:u w:val="none" w:color="auto"/>
          <w:lang w:val="en-US" w:eastAsia="zh-CN"/>
        </w:rPr>
        <w:t>等力量</w:t>
      </w:r>
      <w:r>
        <w:rPr>
          <w:rFonts w:hint="eastAsia" w:ascii="Times New Roman" w:hAnsi="Times New Roman" w:eastAsia="仿宋_GB2312" w:cs="仿宋_GB2312"/>
          <w:b w:val="0"/>
          <w:sz w:val="32"/>
          <w:szCs w:val="32"/>
          <w:u w:val="none" w:color="auto"/>
        </w:rPr>
        <w:t>，充分发挥群众识灾查灾</w:t>
      </w:r>
      <w:r>
        <w:rPr>
          <w:rFonts w:hint="eastAsia" w:ascii="Times New Roman" w:hAnsi="Times New Roman" w:eastAsia="仿宋_GB2312" w:cs="仿宋_GB2312"/>
          <w:b w:val="0"/>
          <w:sz w:val="32"/>
          <w:szCs w:val="32"/>
          <w:u w:val="none" w:color="auto"/>
          <w:lang w:eastAsia="zh-CN"/>
        </w:rPr>
        <w:t>、“随手拍”</w:t>
      </w:r>
      <w:r>
        <w:rPr>
          <w:rFonts w:hint="eastAsia" w:ascii="Times New Roman" w:hAnsi="Times New Roman" w:eastAsia="仿宋_GB2312" w:cs="仿宋_GB2312"/>
          <w:b w:val="0"/>
          <w:sz w:val="32"/>
          <w:szCs w:val="32"/>
          <w:u w:val="none" w:color="auto"/>
        </w:rPr>
        <w:t>报灾</w:t>
      </w:r>
      <w:r>
        <w:rPr>
          <w:rFonts w:hint="eastAsia" w:ascii="Times New Roman" w:hAnsi="Times New Roman" w:eastAsia="仿宋_GB2312" w:cs="仿宋_GB2312"/>
          <w:b w:val="0"/>
          <w:sz w:val="32"/>
          <w:szCs w:val="32"/>
          <w:u w:val="none" w:color="auto"/>
          <w:lang w:val="en-US" w:eastAsia="zh-CN"/>
        </w:rPr>
        <w:t>及成功避险即时奖励</w:t>
      </w:r>
      <w:r>
        <w:rPr>
          <w:rFonts w:hint="eastAsia" w:ascii="Times New Roman" w:hAnsi="Times New Roman" w:eastAsia="仿宋_GB2312" w:cs="仿宋_GB2312"/>
          <w:b w:val="0"/>
          <w:sz w:val="32"/>
          <w:szCs w:val="32"/>
          <w:u w:val="none" w:color="auto"/>
          <w:lang w:eastAsia="zh-CN"/>
        </w:rPr>
        <w:t>激励</w:t>
      </w:r>
      <w:r>
        <w:rPr>
          <w:rFonts w:hint="eastAsia" w:ascii="Times New Roman" w:hAnsi="Times New Roman" w:eastAsia="仿宋_GB2312" w:cs="仿宋_GB2312"/>
          <w:b w:val="0"/>
          <w:sz w:val="32"/>
          <w:szCs w:val="32"/>
          <w:u w:val="none" w:color="auto"/>
        </w:rPr>
        <w:t>作用</w:t>
      </w:r>
      <w:r>
        <w:rPr>
          <w:rFonts w:hint="eastAsia" w:ascii="Times New Roman" w:hAnsi="Times New Roman" w:eastAsia="仿宋_GB2312" w:cs="仿宋_GB2312"/>
          <w:b w:val="0"/>
          <w:sz w:val="32"/>
          <w:szCs w:val="32"/>
          <w:u w:val="none" w:color="auto"/>
          <w:lang w:eastAsia="zh-CN"/>
        </w:rPr>
        <w:t>，</w:t>
      </w:r>
      <w:r>
        <w:rPr>
          <w:rFonts w:hint="eastAsia" w:ascii="Times New Roman" w:hAnsi="Times New Roman" w:eastAsia="仿宋_GB2312" w:cs="仿宋_GB2312"/>
          <w:b w:val="0"/>
          <w:sz w:val="32"/>
          <w:szCs w:val="32"/>
          <w:u w:val="none" w:color="auto"/>
          <w:lang w:val="en-US" w:eastAsia="zh-CN"/>
        </w:rPr>
        <w:t>聚焦降雨时段及雨后2~3天等重点时段和重点防范对象，加密排查监测频次，发现风险隐患变化情况及时处置</w:t>
      </w:r>
      <w:r>
        <w:rPr>
          <w:rFonts w:hint="eastAsia" w:ascii="Times New Roman" w:hAnsi="Times New Roman" w:eastAsia="仿宋_GB2312" w:cs="仿宋_GB2312"/>
          <w:b w:val="0"/>
          <w:sz w:val="32"/>
          <w:szCs w:val="32"/>
          <w:highlight w:val="none"/>
          <w:u w:val="none" w:color="auto"/>
        </w:rPr>
        <w:t>。</w:t>
      </w:r>
    </w:p>
    <w:p>
      <w:pPr>
        <w:keepNext w:val="0"/>
        <w:keepLines w:val="0"/>
        <w:pageBreakBefore w:val="0"/>
        <w:widowControl w:val="0"/>
        <w:kinsoku/>
        <w:wordWrap/>
        <w:overflowPunct w:val="0"/>
        <w:topLinePunct w:val="0"/>
        <w:autoSpaceDE w:val="0"/>
        <w:autoSpaceDN/>
        <w:bidi w:val="0"/>
        <w:adjustRightInd/>
        <w:spacing w:line="600" w:lineRule="exact"/>
        <w:ind w:firstLine="643" w:firstLineChars="200"/>
        <w:jc w:val="both"/>
        <w:rPr>
          <w:rFonts w:hint="eastAsia" w:ascii="Times New Roman" w:hAnsi="Times New Roman" w:eastAsia="仿宋_GB2312" w:cs="仿宋_GB2312"/>
          <w:b w:val="0"/>
          <w:sz w:val="32"/>
          <w:szCs w:val="32"/>
          <w:u w:val="none" w:color="auto"/>
        </w:rPr>
      </w:pPr>
      <w:r>
        <w:rPr>
          <w:rFonts w:hint="eastAsia" w:ascii="Times New Roman" w:hAnsi="Times New Roman" w:eastAsia="仿宋_GB2312" w:cs="仿宋_GB2312"/>
          <w:b/>
          <w:bCs/>
          <w:sz w:val="32"/>
          <w:szCs w:val="32"/>
          <w:u w:val="none" w:color="auto"/>
          <w:lang w:val="en-US" w:eastAsia="zh-CN"/>
        </w:rPr>
        <w:t>5</w:t>
      </w:r>
      <w:r>
        <w:rPr>
          <w:rFonts w:hint="eastAsia" w:ascii="Times New Roman" w:hAnsi="Times New Roman" w:eastAsia="仿宋_GB2312" w:cs="仿宋_GB2312"/>
          <w:b/>
          <w:bCs/>
          <w:sz w:val="32"/>
          <w:szCs w:val="32"/>
          <w:u w:val="none" w:color="auto"/>
        </w:rPr>
        <w:t>.</w:t>
      </w:r>
      <w:r>
        <w:rPr>
          <w:rFonts w:hint="eastAsia" w:ascii="Times New Roman" w:hAnsi="Times New Roman" w:eastAsia="仿宋_GB2312" w:cs="仿宋_GB2312"/>
          <w:b/>
          <w:bCs/>
          <w:sz w:val="32"/>
          <w:szCs w:val="32"/>
          <w:u w:val="none" w:color="auto"/>
          <w:lang w:val="en-US" w:eastAsia="zh-CN"/>
        </w:rPr>
        <w:t>实行赛事期</w:t>
      </w:r>
      <w:r>
        <w:rPr>
          <w:rFonts w:hint="eastAsia" w:ascii="Times New Roman" w:hAnsi="Times New Roman" w:eastAsia="仿宋_GB2312" w:cs="仿宋_GB2312"/>
          <w:b/>
          <w:bCs/>
          <w:sz w:val="32"/>
          <w:szCs w:val="32"/>
          <w:u w:val="none" w:color="auto"/>
        </w:rPr>
        <w:t>“日报告”制度。</w:t>
      </w:r>
      <w:r>
        <w:rPr>
          <w:rFonts w:hint="eastAsia" w:ascii="Times New Roman" w:hAnsi="Times New Roman" w:eastAsia="仿宋_GB2312" w:cs="仿宋_GB2312"/>
          <w:b w:val="0"/>
          <w:bCs w:val="0"/>
          <w:sz w:val="32"/>
          <w:szCs w:val="32"/>
          <w:u w:val="none" w:color="auto"/>
          <w:lang w:val="en-US" w:eastAsia="zh-CN"/>
        </w:rPr>
        <w:t>6月底前，成都市地灾防指办要采取遥感航摄等方式</w:t>
      </w:r>
      <w:r>
        <w:rPr>
          <w:rFonts w:hint="eastAsia" w:ascii="Times New Roman" w:hAnsi="Times New Roman" w:eastAsia="仿宋_GB2312" w:cs="仿宋_GB2312"/>
          <w:b w:val="0"/>
          <w:kern w:val="2"/>
          <w:sz w:val="32"/>
          <w:szCs w:val="32"/>
          <w:u w:val="none" w:color="auto"/>
        </w:rPr>
        <w:t>，收集</w:t>
      </w:r>
      <w:r>
        <w:rPr>
          <w:rFonts w:hint="eastAsia" w:ascii="Times New Roman" w:hAnsi="Times New Roman" w:eastAsia="仿宋_GB2312" w:cs="仿宋_GB2312"/>
          <w:b w:val="0"/>
          <w:kern w:val="2"/>
          <w:sz w:val="32"/>
          <w:szCs w:val="32"/>
          <w:u w:val="none" w:color="auto"/>
          <w:lang w:eastAsia="zh-CN"/>
        </w:rPr>
        <w:t>完成世</w:t>
      </w:r>
      <w:r>
        <w:rPr>
          <w:rFonts w:hint="eastAsia" w:ascii="Times New Roman" w:hAnsi="Times New Roman" w:eastAsia="仿宋_GB2312" w:cs="仿宋_GB2312"/>
          <w:b w:val="0"/>
          <w:kern w:val="2"/>
          <w:sz w:val="32"/>
          <w:szCs w:val="32"/>
          <w:u w:val="none" w:color="auto"/>
        </w:rPr>
        <w:t>运会</w:t>
      </w:r>
      <w:r>
        <w:rPr>
          <w:rFonts w:hint="eastAsia" w:ascii="Times New Roman" w:hAnsi="Times New Roman" w:eastAsia="仿宋_GB2312" w:cs="仿宋_GB2312"/>
          <w:b w:val="0"/>
          <w:kern w:val="2"/>
          <w:sz w:val="32"/>
          <w:szCs w:val="32"/>
          <w:u w:val="none" w:color="auto"/>
          <w:lang w:val="en-US" w:eastAsia="zh-CN"/>
        </w:rPr>
        <w:t>比赛</w:t>
      </w:r>
      <w:r>
        <w:rPr>
          <w:rFonts w:hint="eastAsia" w:ascii="Times New Roman" w:hAnsi="Times New Roman" w:eastAsia="仿宋_GB2312" w:cs="仿宋_GB2312"/>
          <w:b w:val="0"/>
          <w:kern w:val="2"/>
          <w:sz w:val="32"/>
          <w:szCs w:val="32"/>
          <w:u w:val="none" w:color="auto"/>
        </w:rPr>
        <w:t>场馆</w:t>
      </w:r>
      <w:r>
        <w:rPr>
          <w:rFonts w:hint="eastAsia" w:ascii="Times New Roman" w:hAnsi="Times New Roman" w:eastAsia="仿宋_GB2312" w:cs="仿宋_GB2312"/>
          <w:b w:val="0"/>
          <w:kern w:val="2"/>
          <w:sz w:val="32"/>
          <w:szCs w:val="32"/>
          <w:u w:val="none" w:color="auto"/>
          <w:lang w:eastAsia="zh-CN"/>
        </w:rPr>
        <w:t>、</w:t>
      </w:r>
      <w:r>
        <w:rPr>
          <w:rFonts w:hint="eastAsia" w:ascii="Times New Roman" w:hAnsi="Times New Roman" w:eastAsia="仿宋_GB2312" w:cs="仿宋_GB2312"/>
          <w:b w:val="0"/>
          <w:kern w:val="2"/>
          <w:sz w:val="32"/>
          <w:szCs w:val="32"/>
          <w:u w:val="none" w:color="auto"/>
          <w:lang w:val="en-US" w:eastAsia="zh-CN"/>
        </w:rPr>
        <w:t>赛道等重点部位</w:t>
      </w:r>
      <w:r>
        <w:rPr>
          <w:rFonts w:hint="eastAsia" w:ascii="Times New Roman" w:hAnsi="Times New Roman" w:eastAsia="仿宋_GB2312" w:cs="仿宋_GB2312"/>
          <w:b w:val="0"/>
          <w:kern w:val="2"/>
          <w:sz w:val="32"/>
          <w:szCs w:val="32"/>
          <w:u w:val="none" w:color="auto"/>
        </w:rPr>
        <w:t>高清遥感影像，开展场馆周边遥感解译与场馆</w:t>
      </w:r>
      <w:r>
        <w:rPr>
          <w:rFonts w:hint="eastAsia" w:ascii="Times New Roman" w:hAnsi="Times New Roman" w:eastAsia="仿宋_GB2312" w:cs="仿宋_GB2312"/>
          <w:b w:val="0"/>
          <w:kern w:val="2"/>
          <w:sz w:val="32"/>
          <w:szCs w:val="32"/>
          <w:u w:val="none" w:color="auto"/>
          <w:lang w:eastAsia="zh-CN"/>
        </w:rPr>
        <w:t>（</w:t>
      </w:r>
      <w:r>
        <w:rPr>
          <w:rFonts w:hint="eastAsia" w:ascii="Times New Roman" w:hAnsi="Times New Roman" w:eastAsia="仿宋_GB2312" w:cs="仿宋_GB2312"/>
          <w:b w:val="0"/>
          <w:kern w:val="2"/>
          <w:sz w:val="32"/>
          <w:szCs w:val="32"/>
          <w:u w:val="none" w:color="auto"/>
          <w:lang w:val="en-US" w:eastAsia="zh-CN"/>
        </w:rPr>
        <w:t>赛道</w:t>
      </w:r>
      <w:r>
        <w:rPr>
          <w:rFonts w:hint="eastAsia" w:ascii="Times New Roman" w:hAnsi="Times New Roman" w:eastAsia="仿宋_GB2312" w:cs="仿宋_GB2312"/>
          <w:b w:val="0"/>
          <w:kern w:val="2"/>
          <w:sz w:val="32"/>
          <w:szCs w:val="32"/>
          <w:u w:val="none" w:color="auto"/>
          <w:lang w:eastAsia="zh-CN"/>
        </w:rPr>
        <w:t>）</w:t>
      </w:r>
      <w:r>
        <w:rPr>
          <w:rFonts w:hint="eastAsia" w:ascii="Times New Roman" w:hAnsi="Times New Roman" w:eastAsia="仿宋_GB2312" w:cs="仿宋_GB2312"/>
          <w:b w:val="0"/>
          <w:kern w:val="2"/>
          <w:sz w:val="32"/>
          <w:szCs w:val="32"/>
          <w:u w:val="none" w:color="auto"/>
        </w:rPr>
        <w:t>标识工作</w:t>
      </w:r>
      <w:r>
        <w:rPr>
          <w:rFonts w:hint="eastAsia" w:ascii="Times New Roman" w:hAnsi="Times New Roman" w:eastAsia="仿宋_GB2312" w:cs="仿宋_GB2312"/>
          <w:b w:val="0"/>
          <w:kern w:val="2"/>
          <w:sz w:val="32"/>
          <w:szCs w:val="32"/>
          <w:u w:val="none" w:color="auto"/>
          <w:lang w:eastAsia="zh-CN"/>
        </w:rPr>
        <w:t>，编制</w:t>
      </w:r>
      <w:r>
        <w:rPr>
          <w:rFonts w:hint="eastAsia" w:ascii="Times New Roman" w:hAnsi="Times New Roman" w:eastAsia="仿宋_GB2312" w:cs="仿宋_GB2312"/>
          <w:b w:val="0"/>
          <w:bCs w:val="0"/>
          <w:sz w:val="32"/>
          <w:szCs w:val="32"/>
          <w:u w:val="none" w:color="auto"/>
        </w:rPr>
        <w:t>成都</w:t>
      </w:r>
      <w:r>
        <w:rPr>
          <w:rFonts w:hint="eastAsia" w:ascii="Times New Roman" w:hAnsi="Times New Roman" w:eastAsia="仿宋_GB2312" w:cs="仿宋_GB2312"/>
          <w:b w:val="0"/>
          <w:bCs w:val="0"/>
          <w:sz w:val="32"/>
          <w:szCs w:val="32"/>
          <w:u w:val="none" w:color="auto"/>
          <w:lang w:eastAsia="zh-CN"/>
        </w:rPr>
        <w:t>世</w:t>
      </w:r>
      <w:r>
        <w:rPr>
          <w:rFonts w:hint="eastAsia" w:ascii="Times New Roman" w:hAnsi="Times New Roman" w:eastAsia="仿宋_GB2312" w:cs="仿宋_GB2312"/>
          <w:b w:val="0"/>
          <w:bCs w:val="0"/>
          <w:sz w:val="32"/>
          <w:szCs w:val="32"/>
          <w:u w:val="none" w:color="auto"/>
        </w:rPr>
        <w:t>运会运动场馆</w:t>
      </w:r>
      <w:r>
        <w:rPr>
          <w:rFonts w:hint="eastAsia" w:ascii="Times New Roman" w:hAnsi="Times New Roman" w:eastAsia="仿宋_GB2312" w:cs="仿宋_GB2312"/>
          <w:b w:val="0"/>
          <w:bCs w:val="0"/>
          <w:sz w:val="32"/>
          <w:szCs w:val="32"/>
          <w:u w:val="none" w:color="auto"/>
          <w:lang w:eastAsia="zh-CN"/>
        </w:rPr>
        <w:t>（</w:t>
      </w:r>
      <w:r>
        <w:rPr>
          <w:rFonts w:hint="eastAsia" w:ascii="Times New Roman" w:hAnsi="Times New Roman" w:eastAsia="仿宋_GB2312" w:cs="仿宋_GB2312"/>
          <w:b w:val="0"/>
          <w:bCs w:val="0"/>
          <w:sz w:val="32"/>
          <w:szCs w:val="32"/>
          <w:u w:val="none" w:color="auto"/>
          <w:lang w:val="en-US" w:eastAsia="zh-CN"/>
        </w:rPr>
        <w:t>赛道</w:t>
      </w:r>
      <w:r>
        <w:rPr>
          <w:rFonts w:hint="eastAsia" w:ascii="Times New Roman" w:hAnsi="Times New Roman" w:eastAsia="仿宋_GB2312" w:cs="仿宋_GB2312"/>
          <w:b w:val="0"/>
          <w:bCs w:val="0"/>
          <w:sz w:val="32"/>
          <w:szCs w:val="32"/>
          <w:u w:val="none" w:color="auto"/>
          <w:lang w:eastAsia="zh-CN"/>
        </w:rPr>
        <w:t>）</w:t>
      </w:r>
      <w:r>
        <w:rPr>
          <w:rFonts w:hint="eastAsia" w:ascii="Times New Roman" w:hAnsi="Times New Roman" w:eastAsia="仿宋_GB2312" w:cs="仿宋_GB2312"/>
          <w:b w:val="0"/>
          <w:bCs w:val="0"/>
          <w:sz w:val="32"/>
          <w:szCs w:val="32"/>
          <w:u w:val="none" w:color="auto"/>
        </w:rPr>
        <w:t>遥感影像图</w:t>
      </w:r>
      <w:r>
        <w:rPr>
          <w:rFonts w:hint="eastAsia" w:ascii="Times New Roman" w:hAnsi="Times New Roman" w:eastAsia="仿宋_GB2312" w:cs="仿宋_GB2312"/>
          <w:b w:val="0"/>
          <w:bCs w:val="0"/>
          <w:sz w:val="32"/>
          <w:szCs w:val="32"/>
          <w:u w:val="none" w:color="auto"/>
          <w:lang w:eastAsia="zh-CN"/>
        </w:rPr>
        <w:t>册和</w:t>
      </w:r>
      <w:r>
        <w:rPr>
          <w:rFonts w:hint="eastAsia" w:ascii="Times New Roman" w:hAnsi="Times New Roman" w:eastAsia="仿宋_GB2312" w:cs="仿宋_GB2312"/>
          <w:b w:val="0"/>
          <w:sz w:val="32"/>
          <w:szCs w:val="32"/>
          <w:u w:val="none" w:color="auto"/>
        </w:rPr>
        <w:t>成都世运会运动场馆</w:t>
      </w:r>
      <w:r>
        <w:rPr>
          <w:rFonts w:hint="eastAsia" w:ascii="Times New Roman" w:hAnsi="Times New Roman" w:eastAsia="仿宋_GB2312" w:cs="仿宋_GB2312"/>
          <w:b w:val="0"/>
          <w:bCs w:val="0"/>
          <w:sz w:val="32"/>
          <w:szCs w:val="32"/>
          <w:u w:val="none" w:color="auto"/>
          <w:lang w:eastAsia="zh-CN"/>
        </w:rPr>
        <w:t>（</w:t>
      </w:r>
      <w:r>
        <w:rPr>
          <w:rFonts w:hint="eastAsia" w:ascii="Times New Roman" w:hAnsi="Times New Roman" w:eastAsia="仿宋_GB2312" w:cs="仿宋_GB2312"/>
          <w:b w:val="0"/>
          <w:bCs w:val="0"/>
          <w:sz w:val="32"/>
          <w:szCs w:val="32"/>
          <w:u w:val="none" w:color="auto"/>
          <w:lang w:val="en-US" w:eastAsia="zh-CN"/>
        </w:rPr>
        <w:t>赛道</w:t>
      </w:r>
      <w:r>
        <w:rPr>
          <w:rFonts w:hint="eastAsia" w:ascii="Times New Roman" w:hAnsi="Times New Roman" w:eastAsia="仿宋_GB2312" w:cs="仿宋_GB2312"/>
          <w:b w:val="0"/>
          <w:bCs w:val="0"/>
          <w:sz w:val="32"/>
          <w:szCs w:val="32"/>
          <w:u w:val="none" w:color="auto"/>
          <w:lang w:eastAsia="zh-CN"/>
        </w:rPr>
        <w:t>）</w:t>
      </w:r>
      <w:r>
        <w:rPr>
          <w:rFonts w:hint="eastAsia" w:ascii="Times New Roman" w:hAnsi="Times New Roman" w:eastAsia="仿宋_GB2312" w:cs="仿宋_GB2312"/>
          <w:b w:val="0"/>
          <w:sz w:val="32"/>
          <w:szCs w:val="32"/>
          <w:u w:val="none" w:color="auto"/>
        </w:rPr>
        <w:t>地质灾害防治工作现场踏勘核实情况统计表</w:t>
      </w:r>
      <w:r>
        <w:rPr>
          <w:rFonts w:hint="eastAsia" w:ascii="Times New Roman" w:hAnsi="Times New Roman" w:eastAsia="仿宋_GB2312" w:cs="仿宋_GB2312"/>
          <w:b w:val="0"/>
          <w:bCs w:val="0"/>
          <w:sz w:val="32"/>
          <w:szCs w:val="32"/>
          <w:u w:val="none" w:color="auto"/>
          <w:lang w:eastAsia="zh-CN"/>
        </w:rPr>
        <w:t>。</w:t>
      </w:r>
      <w:r>
        <w:rPr>
          <w:rFonts w:hint="eastAsia" w:ascii="Times New Roman" w:hAnsi="Times New Roman" w:eastAsia="仿宋_GB2312" w:cs="仿宋_GB2312"/>
          <w:b w:val="0"/>
          <w:sz w:val="32"/>
          <w:szCs w:val="32"/>
          <w:u w:val="none" w:color="auto"/>
          <w:lang w:eastAsia="zh-CN"/>
        </w:rPr>
        <w:t>世运会</w:t>
      </w:r>
      <w:r>
        <w:rPr>
          <w:rFonts w:hint="eastAsia" w:ascii="Times New Roman" w:hAnsi="Times New Roman" w:eastAsia="仿宋_GB2312" w:cs="仿宋_GB2312"/>
          <w:b w:val="0"/>
          <w:sz w:val="32"/>
          <w:szCs w:val="32"/>
          <w:u w:val="none" w:color="auto"/>
        </w:rPr>
        <w:t>期间，成都市</w:t>
      </w:r>
      <w:r>
        <w:rPr>
          <w:rFonts w:hint="eastAsia" w:ascii="Times New Roman" w:hAnsi="Times New Roman" w:eastAsia="仿宋_GB2312" w:cs="仿宋_GB2312"/>
          <w:b w:val="0"/>
          <w:bCs w:val="0"/>
          <w:sz w:val="32"/>
          <w:szCs w:val="32"/>
          <w:u w:val="none" w:color="auto"/>
          <w:lang w:val="en-US" w:eastAsia="zh-CN"/>
        </w:rPr>
        <w:t>地灾防指办</w:t>
      </w:r>
      <w:r>
        <w:rPr>
          <w:rFonts w:hint="eastAsia" w:ascii="Times New Roman" w:hAnsi="Times New Roman" w:eastAsia="仿宋_GB2312" w:cs="仿宋_GB2312"/>
          <w:b w:val="0"/>
          <w:sz w:val="32"/>
          <w:szCs w:val="32"/>
          <w:u w:val="none" w:color="auto"/>
        </w:rPr>
        <w:t>要</w:t>
      </w:r>
      <w:r>
        <w:rPr>
          <w:rFonts w:hint="eastAsia" w:ascii="Times New Roman" w:hAnsi="Times New Roman" w:eastAsia="仿宋_GB2312" w:cs="仿宋_GB2312"/>
          <w:b w:val="0"/>
          <w:sz w:val="32"/>
          <w:szCs w:val="32"/>
          <w:u w:val="none" w:color="auto"/>
          <w:lang w:val="en-US" w:eastAsia="zh-CN"/>
        </w:rPr>
        <w:t>组织专门力量，</w:t>
      </w:r>
      <w:r>
        <w:rPr>
          <w:rFonts w:hint="eastAsia" w:ascii="Times New Roman" w:hAnsi="Times New Roman" w:eastAsia="仿宋_GB2312" w:cs="仿宋_GB2312"/>
          <w:b w:val="0"/>
          <w:sz w:val="32"/>
          <w:szCs w:val="32"/>
          <w:u w:val="none" w:color="auto"/>
        </w:rPr>
        <w:t>针对</w:t>
      </w:r>
      <w:r>
        <w:rPr>
          <w:rFonts w:hint="eastAsia" w:ascii="Times New Roman" w:hAnsi="Times New Roman" w:eastAsia="仿宋_GB2312" w:cs="仿宋_GB2312"/>
          <w:b w:val="0"/>
          <w:sz w:val="32"/>
          <w:szCs w:val="32"/>
          <w:u w:val="none" w:color="auto"/>
          <w:lang w:eastAsia="zh-CN"/>
        </w:rPr>
        <w:t>世运会</w:t>
      </w:r>
      <w:r>
        <w:rPr>
          <w:rFonts w:hint="eastAsia" w:ascii="Times New Roman" w:hAnsi="Times New Roman" w:eastAsia="仿宋_GB2312" w:cs="仿宋_GB2312"/>
          <w:b w:val="0"/>
          <w:sz w:val="32"/>
          <w:szCs w:val="32"/>
          <w:u w:val="none" w:color="auto"/>
        </w:rPr>
        <w:t>场馆</w:t>
      </w:r>
      <w:r>
        <w:rPr>
          <w:rFonts w:hint="eastAsia" w:ascii="Times New Roman" w:hAnsi="Times New Roman" w:eastAsia="仿宋_GB2312" w:cs="仿宋_GB2312"/>
          <w:b w:val="0"/>
          <w:bCs w:val="0"/>
          <w:sz w:val="32"/>
          <w:szCs w:val="32"/>
          <w:u w:val="none" w:color="auto"/>
          <w:lang w:eastAsia="zh-CN"/>
        </w:rPr>
        <w:t>（</w:t>
      </w:r>
      <w:r>
        <w:rPr>
          <w:rFonts w:hint="eastAsia" w:ascii="Times New Roman" w:hAnsi="Times New Roman" w:eastAsia="仿宋_GB2312" w:cs="仿宋_GB2312"/>
          <w:b w:val="0"/>
          <w:bCs w:val="0"/>
          <w:sz w:val="32"/>
          <w:szCs w:val="32"/>
          <w:u w:val="none" w:color="auto"/>
          <w:lang w:val="en-US" w:eastAsia="zh-CN"/>
        </w:rPr>
        <w:t>赛道</w:t>
      </w:r>
      <w:r>
        <w:rPr>
          <w:rFonts w:hint="eastAsia" w:ascii="Times New Roman" w:hAnsi="Times New Roman" w:eastAsia="仿宋_GB2312" w:cs="仿宋_GB2312"/>
          <w:b w:val="0"/>
          <w:bCs w:val="0"/>
          <w:sz w:val="32"/>
          <w:szCs w:val="32"/>
          <w:u w:val="none" w:color="auto"/>
          <w:lang w:eastAsia="zh-CN"/>
        </w:rPr>
        <w:t>）</w:t>
      </w:r>
      <w:r>
        <w:rPr>
          <w:rFonts w:hint="eastAsia" w:ascii="Times New Roman" w:hAnsi="Times New Roman" w:eastAsia="仿宋_GB2312" w:cs="仿宋_GB2312"/>
          <w:b w:val="0"/>
          <w:sz w:val="32"/>
          <w:szCs w:val="32"/>
          <w:u w:val="none" w:color="auto"/>
        </w:rPr>
        <w:t>及周边区域，严格落实“一日一排查”</w:t>
      </w:r>
      <w:r>
        <w:rPr>
          <w:rFonts w:hint="eastAsia" w:ascii="Times New Roman" w:hAnsi="Times New Roman" w:eastAsia="仿宋_GB2312" w:cs="仿宋_GB2312"/>
          <w:b w:val="0"/>
          <w:sz w:val="32"/>
          <w:szCs w:val="32"/>
          <w:u w:val="none" w:color="auto"/>
          <w:lang w:eastAsia="zh-CN"/>
        </w:rPr>
        <w:t>，</w:t>
      </w:r>
      <w:r>
        <w:rPr>
          <w:rFonts w:hint="eastAsia" w:ascii="Times New Roman" w:hAnsi="Times New Roman" w:eastAsia="仿宋_GB2312" w:cs="仿宋_GB2312"/>
          <w:b w:val="0"/>
          <w:sz w:val="32"/>
          <w:szCs w:val="32"/>
          <w:u w:val="none" w:color="auto"/>
          <w:lang w:val="en-US" w:eastAsia="zh-CN"/>
        </w:rPr>
        <w:t>其它</w:t>
      </w:r>
      <w:r>
        <w:rPr>
          <w:rFonts w:hint="eastAsia" w:ascii="Times New Roman" w:hAnsi="Times New Roman" w:eastAsia="仿宋_GB2312" w:cs="仿宋_GB2312"/>
          <w:b w:val="0"/>
          <w:sz w:val="32"/>
          <w:szCs w:val="32"/>
          <w:u w:val="none" w:color="auto"/>
          <w:lang w:eastAsia="zh-CN"/>
        </w:rPr>
        <w:t>各市（州）</w:t>
      </w:r>
      <w:r>
        <w:rPr>
          <w:rFonts w:hint="eastAsia" w:ascii="Times New Roman" w:hAnsi="Times New Roman" w:eastAsia="仿宋_GB2312" w:cs="仿宋_GB2312"/>
          <w:b w:val="0"/>
          <w:sz w:val="32"/>
          <w:szCs w:val="32"/>
          <w:u w:val="none" w:color="auto"/>
          <w:lang w:val="en-US" w:eastAsia="zh-CN"/>
        </w:rPr>
        <w:t>实行</w:t>
      </w:r>
      <w:r>
        <w:rPr>
          <w:rFonts w:hint="eastAsia" w:ascii="Times New Roman" w:hAnsi="Times New Roman" w:eastAsia="仿宋_GB2312" w:cs="仿宋_GB2312"/>
          <w:b w:val="0"/>
          <w:sz w:val="32"/>
          <w:szCs w:val="32"/>
          <w:u w:val="none" w:color="auto"/>
        </w:rPr>
        <w:t>“</w:t>
      </w:r>
      <w:r>
        <w:rPr>
          <w:rFonts w:hint="eastAsia" w:ascii="Times New Roman" w:hAnsi="Times New Roman" w:eastAsia="仿宋_GB2312" w:cs="仿宋_GB2312"/>
          <w:b w:val="0"/>
          <w:sz w:val="32"/>
          <w:szCs w:val="32"/>
          <w:u w:val="none" w:color="auto"/>
          <w:lang w:eastAsia="zh-CN"/>
        </w:rPr>
        <w:t>当日</w:t>
      </w:r>
      <w:r>
        <w:rPr>
          <w:rFonts w:hint="eastAsia" w:ascii="Times New Roman" w:hAnsi="Times New Roman" w:eastAsia="仿宋_GB2312" w:cs="仿宋_GB2312"/>
          <w:b w:val="0"/>
          <w:sz w:val="32"/>
          <w:szCs w:val="32"/>
          <w:u w:val="none" w:color="auto"/>
        </w:rPr>
        <w:t>零报告”制度，确保及时掌握隐患风险，提升防范应对</w:t>
      </w:r>
      <w:r>
        <w:rPr>
          <w:rFonts w:hint="eastAsia" w:ascii="Times New Roman" w:hAnsi="Times New Roman" w:eastAsia="仿宋_GB2312" w:cs="仿宋_GB2312"/>
          <w:b w:val="0"/>
          <w:sz w:val="32"/>
          <w:szCs w:val="32"/>
          <w:u w:val="none" w:color="auto"/>
          <w:lang w:val="en-US" w:eastAsia="zh-CN"/>
        </w:rPr>
        <w:t>工作</w:t>
      </w:r>
      <w:r>
        <w:rPr>
          <w:rFonts w:hint="eastAsia" w:ascii="Times New Roman" w:hAnsi="Times New Roman" w:eastAsia="仿宋_GB2312" w:cs="仿宋_GB2312"/>
          <w:b w:val="0"/>
          <w:sz w:val="32"/>
          <w:szCs w:val="32"/>
          <w:u w:val="none" w:color="auto"/>
        </w:rPr>
        <w:t>主动性。</w:t>
      </w:r>
    </w:p>
    <w:p>
      <w:pPr>
        <w:keepNext w:val="0"/>
        <w:keepLines w:val="0"/>
        <w:pageBreakBefore w:val="0"/>
        <w:widowControl w:val="0"/>
        <w:kinsoku/>
        <w:wordWrap/>
        <w:overflowPunct w:val="0"/>
        <w:topLinePunct w:val="0"/>
        <w:autoSpaceDE w:val="0"/>
        <w:autoSpaceDN/>
        <w:bidi w:val="0"/>
        <w:adjustRightInd/>
        <w:snapToGrid w:val="0"/>
        <w:spacing w:line="600" w:lineRule="exact"/>
        <w:ind w:firstLine="640" w:firstLineChars="200"/>
        <w:jc w:val="both"/>
        <w:rPr>
          <w:rFonts w:hint="default" w:ascii="Times New Roman" w:hAnsi="Times New Roman" w:eastAsia="楷体_GB2312" w:cs="Times New Roman"/>
          <w:b w:val="0"/>
          <w:bCs w:val="0"/>
          <w:color w:val="auto"/>
          <w:sz w:val="32"/>
          <w:szCs w:val="32"/>
          <w:u w:val="none" w:color="auto"/>
          <w:lang w:val="en-US" w:eastAsia="zh-CN"/>
        </w:rPr>
      </w:pPr>
      <w:r>
        <w:rPr>
          <w:rFonts w:hint="default" w:ascii="Times New Roman" w:hAnsi="Times New Roman" w:eastAsia="楷体_GB2312" w:cs="Times New Roman"/>
          <w:b w:val="0"/>
          <w:bCs w:val="0"/>
          <w:sz w:val="32"/>
          <w:szCs w:val="32"/>
          <w:u w:val="none" w:color="auto"/>
        </w:rPr>
        <w:t>（</w:t>
      </w:r>
      <w:r>
        <w:rPr>
          <w:rFonts w:hint="default" w:ascii="Times New Roman" w:hAnsi="Times New Roman" w:eastAsia="楷体_GB2312" w:cs="Times New Roman"/>
          <w:b w:val="0"/>
          <w:bCs w:val="0"/>
          <w:sz w:val="32"/>
          <w:szCs w:val="32"/>
          <w:u w:val="none" w:color="auto"/>
          <w:lang w:eastAsia="zh-CN"/>
        </w:rPr>
        <w:t>三</w:t>
      </w:r>
      <w:r>
        <w:rPr>
          <w:rFonts w:hint="default" w:ascii="Times New Roman" w:hAnsi="Times New Roman" w:eastAsia="楷体_GB2312" w:cs="Times New Roman"/>
          <w:b w:val="0"/>
          <w:bCs w:val="0"/>
          <w:sz w:val="32"/>
          <w:szCs w:val="32"/>
          <w:u w:val="none" w:color="auto"/>
        </w:rPr>
        <w:t>）</w:t>
      </w:r>
      <w:r>
        <w:rPr>
          <w:rFonts w:hint="default" w:ascii="Times New Roman" w:hAnsi="Times New Roman" w:eastAsia="楷体_GB2312" w:cs="Times New Roman"/>
          <w:b w:val="0"/>
          <w:bCs w:val="0"/>
          <w:sz w:val="32"/>
          <w:szCs w:val="32"/>
          <w:u w:val="none" w:color="auto"/>
          <w:lang w:val="en-US" w:eastAsia="zh-CN"/>
        </w:rPr>
        <w:t>聚焦</w:t>
      </w:r>
      <w:r>
        <w:rPr>
          <w:rFonts w:hint="default" w:ascii="Times New Roman" w:hAnsi="Times New Roman" w:eastAsia="楷体_GB2312" w:cs="Times New Roman"/>
          <w:b w:val="0"/>
          <w:bCs w:val="0"/>
          <w:sz w:val="32"/>
          <w:szCs w:val="32"/>
          <w:u w:val="none" w:color="auto"/>
        </w:rPr>
        <w:t>预警</w:t>
      </w:r>
      <w:r>
        <w:rPr>
          <w:rFonts w:hint="eastAsia" w:ascii="Times New Roman" w:hAnsi="Times New Roman" w:eastAsia="楷体_GB2312" w:cs="Times New Roman"/>
          <w:b w:val="0"/>
          <w:bCs w:val="0"/>
          <w:color w:val="auto"/>
          <w:sz w:val="32"/>
          <w:szCs w:val="32"/>
          <w:u w:val="none" w:color="auto"/>
          <w:lang w:val="en-US" w:eastAsia="zh-CN"/>
        </w:rPr>
        <w:t>响应</w:t>
      </w:r>
      <w:r>
        <w:rPr>
          <w:rFonts w:hint="default" w:ascii="Times New Roman" w:hAnsi="Times New Roman" w:eastAsia="楷体_GB2312" w:cs="Times New Roman"/>
          <w:b w:val="0"/>
          <w:bCs w:val="0"/>
          <w:color w:val="auto"/>
          <w:sz w:val="32"/>
          <w:szCs w:val="32"/>
          <w:u w:val="none" w:color="auto"/>
        </w:rPr>
        <w:t>，强化</w:t>
      </w:r>
      <w:r>
        <w:rPr>
          <w:rFonts w:hint="eastAsia" w:ascii="Times New Roman" w:hAnsi="Times New Roman" w:eastAsia="楷体_GB2312" w:cs="Times New Roman"/>
          <w:b w:val="0"/>
          <w:bCs w:val="0"/>
          <w:color w:val="auto"/>
          <w:sz w:val="32"/>
          <w:szCs w:val="32"/>
          <w:u w:val="none" w:color="auto"/>
          <w:lang w:val="en-US" w:eastAsia="zh-CN"/>
        </w:rPr>
        <w:t>避让撤离</w:t>
      </w:r>
    </w:p>
    <w:p>
      <w:pPr>
        <w:keepNext w:val="0"/>
        <w:keepLines w:val="0"/>
        <w:pageBreakBefore w:val="0"/>
        <w:widowControl w:val="0"/>
        <w:kinsoku/>
        <w:wordWrap/>
        <w:overflowPunct w:val="0"/>
        <w:topLinePunct w:val="0"/>
        <w:autoSpaceDE w:val="0"/>
        <w:autoSpaceDN/>
        <w:bidi w:val="0"/>
        <w:adjustRightInd/>
        <w:spacing w:line="600" w:lineRule="exact"/>
        <w:ind w:firstLine="643" w:firstLineChars="200"/>
        <w:jc w:val="both"/>
        <w:rPr>
          <w:rFonts w:hint="eastAsia" w:ascii="Times New Roman" w:hAnsi="Times New Roman" w:eastAsia="仿宋_GB2312" w:cs="仿宋_GB2312"/>
          <w:b w:val="0"/>
          <w:sz w:val="32"/>
          <w:szCs w:val="32"/>
          <w:u w:val="none" w:color="auto"/>
        </w:rPr>
      </w:pPr>
      <w:r>
        <w:rPr>
          <w:rFonts w:hint="eastAsia" w:ascii="Times New Roman" w:hAnsi="Times New Roman" w:eastAsia="仿宋_GB2312" w:cs="仿宋_GB2312"/>
          <w:b/>
          <w:bCs/>
          <w:sz w:val="32"/>
          <w:szCs w:val="32"/>
          <w:u w:val="none" w:color="auto"/>
          <w:lang w:val="en-US" w:eastAsia="zh-CN"/>
        </w:rPr>
        <w:t>6</w:t>
      </w:r>
      <w:r>
        <w:rPr>
          <w:rFonts w:hint="eastAsia" w:ascii="Times New Roman" w:hAnsi="Times New Roman" w:eastAsia="仿宋_GB2312" w:cs="仿宋_GB2312"/>
          <w:b/>
          <w:bCs/>
          <w:sz w:val="32"/>
          <w:szCs w:val="32"/>
          <w:u w:val="none" w:color="auto"/>
        </w:rPr>
        <w:t>.</w:t>
      </w:r>
      <w:r>
        <w:rPr>
          <w:rFonts w:hint="eastAsia" w:ascii="Times New Roman" w:hAnsi="Times New Roman" w:eastAsia="仿宋_GB2312" w:cs="仿宋_GB2312"/>
          <w:b/>
          <w:bCs/>
          <w:sz w:val="32"/>
          <w:szCs w:val="32"/>
          <w:u w:val="none" w:color="auto"/>
          <w:lang w:val="en-US" w:eastAsia="zh-CN"/>
        </w:rPr>
        <w:t>提升监测预警质效</w:t>
      </w:r>
      <w:r>
        <w:rPr>
          <w:rFonts w:hint="eastAsia" w:ascii="Times New Roman" w:hAnsi="Times New Roman" w:eastAsia="仿宋_GB2312" w:cs="仿宋_GB2312"/>
          <w:b/>
          <w:bCs/>
          <w:sz w:val="32"/>
          <w:szCs w:val="32"/>
          <w:u w:val="none" w:color="auto"/>
        </w:rPr>
        <w:t>。</w:t>
      </w:r>
      <w:r>
        <w:rPr>
          <w:rFonts w:hint="eastAsia" w:ascii="Times New Roman" w:hAnsi="Times New Roman" w:eastAsia="仿宋_GB2312" w:cs="仿宋_GB2312"/>
          <w:b w:val="0"/>
          <w:kern w:val="2"/>
          <w:sz w:val="32"/>
          <w:szCs w:val="32"/>
          <w:u w:val="none" w:color="auto"/>
          <w:lang w:eastAsia="zh-CN" w:bidi="ar"/>
        </w:rPr>
        <w:t>市、县地灾防指</w:t>
      </w:r>
      <w:r>
        <w:rPr>
          <w:rFonts w:hint="eastAsia" w:ascii="Times New Roman" w:hAnsi="Times New Roman" w:eastAsia="仿宋_GB2312" w:cs="仿宋_GB2312"/>
          <w:b w:val="0"/>
          <w:kern w:val="2"/>
          <w:sz w:val="32"/>
          <w:szCs w:val="32"/>
          <w:u w:val="none" w:color="auto"/>
          <w:lang w:val="en-US" w:eastAsia="zh-CN" w:bidi="ar"/>
        </w:rPr>
        <w:t>要加快</w:t>
      </w:r>
      <w:bookmarkStart w:id="0" w:name="FunCunProofread34292"/>
      <w:r>
        <w:rPr>
          <w:rFonts w:hint="eastAsia" w:ascii="Times New Roman" w:hAnsi="Times New Roman" w:eastAsia="仿宋_GB2312" w:cs="仿宋_GB2312"/>
          <w:b w:val="0"/>
          <w:kern w:val="2"/>
          <w:sz w:val="32"/>
          <w:szCs w:val="32"/>
          <w:u w:val="none" w:color="auto"/>
          <w:lang w:eastAsia="zh-CN" w:bidi="ar"/>
        </w:rPr>
        <w:t>推进</w:t>
      </w:r>
      <w:bookmarkEnd w:id="0"/>
      <w:r>
        <w:rPr>
          <w:rFonts w:hint="eastAsia" w:ascii="Times New Roman" w:hAnsi="Times New Roman" w:eastAsia="仿宋_GB2312" w:cs="仿宋_GB2312"/>
          <w:b w:val="0"/>
          <w:kern w:val="2"/>
          <w:sz w:val="32"/>
          <w:szCs w:val="32"/>
          <w:u w:val="none" w:color="auto"/>
          <w:lang w:val="en-US" w:eastAsia="zh-CN" w:bidi="ar"/>
        </w:rPr>
        <w:t>辖区</w:t>
      </w:r>
      <w:r>
        <w:rPr>
          <w:rFonts w:hint="eastAsia" w:ascii="Times New Roman" w:hAnsi="Times New Roman" w:eastAsia="仿宋_GB2312" w:cs="仿宋_GB2312"/>
          <w:b w:val="0"/>
          <w:kern w:val="2"/>
          <w:sz w:val="32"/>
          <w:szCs w:val="32"/>
          <w:u w:val="none" w:color="auto"/>
          <w:lang w:eastAsia="zh-CN" w:bidi="ar"/>
        </w:rPr>
        <w:t>新建</w:t>
      </w:r>
      <w:r>
        <w:rPr>
          <w:rFonts w:hint="eastAsia" w:ascii="Times New Roman" w:hAnsi="Times New Roman" w:eastAsia="仿宋_GB2312" w:cs="仿宋_GB2312"/>
          <w:b w:val="0"/>
          <w:kern w:val="2"/>
          <w:sz w:val="32"/>
          <w:szCs w:val="32"/>
          <w:u w:val="none" w:color="auto"/>
          <w:lang w:val="en-US" w:eastAsia="zh-CN" w:bidi="ar"/>
        </w:rPr>
        <w:t>气象观测站及</w:t>
      </w:r>
      <w:r>
        <w:rPr>
          <w:rFonts w:hint="eastAsia" w:ascii="Times New Roman" w:hAnsi="Times New Roman" w:eastAsia="仿宋_GB2312" w:cs="仿宋_GB2312"/>
          <w:b w:val="0"/>
          <w:kern w:val="2"/>
          <w:sz w:val="32"/>
          <w:szCs w:val="32"/>
          <w:u w:val="none" w:color="auto"/>
          <w:lang w:eastAsia="zh-CN" w:bidi="ar"/>
        </w:rPr>
        <w:t>测雨雷达组网运行，强化数据共享研判，</w:t>
      </w:r>
      <w:r>
        <w:rPr>
          <w:rFonts w:hint="eastAsia" w:ascii="Times New Roman" w:hAnsi="Times New Roman" w:eastAsia="仿宋_GB2312" w:cs="仿宋_GB2312"/>
          <w:b w:val="0"/>
          <w:color w:val="auto"/>
          <w:kern w:val="2"/>
          <w:sz w:val="32"/>
          <w:szCs w:val="32"/>
          <w:u w:val="none" w:color="auto"/>
          <w:lang w:val="en-US" w:eastAsia="zh-CN" w:bidi="ar"/>
        </w:rPr>
        <w:t>针对前期持续干旱、连续降雨、多轮强降雨等重点高风险区域，组织相关专家适时</w:t>
      </w:r>
      <w:r>
        <w:rPr>
          <w:rFonts w:hint="eastAsia" w:ascii="Times New Roman" w:hAnsi="Times New Roman" w:eastAsia="仿宋_GB2312" w:cs="仿宋_GB2312"/>
          <w:b w:val="0"/>
          <w:color w:val="auto"/>
          <w:kern w:val="2"/>
          <w:sz w:val="32"/>
          <w:szCs w:val="32"/>
          <w:u w:val="none" w:color="auto"/>
          <w:lang w:eastAsia="zh-CN" w:bidi="ar"/>
        </w:rPr>
        <w:t>优化</w:t>
      </w:r>
      <w:r>
        <w:rPr>
          <w:rFonts w:hint="eastAsia" w:ascii="Times New Roman" w:hAnsi="Times New Roman" w:eastAsia="仿宋_GB2312" w:cs="仿宋_GB2312"/>
          <w:b w:val="0"/>
          <w:color w:val="auto"/>
          <w:kern w:val="2"/>
          <w:sz w:val="32"/>
          <w:szCs w:val="32"/>
          <w:u w:val="none" w:color="auto"/>
          <w:lang w:val="en-US" w:eastAsia="zh-CN" w:bidi="ar"/>
        </w:rPr>
        <w:t>调整</w:t>
      </w:r>
      <w:r>
        <w:rPr>
          <w:rFonts w:hint="eastAsia" w:ascii="Times New Roman" w:hAnsi="Times New Roman" w:eastAsia="仿宋_GB2312" w:cs="仿宋_GB2312"/>
          <w:b w:val="0"/>
          <w:color w:val="auto"/>
          <w:kern w:val="2"/>
          <w:sz w:val="32"/>
          <w:szCs w:val="32"/>
          <w:u w:val="none" w:color="auto"/>
          <w:lang w:eastAsia="zh-CN" w:bidi="ar"/>
        </w:rPr>
        <w:t>预警阈值，</w:t>
      </w:r>
      <w:r>
        <w:rPr>
          <w:rFonts w:hint="eastAsia" w:ascii="Times New Roman" w:hAnsi="Times New Roman" w:eastAsia="仿宋_GB2312" w:cs="仿宋_GB2312"/>
          <w:b w:val="0"/>
          <w:kern w:val="2"/>
          <w:sz w:val="32"/>
          <w:szCs w:val="32"/>
          <w:u w:val="none" w:color="auto"/>
          <w:lang w:eastAsia="zh-CN" w:bidi="ar"/>
        </w:rPr>
        <w:t>提升地质灾害风险等级预警和短临预警</w:t>
      </w:r>
      <w:r>
        <w:rPr>
          <w:rFonts w:hint="eastAsia" w:ascii="Times New Roman" w:hAnsi="Times New Roman" w:eastAsia="仿宋_GB2312" w:cs="仿宋_GB2312"/>
          <w:b w:val="0"/>
          <w:kern w:val="2"/>
          <w:sz w:val="32"/>
          <w:szCs w:val="32"/>
          <w:u w:val="none" w:color="auto"/>
          <w:lang w:val="en-US" w:eastAsia="zh-CN" w:bidi="ar"/>
        </w:rPr>
        <w:t>时效</w:t>
      </w:r>
      <w:r>
        <w:rPr>
          <w:rFonts w:hint="eastAsia" w:ascii="Times New Roman" w:hAnsi="Times New Roman" w:eastAsia="仿宋_GB2312" w:cs="仿宋_GB2312"/>
          <w:b w:val="0"/>
          <w:kern w:val="2"/>
          <w:sz w:val="32"/>
          <w:szCs w:val="32"/>
          <w:u w:val="none" w:color="auto"/>
          <w:lang w:eastAsia="zh-CN" w:bidi="ar"/>
        </w:rPr>
        <w:t>性和精准度</w:t>
      </w:r>
      <w:r>
        <w:rPr>
          <w:rFonts w:hint="eastAsia" w:ascii="Times New Roman" w:hAnsi="Times New Roman" w:eastAsia="仿宋_GB2312" w:cs="仿宋_GB2312"/>
          <w:b w:val="0"/>
          <w:color w:val="auto"/>
          <w:kern w:val="2"/>
          <w:sz w:val="32"/>
          <w:szCs w:val="32"/>
          <w:u w:val="none" w:color="auto"/>
          <w:lang w:eastAsia="zh-CN" w:bidi="ar"/>
        </w:rPr>
        <w:t>。</w:t>
      </w:r>
      <w:r>
        <w:rPr>
          <w:rFonts w:hint="eastAsia" w:ascii="Times New Roman" w:hAnsi="Times New Roman" w:eastAsia="仿宋_GB2312" w:cs="仿宋_GB2312"/>
          <w:b w:val="0"/>
          <w:color w:val="auto"/>
          <w:kern w:val="2"/>
          <w:sz w:val="32"/>
          <w:szCs w:val="32"/>
          <w:u w:val="none" w:color="auto"/>
          <w:lang w:val="en-US" w:eastAsia="zh-CN" w:bidi="ar"/>
        </w:rPr>
        <w:t>世运会期间，市、县地灾防指办要主动加强与气象、水行政、应急管理等部门趋势会商、预警调度、信息发布，畅通发布传递渠道，及时发布</w:t>
      </w:r>
      <w:r>
        <w:rPr>
          <w:rFonts w:hint="eastAsia" w:ascii="Times New Roman" w:hAnsi="Times New Roman" w:eastAsia="仿宋_GB2312" w:cs="仿宋_GB2312"/>
          <w:b w:val="0"/>
          <w:color w:val="auto"/>
          <w:kern w:val="2"/>
          <w:sz w:val="32"/>
          <w:szCs w:val="32"/>
          <w:u w:val="none" w:color="auto"/>
          <w:lang w:bidi="ar"/>
        </w:rPr>
        <w:t>地质灾害气象风险</w:t>
      </w:r>
      <w:r>
        <w:rPr>
          <w:rFonts w:hint="eastAsia" w:ascii="Times New Roman" w:hAnsi="Times New Roman" w:eastAsia="仿宋_GB2312" w:cs="仿宋_GB2312"/>
          <w:b w:val="0"/>
          <w:color w:val="auto"/>
          <w:kern w:val="2"/>
          <w:sz w:val="32"/>
          <w:szCs w:val="32"/>
          <w:u w:val="none" w:color="auto"/>
          <w:lang w:eastAsia="zh-CN" w:bidi="ar"/>
        </w:rPr>
        <w:t>趋势</w:t>
      </w:r>
      <w:r>
        <w:rPr>
          <w:rFonts w:hint="eastAsia" w:ascii="Times New Roman" w:hAnsi="Times New Roman" w:eastAsia="仿宋_GB2312" w:cs="仿宋_GB2312"/>
          <w:b w:val="0"/>
          <w:color w:val="auto"/>
          <w:kern w:val="2"/>
          <w:sz w:val="32"/>
          <w:szCs w:val="32"/>
          <w:u w:val="none" w:color="auto"/>
          <w:lang w:val="en-US" w:eastAsia="zh-CN" w:bidi="ar"/>
        </w:rPr>
        <w:t>预测，</w:t>
      </w:r>
      <w:r>
        <w:rPr>
          <w:rFonts w:hint="eastAsia" w:ascii="Times New Roman" w:hAnsi="Times New Roman" w:eastAsia="仿宋_GB2312" w:cs="仿宋_GB2312"/>
          <w:b w:val="0"/>
          <w:color w:val="auto"/>
          <w:kern w:val="2"/>
          <w:sz w:val="32"/>
          <w:szCs w:val="32"/>
          <w:u w:val="none" w:color="auto"/>
          <w:lang w:bidi="ar"/>
        </w:rPr>
        <w:t>滚动发布</w:t>
      </w:r>
      <w:r>
        <w:rPr>
          <w:rFonts w:hint="eastAsia" w:ascii="Times New Roman" w:hAnsi="Times New Roman" w:eastAsia="仿宋_GB2312" w:cs="仿宋_GB2312"/>
          <w:b w:val="0"/>
          <w:color w:val="auto"/>
          <w:kern w:val="2"/>
          <w:sz w:val="32"/>
          <w:szCs w:val="32"/>
          <w:u w:val="none" w:color="auto"/>
          <w:lang w:val="en-US" w:eastAsia="zh-CN" w:bidi="ar"/>
        </w:rPr>
        <w:t>专题预警</w:t>
      </w:r>
      <w:r>
        <w:rPr>
          <w:rFonts w:hint="eastAsia" w:ascii="Times New Roman" w:hAnsi="Times New Roman" w:eastAsia="仿宋_GB2312" w:cs="仿宋_GB2312"/>
          <w:b w:val="0"/>
          <w:color w:val="auto"/>
          <w:kern w:val="2"/>
          <w:sz w:val="32"/>
          <w:szCs w:val="32"/>
          <w:u w:val="none" w:color="auto"/>
          <w:lang w:bidi="ar"/>
        </w:rPr>
        <w:t>和短临预警。</w:t>
      </w:r>
    </w:p>
    <w:p>
      <w:pPr>
        <w:keepNext w:val="0"/>
        <w:keepLines w:val="0"/>
        <w:pageBreakBefore w:val="0"/>
        <w:widowControl w:val="0"/>
        <w:kinsoku/>
        <w:wordWrap/>
        <w:overflowPunct w:val="0"/>
        <w:topLinePunct w:val="0"/>
        <w:autoSpaceDE w:val="0"/>
        <w:autoSpaceDN/>
        <w:bidi w:val="0"/>
        <w:adjustRightInd/>
        <w:spacing w:line="600" w:lineRule="exact"/>
        <w:ind w:firstLine="643" w:firstLineChars="200"/>
        <w:jc w:val="both"/>
        <w:rPr>
          <w:rFonts w:hint="eastAsia" w:ascii="Times New Roman" w:hAnsi="Times New Roman" w:eastAsia="黑体" w:cs="黑体"/>
          <w:b w:val="0"/>
          <w:sz w:val="32"/>
          <w:szCs w:val="32"/>
          <w:u w:val="none" w:color="auto"/>
        </w:rPr>
      </w:pPr>
      <w:r>
        <w:rPr>
          <w:rFonts w:hint="eastAsia" w:ascii="Times New Roman" w:hAnsi="Times New Roman" w:eastAsia="仿宋_GB2312" w:cs="仿宋_GB2312"/>
          <w:b/>
          <w:bCs/>
          <w:sz w:val="32"/>
          <w:szCs w:val="32"/>
          <w:u w:val="none" w:color="auto"/>
          <w:lang w:val="en-US" w:eastAsia="zh-CN"/>
        </w:rPr>
        <w:t>7</w:t>
      </w:r>
      <w:r>
        <w:rPr>
          <w:rFonts w:hint="eastAsia" w:ascii="Times New Roman" w:hAnsi="Times New Roman" w:eastAsia="仿宋_GB2312" w:cs="仿宋_GB2312"/>
          <w:b/>
          <w:bCs/>
          <w:sz w:val="32"/>
          <w:szCs w:val="32"/>
          <w:u w:val="none" w:color="auto"/>
        </w:rPr>
        <w:t>.严格</w:t>
      </w:r>
      <w:r>
        <w:rPr>
          <w:rFonts w:hint="eastAsia" w:ascii="Times New Roman" w:hAnsi="Times New Roman" w:eastAsia="仿宋_GB2312" w:cs="仿宋_GB2312"/>
          <w:b/>
          <w:bCs/>
          <w:sz w:val="32"/>
          <w:szCs w:val="32"/>
          <w:u w:val="none" w:color="auto"/>
          <w:lang w:val="en-US" w:eastAsia="zh-CN"/>
        </w:rPr>
        <w:t>执行</w:t>
      </w:r>
      <w:r>
        <w:rPr>
          <w:rFonts w:hint="eastAsia" w:ascii="Times New Roman" w:hAnsi="Times New Roman" w:eastAsia="仿宋_GB2312" w:cs="仿宋_GB2312"/>
          <w:b/>
          <w:bCs/>
          <w:sz w:val="32"/>
          <w:szCs w:val="32"/>
          <w:u w:val="none" w:color="auto"/>
        </w:rPr>
        <w:t>提级响应。</w:t>
      </w:r>
      <w:r>
        <w:rPr>
          <w:rFonts w:hint="eastAsia" w:ascii="Times New Roman" w:hAnsi="Times New Roman" w:eastAsia="仿宋_GB2312" w:cs="仿宋_GB2312"/>
          <w:b w:val="0"/>
          <w:bCs w:val="0"/>
          <w:sz w:val="32"/>
          <w:szCs w:val="32"/>
          <w:u w:val="none" w:color="auto"/>
          <w:lang w:val="en-US" w:eastAsia="zh-CN"/>
        </w:rPr>
        <w:t>各地要</w:t>
      </w:r>
      <w:r>
        <w:rPr>
          <w:rFonts w:hint="eastAsia" w:ascii="Times New Roman" w:hAnsi="Times New Roman" w:eastAsia="仿宋_GB2312" w:cs="仿宋_GB2312"/>
          <w:b w:val="0"/>
          <w:kern w:val="2"/>
          <w:sz w:val="32"/>
          <w:szCs w:val="32"/>
          <w:u w:val="none" w:color="auto"/>
          <w:lang w:bidi="ar"/>
        </w:rPr>
        <w:t>灵活利用“户户响、人人响”</w:t>
      </w:r>
      <w:r>
        <w:rPr>
          <w:rFonts w:hint="eastAsia" w:ascii="Times New Roman" w:hAnsi="Times New Roman" w:eastAsia="仿宋_GB2312" w:cs="仿宋_GB2312"/>
          <w:b w:val="0"/>
          <w:kern w:val="2"/>
          <w:sz w:val="32"/>
          <w:szCs w:val="32"/>
          <w:u w:val="none" w:color="auto"/>
          <w:lang w:val="en-US" w:eastAsia="zh-CN" w:bidi="ar"/>
        </w:rPr>
        <w:t>预警</w:t>
      </w:r>
      <w:r>
        <w:rPr>
          <w:rFonts w:hint="eastAsia" w:ascii="Times New Roman" w:hAnsi="Times New Roman" w:eastAsia="仿宋_GB2312" w:cs="仿宋_GB2312"/>
          <w:b w:val="0"/>
          <w:kern w:val="2"/>
          <w:sz w:val="32"/>
          <w:szCs w:val="32"/>
          <w:u w:val="none" w:color="auto"/>
          <w:lang w:bidi="ar"/>
        </w:rPr>
        <w:t>系统平台</w:t>
      </w:r>
      <w:r>
        <w:rPr>
          <w:rFonts w:hint="eastAsia" w:ascii="Times New Roman" w:hAnsi="Times New Roman" w:eastAsia="仿宋_GB2312" w:cs="仿宋_GB2312"/>
          <w:b w:val="0"/>
          <w:kern w:val="2"/>
          <w:sz w:val="32"/>
          <w:szCs w:val="32"/>
          <w:u w:val="none" w:color="auto"/>
          <w:lang w:eastAsia="zh-CN" w:bidi="ar"/>
        </w:rPr>
        <w:t>、“</w:t>
      </w:r>
      <w:r>
        <w:rPr>
          <w:rFonts w:hint="eastAsia" w:ascii="Times New Roman" w:hAnsi="Times New Roman" w:eastAsia="仿宋_GB2312" w:cs="仿宋_GB2312"/>
          <w:b w:val="0"/>
          <w:kern w:val="2"/>
          <w:sz w:val="32"/>
          <w:szCs w:val="32"/>
          <w:u w:val="none" w:color="auto"/>
          <w:lang w:val="en-US" w:eastAsia="zh-CN" w:bidi="ar"/>
        </w:rPr>
        <w:t>村村通</w:t>
      </w:r>
      <w:r>
        <w:rPr>
          <w:rFonts w:hint="eastAsia" w:ascii="Times New Roman" w:hAnsi="Times New Roman" w:eastAsia="仿宋_GB2312" w:cs="仿宋_GB2312"/>
          <w:b w:val="0"/>
          <w:kern w:val="2"/>
          <w:sz w:val="32"/>
          <w:szCs w:val="32"/>
          <w:u w:val="none" w:color="auto"/>
          <w:lang w:eastAsia="zh-CN" w:bidi="ar"/>
        </w:rPr>
        <w:t>”</w:t>
      </w:r>
      <w:r>
        <w:rPr>
          <w:rFonts w:hint="eastAsia" w:ascii="Times New Roman" w:hAnsi="Times New Roman" w:eastAsia="仿宋_GB2312" w:cs="仿宋_GB2312"/>
          <w:b w:val="0"/>
          <w:kern w:val="2"/>
          <w:sz w:val="32"/>
          <w:szCs w:val="32"/>
          <w:u w:val="none" w:color="auto"/>
          <w:lang w:val="en-US" w:eastAsia="zh-CN" w:bidi="ar"/>
        </w:rPr>
        <w:t>大</w:t>
      </w:r>
      <w:r>
        <w:rPr>
          <w:rFonts w:hint="eastAsia" w:ascii="Times New Roman" w:hAnsi="Times New Roman" w:eastAsia="仿宋_GB2312" w:cs="仿宋_GB2312"/>
          <w:b w:val="0"/>
          <w:kern w:val="2"/>
          <w:sz w:val="32"/>
          <w:szCs w:val="32"/>
          <w:u w:val="none" w:color="auto"/>
          <w:lang w:eastAsia="zh-CN" w:bidi="ar"/>
        </w:rPr>
        <w:t>喇叭</w:t>
      </w:r>
      <w:r>
        <w:rPr>
          <w:rFonts w:hint="eastAsia" w:ascii="Times New Roman" w:hAnsi="Times New Roman" w:eastAsia="仿宋_GB2312" w:cs="仿宋_GB2312"/>
          <w:b w:val="0"/>
          <w:kern w:val="2"/>
          <w:sz w:val="32"/>
          <w:szCs w:val="32"/>
          <w:u w:val="none" w:color="auto"/>
          <w:lang w:bidi="ar"/>
        </w:rPr>
        <w:t>、“两微一端”、手机短信、敲锣打鼓、敲门入户等“土洋结合”手段，确保预警信息及时到点到人</w:t>
      </w:r>
      <w:r>
        <w:rPr>
          <w:rFonts w:hint="eastAsia" w:ascii="Times New Roman" w:hAnsi="Times New Roman" w:eastAsia="仿宋_GB2312" w:cs="仿宋_GB2312"/>
          <w:b w:val="0"/>
          <w:kern w:val="2"/>
          <w:sz w:val="32"/>
          <w:szCs w:val="32"/>
          <w:u w:val="none" w:color="auto"/>
          <w:lang w:eastAsia="zh-CN" w:bidi="ar"/>
        </w:rPr>
        <w:t>，</w:t>
      </w:r>
      <w:r>
        <w:rPr>
          <w:rFonts w:hint="eastAsia" w:ascii="Times New Roman" w:hAnsi="Times New Roman" w:eastAsia="仿宋_GB2312" w:cs="仿宋_GB2312"/>
          <w:b w:val="0"/>
          <w:sz w:val="32"/>
          <w:szCs w:val="32"/>
          <w:u w:val="none" w:color="auto"/>
        </w:rPr>
        <w:t>实现信息高效传递和预警响应闭环</w:t>
      </w:r>
      <w:r>
        <w:rPr>
          <w:rFonts w:hint="eastAsia" w:ascii="Times New Roman" w:hAnsi="Times New Roman" w:eastAsia="仿宋_GB2312" w:cs="仿宋_GB2312"/>
          <w:b w:val="0"/>
          <w:kern w:val="2"/>
          <w:sz w:val="32"/>
          <w:szCs w:val="32"/>
          <w:u w:val="none" w:color="auto"/>
          <w:lang w:eastAsia="zh-CN" w:bidi="ar"/>
        </w:rPr>
        <w:t>。</w:t>
      </w:r>
      <w:r>
        <w:rPr>
          <w:rFonts w:hint="eastAsia" w:ascii="Times New Roman" w:hAnsi="Times New Roman" w:eastAsia="仿宋_GB2312" w:cs="仿宋_GB2312"/>
          <w:b w:val="0"/>
          <w:sz w:val="32"/>
          <w:szCs w:val="32"/>
          <w:highlight w:val="none"/>
          <w:u w:val="none" w:color="auto"/>
        </w:rPr>
        <w:t>从</w:t>
      </w:r>
      <w:r>
        <w:rPr>
          <w:rFonts w:hint="eastAsia" w:ascii="Times New Roman" w:hAnsi="Times New Roman" w:eastAsia="仿宋_GB2312" w:cs="仿宋_GB2312"/>
          <w:b w:val="0"/>
          <w:sz w:val="32"/>
          <w:szCs w:val="32"/>
          <w:highlight w:val="none"/>
          <w:u w:val="none" w:color="auto"/>
          <w:lang w:val="en-US" w:eastAsia="zh-CN"/>
        </w:rPr>
        <w:t>8</w:t>
      </w:r>
      <w:r>
        <w:rPr>
          <w:rFonts w:hint="eastAsia" w:ascii="Times New Roman" w:hAnsi="Times New Roman" w:eastAsia="仿宋_GB2312" w:cs="仿宋_GB2312"/>
          <w:b w:val="0"/>
          <w:sz w:val="32"/>
          <w:szCs w:val="32"/>
          <w:highlight w:val="none"/>
          <w:u w:val="none" w:color="auto"/>
        </w:rPr>
        <w:t>月</w:t>
      </w:r>
      <w:r>
        <w:rPr>
          <w:rFonts w:hint="eastAsia" w:ascii="Times New Roman" w:hAnsi="Times New Roman" w:eastAsia="仿宋_GB2312" w:cs="仿宋_GB2312"/>
          <w:b w:val="0"/>
          <w:sz w:val="32"/>
          <w:szCs w:val="32"/>
          <w:highlight w:val="none"/>
          <w:u w:val="none" w:color="auto"/>
          <w:lang w:val="en-US" w:eastAsia="zh-CN"/>
        </w:rPr>
        <w:t>7</w:t>
      </w:r>
      <w:r>
        <w:rPr>
          <w:rFonts w:hint="eastAsia" w:ascii="Times New Roman" w:hAnsi="Times New Roman" w:eastAsia="仿宋_GB2312" w:cs="仿宋_GB2312"/>
          <w:b w:val="0"/>
          <w:sz w:val="32"/>
          <w:szCs w:val="32"/>
          <w:highlight w:val="none"/>
          <w:u w:val="none" w:color="auto"/>
        </w:rPr>
        <w:t>日起至8月</w:t>
      </w:r>
      <w:r>
        <w:rPr>
          <w:rFonts w:hint="eastAsia" w:ascii="Times New Roman" w:hAnsi="Times New Roman" w:eastAsia="仿宋_GB2312" w:cs="仿宋_GB2312"/>
          <w:b w:val="0"/>
          <w:sz w:val="32"/>
          <w:szCs w:val="32"/>
          <w:highlight w:val="none"/>
          <w:u w:val="none" w:color="auto"/>
          <w:lang w:val="en-US" w:eastAsia="zh-CN"/>
        </w:rPr>
        <w:t>17</w:t>
      </w:r>
      <w:r>
        <w:rPr>
          <w:rFonts w:hint="eastAsia" w:ascii="Times New Roman" w:hAnsi="Times New Roman" w:eastAsia="仿宋_GB2312" w:cs="仿宋_GB2312"/>
          <w:b w:val="0"/>
          <w:sz w:val="32"/>
          <w:szCs w:val="32"/>
          <w:highlight w:val="none"/>
          <w:u w:val="none" w:color="auto"/>
        </w:rPr>
        <w:t>日</w:t>
      </w:r>
      <w:r>
        <w:rPr>
          <w:rFonts w:hint="eastAsia" w:ascii="Times New Roman" w:hAnsi="Times New Roman" w:eastAsia="仿宋_GB2312" w:cs="仿宋_GB2312"/>
          <w:b w:val="0"/>
          <w:sz w:val="32"/>
          <w:szCs w:val="32"/>
          <w:u w:val="none" w:color="auto"/>
        </w:rPr>
        <w:t>，所有县（市、区）在暴雨蓝色、地灾黄色及以上预警发布后，按照本级</w:t>
      </w:r>
      <w:r>
        <w:rPr>
          <w:rFonts w:hint="eastAsia" w:ascii="Times New Roman" w:hAnsi="Times New Roman" w:eastAsia="仿宋_GB2312" w:cs="仿宋_GB2312"/>
          <w:b w:val="0"/>
          <w:sz w:val="32"/>
          <w:szCs w:val="32"/>
          <w:u w:val="none" w:color="auto"/>
          <w:lang w:eastAsia="zh-CN"/>
        </w:rPr>
        <w:t>突发地质灾害响应规定</w:t>
      </w:r>
      <w:r>
        <w:rPr>
          <w:rFonts w:hint="eastAsia" w:ascii="Times New Roman" w:hAnsi="Times New Roman" w:eastAsia="黑体" w:cs="黑体"/>
          <w:b w:val="0"/>
          <w:bCs w:val="0"/>
          <w:sz w:val="32"/>
          <w:szCs w:val="32"/>
          <w:u w:val="none" w:color="auto"/>
        </w:rPr>
        <w:t>上调一级响应。</w:t>
      </w:r>
      <w:r>
        <w:rPr>
          <w:rFonts w:hint="eastAsia" w:ascii="Times New Roman" w:hAnsi="Times New Roman" w:eastAsia="黑体" w:cs="黑体"/>
          <w:b w:val="0"/>
          <w:sz w:val="32"/>
          <w:szCs w:val="32"/>
          <w:u w:val="none" w:color="auto"/>
        </w:rPr>
        <w:t>由县级</w:t>
      </w:r>
      <w:r>
        <w:rPr>
          <w:rFonts w:hint="eastAsia" w:ascii="Times New Roman" w:hAnsi="Times New Roman" w:eastAsia="黑体" w:cs="黑体"/>
          <w:b w:val="0"/>
          <w:sz w:val="32"/>
          <w:szCs w:val="32"/>
          <w:u w:val="none" w:color="auto"/>
          <w:lang w:eastAsia="zh-CN"/>
        </w:rPr>
        <w:t>地灾防指</w:t>
      </w:r>
      <w:r>
        <w:rPr>
          <w:rFonts w:hint="eastAsia" w:ascii="Times New Roman" w:hAnsi="Times New Roman" w:eastAsia="黑体" w:cs="黑体"/>
          <w:b w:val="0"/>
          <w:sz w:val="32"/>
          <w:szCs w:val="32"/>
          <w:u w:val="none" w:color="auto"/>
          <w:lang w:val="en-US" w:eastAsia="zh-CN"/>
        </w:rPr>
        <w:t>有关</w:t>
      </w:r>
      <w:r>
        <w:rPr>
          <w:rFonts w:hint="eastAsia" w:ascii="Times New Roman" w:hAnsi="Times New Roman" w:eastAsia="黑体" w:cs="黑体"/>
          <w:b w:val="0"/>
          <w:sz w:val="32"/>
          <w:szCs w:val="32"/>
          <w:u w:val="none" w:color="auto"/>
        </w:rPr>
        <w:t>负责同志或值班</w:t>
      </w:r>
      <w:r>
        <w:rPr>
          <w:rFonts w:hint="eastAsia" w:ascii="Times New Roman" w:hAnsi="Times New Roman" w:eastAsia="黑体" w:cs="黑体"/>
          <w:b w:val="0"/>
          <w:sz w:val="32"/>
          <w:szCs w:val="32"/>
          <w:u w:val="none" w:color="auto"/>
          <w:lang w:eastAsia="zh-CN"/>
        </w:rPr>
        <w:t>（</w:t>
      </w:r>
      <w:r>
        <w:rPr>
          <w:rFonts w:hint="eastAsia" w:ascii="Times New Roman" w:hAnsi="Times New Roman" w:eastAsia="黑体" w:cs="黑体"/>
          <w:b w:val="0"/>
          <w:sz w:val="32"/>
          <w:szCs w:val="32"/>
          <w:u w:val="none" w:color="auto"/>
          <w:lang w:val="en-US" w:eastAsia="zh-CN"/>
        </w:rPr>
        <w:t>带班</w:t>
      </w:r>
      <w:r>
        <w:rPr>
          <w:rFonts w:hint="eastAsia" w:ascii="Times New Roman" w:hAnsi="Times New Roman" w:eastAsia="黑体" w:cs="黑体"/>
          <w:b w:val="0"/>
          <w:sz w:val="32"/>
          <w:szCs w:val="32"/>
          <w:u w:val="none" w:color="auto"/>
          <w:lang w:eastAsia="zh-CN"/>
        </w:rPr>
        <w:t>）</w:t>
      </w:r>
      <w:r>
        <w:rPr>
          <w:rFonts w:hint="eastAsia" w:ascii="Times New Roman" w:hAnsi="Times New Roman" w:eastAsia="黑体" w:cs="黑体"/>
          <w:b w:val="0"/>
          <w:sz w:val="32"/>
          <w:szCs w:val="32"/>
          <w:u w:val="none" w:color="auto"/>
        </w:rPr>
        <w:t>领导组织会商调度</w:t>
      </w:r>
      <w:r>
        <w:rPr>
          <w:rFonts w:hint="eastAsia" w:ascii="Times New Roman" w:hAnsi="Times New Roman" w:eastAsia="黑体" w:cs="黑体"/>
          <w:b w:val="0"/>
          <w:sz w:val="32"/>
          <w:szCs w:val="32"/>
          <w:u w:val="none" w:color="auto"/>
          <w:lang w:val="en-US" w:eastAsia="zh-CN"/>
        </w:rPr>
        <w:t>和响应情况抽查</w:t>
      </w:r>
      <w:r>
        <w:rPr>
          <w:rFonts w:hint="eastAsia" w:ascii="Times New Roman" w:hAnsi="Times New Roman" w:eastAsia="黑体" w:cs="黑体"/>
          <w:b w:val="0"/>
          <w:sz w:val="32"/>
          <w:szCs w:val="32"/>
          <w:u w:val="none" w:color="auto"/>
        </w:rPr>
        <w:t>，将提级</w:t>
      </w:r>
      <w:r>
        <w:rPr>
          <w:rFonts w:hint="eastAsia" w:ascii="Times New Roman" w:hAnsi="Times New Roman" w:eastAsia="黑体" w:cs="黑体"/>
          <w:b w:val="0"/>
          <w:sz w:val="32"/>
          <w:szCs w:val="32"/>
          <w:u w:val="none" w:color="auto"/>
          <w:lang w:eastAsia="zh-CN"/>
        </w:rPr>
        <w:t>预警</w:t>
      </w:r>
      <w:r>
        <w:rPr>
          <w:rFonts w:hint="eastAsia" w:ascii="Times New Roman" w:hAnsi="Times New Roman" w:eastAsia="黑体" w:cs="黑体"/>
          <w:b w:val="0"/>
          <w:sz w:val="32"/>
          <w:szCs w:val="32"/>
          <w:u w:val="none" w:color="auto"/>
        </w:rPr>
        <w:t>响应措施落实到乡镇、村组、</w:t>
      </w:r>
      <w:r>
        <w:rPr>
          <w:rFonts w:hint="eastAsia" w:ascii="Times New Roman" w:hAnsi="Times New Roman" w:eastAsia="黑体" w:cs="黑体"/>
          <w:b w:val="0"/>
          <w:sz w:val="32"/>
          <w:szCs w:val="32"/>
          <w:u w:val="none" w:color="auto"/>
          <w:lang w:val="en-US" w:eastAsia="zh-CN"/>
        </w:rPr>
        <w:t>工地营地、工矿企业</w:t>
      </w:r>
      <w:r>
        <w:rPr>
          <w:rFonts w:hint="eastAsia" w:ascii="Times New Roman" w:hAnsi="Times New Roman" w:eastAsia="黑体" w:cs="黑体"/>
          <w:b w:val="0"/>
          <w:sz w:val="32"/>
          <w:szCs w:val="32"/>
          <w:u w:val="none" w:color="auto"/>
        </w:rPr>
        <w:t>等最小工作单元。</w:t>
      </w:r>
    </w:p>
    <w:p>
      <w:pPr>
        <w:keepNext w:val="0"/>
        <w:keepLines w:val="0"/>
        <w:pageBreakBefore w:val="0"/>
        <w:widowControl w:val="0"/>
        <w:kinsoku/>
        <w:wordWrap/>
        <w:overflowPunct w:val="0"/>
        <w:topLinePunct w:val="0"/>
        <w:autoSpaceDE w:val="0"/>
        <w:autoSpaceDN/>
        <w:bidi w:val="0"/>
        <w:adjustRightInd/>
        <w:spacing w:line="600" w:lineRule="exact"/>
        <w:ind w:firstLine="643" w:firstLineChars="200"/>
        <w:jc w:val="both"/>
        <w:rPr>
          <w:rFonts w:hint="eastAsia" w:ascii="Times New Roman" w:hAnsi="Times New Roman" w:eastAsia="仿宋_GB2312" w:cs="Times New Roman"/>
          <w:b w:val="0"/>
          <w:bCs w:val="0"/>
          <w:sz w:val="32"/>
          <w:szCs w:val="32"/>
          <w:u w:val="none" w:color="auto"/>
          <w:lang w:val="en-US" w:eastAsia="zh-CN"/>
        </w:rPr>
      </w:pPr>
      <w:r>
        <w:rPr>
          <w:rFonts w:hint="eastAsia" w:ascii="Times New Roman" w:hAnsi="Times New Roman" w:eastAsia="仿宋_GB2312" w:cs="仿宋_GB2312"/>
          <w:b/>
          <w:bCs/>
          <w:sz w:val="32"/>
          <w:szCs w:val="32"/>
          <w:u w:val="none" w:color="auto"/>
          <w:lang w:val="en-US" w:eastAsia="zh-CN"/>
        </w:rPr>
        <w:t>8</w:t>
      </w:r>
      <w:r>
        <w:rPr>
          <w:rFonts w:hint="eastAsia" w:ascii="Times New Roman" w:hAnsi="Times New Roman" w:eastAsia="仿宋_GB2312" w:cs="仿宋_GB2312"/>
          <w:b/>
          <w:bCs/>
          <w:sz w:val="32"/>
          <w:szCs w:val="32"/>
          <w:u w:val="none" w:color="auto"/>
        </w:rPr>
        <w:t>.</w:t>
      </w:r>
      <w:r>
        <w:rPr>
          <w:rFonts w:hint="eastAsia" w:ascii="Times New Roman" w:hAnsi="Times New Roman" w:eastAsia="仿宋_GB2312" w:cs="仿宋_GB2312"/>
          <w:b/>
          <w:bCs/>
          <w:sz w:val="32"/>
          <w:szCs w:val="32"/>
          <w:u w:val="none" w:color="auto"/>
          <w:lang w:val="en-US" w:eastAsia="zh-CN"/>
        </w:rPr>
        <w:t>分类做好</w:t>
      </w:r>
      <w:r>
        <w:rPr>
          <w:rFonts w:hint="eastAsia" w:ascii="Times New Roman" w:hAnsi="Times New Roman" w:eastAsia="仿宋_GB2312" w:cs="仿宋_GB2312"/>
          <w:b/>
          <w:bCs/>
          <w:sz w:val="32"/>
          <w:szCs w:val="32"/>
          <w:u w:val="none" w:color="auto"/>
          <w:lang w:eastAsia="zh-CN"/>
        </w:rPr>
        <w:t>避让</w:t>
      </w:r>
      <w:r>
        <w:rPr>
          <w:rFonts w:hint="eastAsia" w:ascii="Times New Roman" w:hAnsi="Times New Roman" w:eastAsia="仿宋_GB2312" w:cs="仿宋_GB2312"/>
          <w:b/>
          <w:bCs/>
          <w:sz w:val="32"/>
          <w:szCs w:val="32"/>
          <w:u w:val="none" w:color="auto"/>
          <w:lang w:val="en-US" w:eastAsia="zh-CN"/>
        </w:rPr>
        <w:t>撤离</w:t>
      </w:r>
      <w:r>
        <w:rPr>
          <w:rFonts w:hint="eastAsia" w:ascii="Times New Roman" w:hAnsi="Times New Roman" w:eastAsia="仿宋_GB2312" w:cs="仿宋_GB2312"/>
          <w:b/>
          <w:bCs/>
          <w:sz w:val="32"/>
          <w:szCs w:val="32"/>
          <w:u w:val="none" w:color="auto"/>
        </w:rPr>
        <w:t>。</w:t>
      </w:r>
      <w:r>
        <w:rPr>
          <w:rFonts w:hint="eastAsia" w:ascii="Times New Roman" w:hAnsi="Times New Roman" w:eastAsia="仿宋_GB2312" w:cs="仿宋_GB2312"/>
          <w:b w:val="0"/>
          <w:bCs w:val="0"/>
          <w:sz w:val="32"/>
          <w:szCs w:val="32"/>
          <w:u w:val="none" w:color="auto"/>
          <w:lang w:val="en-US" w:eastAsia="zh-CN"/>
        </w:rPr>
        <w:t>各地要认真落</w:t>
      </w:r>
      <w:r>
        <w:rPr>
          <w:rFonts w:hint="eastAsia" w:ascii="Times New Roman" w:hAnsi="Times New Roman" w:eastAsia="仿宋_GB2312" w:cs="仿宋_GB2312"/>
          <w:b w:val="0"/>
          <w:bCs w:val="0"/>
          <w:color w:val="auto"/>
          <w:sz w:val="32"/>
          <w:szCs w:val="32"/>
          <w:u w:val="none" w:color="auto"/>
          <w:lang w:val="en-US" w:eastAsia="zh-CN" w:bidi="ar"/>
        </w:rPr>
        <w:t>实“</w:t>
      </w:r>
      <w:r>
        <w:rPr>
          <w:rFonts w:hint="eastAsia" w:ascii="Times New Roman" w:hAnsi="Times New Roman" w:eastAsia="仿宋_GB2312" w:cs="仿宋_GB2312"/>
          <w:b w:val="0"/>
          <w:color w:val="auto"/>
          <w:kern w:val="2"/>
          <w:sz w:val="32"/>
          <w:szCs w:val="32"/>
          <w:u w:val="none" w:color="auto"/>
          <w:lang w:val="en-US" w:eastAsia="zh-CN" w:bidi="ar"/>
        </w:rPr>
        <w:t>3人1屋</w:t>
      </w:r>
      <w:r>
        <w:rPr>
          <w:rFonts w:hint="eastAsia" w:ascii="Times New Roman" w:hAnsi="Times New Roman" w:eastAsia="仿宋_GB2312" w:cs="仿宋_GB2312"/>
          <w:b w:val="0"/>
          <w:bCs w:val="0"/>
          <w:color w:val="auto"/>
          <w:sz w:val="32"/>
          <w:szCs w:val="32"/>
          <w:u w:val="none" w:color="auto"/>
          <w:lang w:val="en-US" w:eastAsia="zh-CN" w:bidi="ar"/>
        </w:rPr>
        <w:t>”“</w:t>
      </w:r>
      <w:r>
        <w:rPr>
          <w:rFonts w:hint="eastAsia" w:ascii="Times New Roman" w:hAnsi="Times New Roman" w:eastAsia="仿宋_GB2312" w:cs="仿宋_GB2312"/>
          <w:b w:val="0"/>
          <w:color w:val="auto"/>
          <w:kern w:val="2"/>
          <w:sz w:val="32"/>
          <w:szCs w:val="32"/>
          <w:u w:val="none" w:color="auto"/>
          <w:lang w:eastAsia="zh-CN" w:bidi="ar"/>
        </w:rPr>
        <w:t>沟长制”</w:t>
      </w:r>
      <w:r>
        <w:rPr>
          <w:rFonts w:hint="eastAsia" w:ascii="Times New Roman" w:hAnsi="Times New Roman" w:eastAsia="仿宋_GB2312" w:cs="仿宋_GB2312"/>
          <w:b w:val="0"/>
          <w:color w:val="auto"/>
          <w:kern w:val="2"/>
          <w:sz w:val="32"/>
          <w:szCs w:val="32"/>
          <w:u w:val="none" w:color="auto"/>
          <w:lang w:val="en-US" w:eastAsia="zh-CN" w:bidi="ar"/>
        </w:rPr>
        <w:t>等工作机制</w:t>
      </w:r>
      <w:r>
        <w:rPr>
          <w:rFonts w:hint="eastAsia" w:ascii="Times New Roman" w:hAnsi="Times New Roman" w:eastAsia="仿宋_GB2312" w:cs="仿宋_GB2312"/>
          <w:b w:val="0"/>
          <w:color w:val="auto"/>
          <w:kern w:val="2"/>
          <w:sz w:val="32"/>
          <w:szCs w:val="32"/>
          <w:u w:val="none" w:color="auto"/>
          <w:lang w:bidi="ar"/>
        </w:rPr>
        <w:t>，</w:t>
      </w:r>
      <w:r>
        <w:rPr>
          <w:rFonts w:hint="eastAsia" w:ascii="Times New Roman" w:hAnsi="Times New Roman" w:eastAsia="仿宋_GB2312" w:cs="仿宋_GB2312"/>
          <w:b w:val="0"/>
          <w:color w:val="auto"/>
          <w:kern w:val="2"/>
          <w:sz w:val="32"/>
          <w:szCs w:val="32"/>
          <w:u w:val="none" w:color="auto"/>
          <w:lang w:val="en-US" w:eastAsia="zh-CN" w:bidi="ar"/>
        </w:rPr>
        <w:t>严格</w:t>
      </w:r>
      <w:r>
        <w:rPr>
          <w:rFonts w:hint="eastAsia" w:ascii="Times New Roman" w:hAnsi="Times New Roman" w:eastAsia="仿宋_GB2312" w:cs="仿宋_GB2312"/>
          <w:b w:val="0"/>
          <w:color w:val="auto"/>
          <w:sz w:val="32"/>
          <w:szCs w:val="32"/>
          <w:u w:val="none" w:color="auto"/>
          <w:lang w:eastAsia="zh-CN" w:bidi="ar"/>
        </w:rPr>
        <w:t>执行</w:t>
      </w:r>
      <w:r>
        <w:rPr>
          <w:rFonts w:hint="eastAsia" w:ascii="Times New Roman" w:hAnsi="Times New Roman" w:eastAsia="仿宋_GB2312" w:cs="仿宋_GB2312"/>
          <w:b w:val="0"/>
          <w:color w:val="auto"/>
          <w:sz w:val="32"/>
          <w:szCs w:val="32"/>
          <w:u w:val="none" w:color="auto"/>
          <w:lang w:bidi="ar"/>
        </w:rPr>
        <w:t>“</w:t>
      </w:r>
      <w:r>
        <w:rPr>
          <w:rFonts w:hint="eastAsia" w:ascii="Times New Roman" w:hAnsi="Times New Roman" w:eastAsia="仿宋_GB2312" w:cs="仿宋_GB2312"/>
          <w:b w:val="0"/>
          <w:color w:val="auto"/>
          <w:sz w:val="32"/>
          <w:szCs w:val="32"/>
          <w:u w:val="none" w:color="auto"/>
          <w:lang w:eastAsia="zh-CN" w:bidi="ar"/>
        </w:rPr>
        <w:t>三避让”“三个紧急撤离”“</w:t>
      </w:r>
      <w:r>
        <w:rPr>
          <w:rFonts w:hint="eastAsia" w:ascii="Times New Roman" w:hAnsi="Times New Roman" w:eastAsia="仿宋_GB2312" w:cs="仿宋_GB2312"/>
          <w:b w:val="0"/>
          <w:color w:val="auto"/>
          <w:sz w:val="32"/>
          <w:szCs w:val="32"/>
          <w:u w:val="none" w:color="auto"/>
          <w:lang w:val="en-US" w:eastAsia="zh-CN" w:bidi="ar"/>
        </w:rPr>
        <w:t>不安全、不返回</w:t>
      </w:r>
      <w:r>
        <w:rPr>
          <w:rFonts w:hint="eastAsia" w:ascii="Times New Roman" w:hAnsi="Times New Roman" w:eastAsia="仿宋_GB2312" w:cs="仿宋_GB2312"/>
          <w:b w:val="0"/>
          <w:color w:val="auto"/>
          <w:sz w:val="32"/>
          <w:szCs w:val="32"/>
          <w:u w:val="none" w:color="auto"/>
          <w:lang w:eastAsia="zh-CN" w:bidi="ar"/>
        </w:rPr>
        <w:t>”</w:t>
      </w:r>
      <w:r>
        <w:rPr>
          <w:rFonts w:hint="eastAsia" w:ascii="Times New Roman" w:hAnsi="Times New Roman" w:eastAsia="仿宋_GB2312" w:cs="仿宋_GB2312"/>
          <w:b w:val="0"/>
          <w:color w:val="auto"/>
          <w:sz w:val="32"/>
          <w:szCs w:val="32"/>
          <w:u w:val="none" w:color="auto"/>
          <w:lang w:val="en-US" w:eastAsia="zh-CN" w:bidi="ar"/>
        </w:rPr>
        <w:t>等刚性要求，细化</w:t>
      </w:r>
      <w:r>
        <w:rPr>
          <w:rFonts w:hint="eastAsia" w:ascii="Times New Roman" w:hAnsi="Times New Roman" w:eastAsia="仿宋_GB2312" w:cs="仿宋_GB2312"/>
          <w:b w:val="0"/>
          <w:bCs w:val="0"/>
          <w:color w:val="auto"/>
          <w:sz w:val="32"/>
          <w:szCs w:val="32"/>
          <w:u w:val="none" w:color="auto"/>
          <w:lang w:val="en-US" w:eastAsia="zh-CN" w:bidi="ar"/>
        </w:rPr>
        <w:t>落实“院户联防”、老弱病残等特殊群体“结对帮扶”、安置管控等有力措施。根据专项排查成果和</w:t>
      </w:r>
      <w:r>
        <w:rPr>
          <w:rFonts w:hint="eastAsia" w:ascii="Times New Roman" w:hAnsi="Times New Roman" w:eastAsia="仿宋_GB2312" w:cs="仿宋_GB2312"/>
          <w:b w:val="0"/>
          <w:color w:val="auto"/>
          <w:kern w:val="2"/>
          <w:sz w:val="32"/>
          <w:szCs w:val="32"/>
          <w:u w:val="none" w:color="auto"/>
          <w:lang w:bidi="ar"/>
        </w:rPr>
        <w:t>地质灾害气象风险</w:t>
      </w:r>
      <w:r>
        <w:rPr>
          <w:rFonts w:hint="eastAsia" w:ascii="Times New Roman" w:hAnsi="Times New Roman" w:eastAsia="仿宋_GB2312" w:cs="仿宋_GB2312"/>
          <w:b w:val="0"/>
          <w:color w:val="auto"/>
          <w:kern w:val="2"/>
          <w:sz w:val="32"/>
          <w:szCs w:val="32"/>
          <w:u w:val="none" w:color="auto"/>
          <w:lang w:val="en-US" w:eastAsia="zh-CN" w:bidi="ar"/>
        </w:rPr>
        <w:t>预警</w:t>
      </w:r>
      <w:r>
        <w:rPr>
          <w:rFonts w:hint="eastAsia" w:ascii="Times New Roman" w:hAnsi="Times New Roman" w:eastAsia="仿宋_GB2312" w:cs="仿宋_GB2312"/>
          <w:b w:val="0"/>
          <w:bCs w:val="0"/>
          <w:color w:val="auto"/>
          <w:sz w:val="32"/>
          <w:szCs w:val="32"/>
          <w:u w:val="none" w:color="auto"/>
          <w:lang w:val="en-US" w:eastAsia="zh-CN" w:bidi="ar"/>
        </w:rPr>
        <w:t>，分类做</w:t>
      </w:r>
      <w:r>
        <w:rPr>
          <w:rFonts w:hint="eastAsia" w:ascii="Times New Roman" w:hAnsi="Times New Roman" w:eastAsia="仿宋_GB2312" w:cs="仿宋_GB2312"/>
          <w:b w:val="0"/>
          <w:bCs w:val="0"/>
          <w:sz w:val="32"/>
          <w:szCs w:val="32"/>
          <w:u w:val="none" w:color="auto"/>
          <w:lang w:val="en-US" w:eastAsia="zh-CN"/>
        </w:rPr>
        <w:t>好避险转移工作。有条件的市、县在世运会举办前可按照</w:t>
      </w:r>
      <w:r>
        <w:rPr>
          <w:rFonts w:hint="eastAsia" w:ascii="Times New Roman" w:hAnsi="Times New Roman" w:eastAsia="仿宋_GB2312" w:cs="仿宋_GB2312"/>
          <w:b w:val="0"/>
          <w:color w:val="auto"/>
          <w:kern w:val="2"/>
          <w:sz w:val="32"/>
          <w:szCs w:val="32"/>
          <w:u w:val="none" w:color="auto"/>
          <w:lang w:bidi="ar"/>
        </w:rPr>
        <w:t>地质灾害气象风险</w:t>
      </w:r>
      <w:r>
        <w:rPr>
          <w:rFonts w:hint="eastAsia" w:ascii="Times New Roman" w:hAnsi="Times New Roman" w:eastAsia="仿宋_GB2312" w:cs="仿宋_GB2312"/>
          <w:b w:val="0"/>
          <w:color w:val="auto"/>
          <w:kern w:val="2"/>
          <w:sz w:val="32"/>
          <w:szCs w:val="32"/>
          <w:u w:val="none" w:color="auto"/>
          <w:lang w:val="en-US" w:eastAsia="zh-CN" w:bidi="ar"/>
        </w:rPr>
        <w:t>趋势预测，对</w:t>
      </w:r>
      <w:r>
        <w:rPr>
          <w:rFonts w:hint="eastAsia" w:ascii="Times New Roman" w:hAnsi="Times New Roman" w:eastAsia="仿宋_GB2312" w:cs="仿宋_GB2312"/>
          <w:b w:val="0"/>
          <w:bCs w:val="0"/>
          <w:sz w:val="32"/>
          <w:szCs w:val="32"/>
          <w:u w:val="none" w:color="auto"/>
          <w:lang w:val="en-US" w:eastAsia="zh-CN"/>
        </w:rPr>
        <w:t>极高风险、高风险区和高风险隐患点，组织受威胁群众</w:t>
      </w:r>
      <w:r>
        <w:rPr>
          <w:rFonts w:hint="eastAsia" w:ascii="Times New Roman" w:hAnsi="Times New Roman" w:eastAsia="黑体" w:cs="黑体"/>
          <w:b w:val="0"/>
          <w:bCs w:val="0"/>
          <w:sz w:val="32"/>
          <w:szCs w:val="32"/>
          <w:u w:val="none" w:color="auto"/>
          <w:lang w:val="en-US" w:eastAsia="zh-CN"/>
        </w:rPr>
        <w:t>长期转移、预防避让。</w:t>
      </w:r>
      <w:r>
        <w:rPr>
          <w:rFonts w:hint="eastAsia" w:ascii="Times New Roman" w:hAnsi="Times New Roman" w:eastAsia="仿宋_GB2312" w:cs="Times New Roman"/>
          <w:b w:val="0"/>
          <w:bCs w:val="0"/>
          <w:sz w:val="32"/>
          <w:szCs w:val="32"/>
          <w:u w:val="none" w:color="auto"/>
          <w:lang w:val="en-US" w:eastAsia="zh-CN"/>
        </w:rPr>
        <w:t>在暴雨黄色及以上预警、地灾橙色及以上预警发布后，对隐患点和中等及以上风险区，迅速果断组织受威胁群众提前避让。在短临预警发布后，各地要迅速核实、实时响应，一旦出现异常征兆，果断组织人员紧急避让。</w:t>
      </w:r>
    </w:p>
    <w:p>
      <w:pPr>
        <w:keepNext w:val="0"/>
        <w:keepLines w:val="0"/>
        <w:pageBreakBefore w:val="0"/>
        <w:widowControl w:val="0"/>
        <w:suppressLineNumbers w:val="0"/>
        <w:kinsoku/>
        <w:wordWrap/>
        <w:overflowPunct w:val="0"/>
        <w:topLinePunct w:val="0"/>
        <w:autoSpaceDE w:val="0"/>
        <w:autoSpaceDN/>
        <w:bidi w:val="0"/>
        <w:adjustRightInd/>
        <w:spacing w:before="0" w:beforeAutospacing="0" w:after="0" w:afterAutospacing="0" w:line="600" w:lineRule="exact"/>
        <w:ind w:right="0" w:firstLine="640" w:firstLineChars="200"/>
        <w:jc w:val="both"/>
        <w:rPr>
          <w:rFonts w:hint="default" w:ascii="Times New Roman" w:hAnsi="Times New Roman" w:eastAsia="宋体" w:cs="Times New Roman"/>
          <w:kern w:val="0"/>
          <w:sz w:val="32"/>
          <w:szCs w:val="32"/>
          <w:u w:val="none" w:color="auto"/>
          <w:lang w:val="en-US" w:eastAsia="zh-CN" w:bidi="ar-SA"/>
        </w:rPr>
      </w:pPr>
      <w:r>
        <w:rPr>
          <w:rFonts w:hint="default" w:ascii="Times New Roman" w:hAnsi="Times New Roman" w:eastAsia="楷体_GB2312" w:cs="Times New Roman"/>
          <w:b w:val="0"/>
          <w:bCs w:val="0"/>
          <w:kern w:val="2"/>
          <w:sz w:val="32"/>
          <w:szCs w:val="32"/>
          <w:u w:val="none" w:color="auto"/>
          <w:lang w:val="en-US" w:eastAsia="zh-CN" w:bidi="ar-SA"/>
        </w:rPr>
        <w:t>（</w:t>
      </w:r>
      <w:r>
        <w:rPr>
          <w:rFonts w:hint="eastAsia" w:ascii="Times New Roman" w:hAnsi="Times New Roman" w:eastAsia="楷体_GB2312" w:cs="Times New Roman"/>
          <w:b w:val="0"/>
          <w:bCs w:val="0"/>
          <w:kern w:val="2"/>
          <w:sz w:val="32"/>
          <w:szCs w:val="32"/>
          <w:u w:val="none" w:color="auto"/>
          <w:lang w:val="en-US" w:eastAsia="zh-CN" w:bidi="ar-SA"/>
        </w:rPr>
        <w:t>四</w:t>
      </w:r>
      <w:r>
        <w:rPr>
          <w:rFonts w:hint="default" w:ascii="Times New Roman" w:hAnsi="Times New Roman" w:eastAsia="楷体_GB2312" w:cs="Times New Roman"/>
          <w:b w:val="0"/>
          <w:bCs w:val="0"/>
          <w:kern w:val="2"/>
          <w:sz w:val="32"/>
          <w:szCs w:val="32"/>
          <w:u w:val="none" w:color="auto"/>
          <w:lang w:val="en-US" w:eastAsia="zh-CN" w:bidi="ar-SA"/>
        </w:rPr>
        <w:t>）</w:t>
      </w:r>
      <w:r>
        <w:rPr>
          <w:rFonts w:hint="eastAsia" w:ascii="Times New Roman" w:hAnsi="Times New Roman" w:eastAsia="楷体_GB2312" w:cs="Times New Roman"/>
          <w:b w:val="0"/>
          <w:bCs w:val="0"/>
          <w:kern w:val="2"/>
          <w:sz w:val="32"/>
          <w:szCs w:val="32"/>
          <w:u w:val="none" w:color="auto"/>
          <w:lang w:val="en-US" w:eastAsia="zh-CN" w:bidi="ar-SA"/>
        </w:rPr>
        <w:t>聚焦</w:t>
      </w:r>
      <w:r>
        <w:rPr>
          <w:rFonts w:hint="default" w:ascii="Times New Roman" w:hAnsi="Times New Roman" w:eastAsia="楷体_GB2312" w:cs="Times New Roman"/>
          <w:b w:val="0"/>
          <w:bCs w:val="0"/>
          <w:kern w:val="2"/>
          <w:sz w:val="32"/>
          <w:szCs w:val="32"/>
          <w:u w:val="none" w:color="auto"/>
          <w:lang w:val="en-US" w:eastAsia="zh-CN" w:bidi="ar-SA"/>
        </w:rPr>
        <w:t>防范重点，强化风险管控</w:t>
      </w:r>
    </w:p>
    <w:p>
      <w:pPr>
        <w:keepNext w:val="0"/>
        <w:keepLines w:val="0"/>
        <w:pageBreakBefore w:val="0"/>
        <w:widowControl w:val="0"/>
        <w:suppressLineNumbers w:val="0"/>
        <w:kinsoku/>
        <w:wordWrap/>
        <w:overflowPunct w:val="0"/>
        <w:topLinePunct w:val="0"/>
        <w:autoSpaceDE w:val="0"/>
        <w:autoSpaceDN/>
        <w:bidi w:val="0"/>
        <w:adjustRightInd/>
        <w:spacing w:before="0" w:beforeAutospacing="0" w:after="0" w:afterAutospacing="0" w:line="600" w:lineRule="exact"/>
        <w:ind w:left="0" w:right="0" w:firstLine="643" w:firstLineChars="200"/>
        <w:jc w:val="both"/>
        <w:rPr>
          <w:rFonts w:hint="eastAsia" w:ascii="Times New Roman" w:hAnsi="Times New Roman" w:eastAsia="仿宋_GB2312" w:cs="仿宋_GB2312"/>
          <w:b w:val="0"/>
          <w:bCs w:val="0"/>
          <w:kern w:val="2"/>
          <w:sz w:val="32"/>
          <w:szCs w:val="32"/>
          <w:u w:val="none" w:color="auto"/>
          <w:lang w:val="en-US" w:eastAsia="zh-CN" w:bidi="ar-SA"/>
        </w:rPr>
      </w:pPr>
      <w:r>
        <w:rPr>
          <w:rFonts w:hint="eastAsia" w:ascii="Times New Roman" w:hAnsi="Times New Roman" w:eastAsia="仿宋_GB2312" w:cs="仿宋_GB2312"/>
          <w:b/>
          <w:bCs/>
          <w:kern w:val="2"/>
          <w:sz w:val="32"/>
          <w:szCs w:val="32"/>
          <w:u w:val="none" w:color="auto"/>
          <w:lang w:val="en-US" w:eastAsia="zh-CN" w:bidi="ar-SA"/>
        </w:rPr>
        <w:t>9.抓好泥石流灾害防范。</w:t>
      </w:r>
      <w:r>
        <w:rPr>
          <w:rFonts w:hint="eastAsia" w:ascii="Times New Roman" w:hAnsi="Times New Roman" w:eastAsia="仿宋_GB2312" w:cs="仿宋_GB2312"/>
          <w:b w:val="0"/>
          <w:bCs w:val="0"/>
          <w:kern w:val="2"/>
          <w:sz w:val="32"/>
          <w:szCs w:val="32"/>
          <w:u w:val="none" w:color="auto"/>
          <w:lang w:val="en-US" w:eastAsia="zh-CN" w:bidi="ar-SA"/>
        </w:rPr>
        <w:t>各地要切实把泥石流灾害防范作为汛期防灾工作的重中之重，对辖区内在册泥石流隐患点、已销号泥石流沟及有人居住、有工程活动的冲沟全覆盖开展隐患风险排查评估，“一沟一策”完善防灾预案。一旦发布暴雨预警、地灾预警，要迅速高效有序运行山洪泥石流沟长制，相关责任人员必须全员上岗到位，针对性落实加密巡查、监测预警、提级响应、扩面转移等超常规措施，坚决避免“群死群伤”。要用好山洪泥石流沟实景三维建模与</w:t>
      </w:r>
      <w:r>
        <w:rPr>
          <w:rFonts w:hint="eastAsia" w:ascii="Times New Roman" w:hAnsi="Times New Roman" w:eastAsia="仿宋_GB2312" w:cs="仿宋_GB2312"/>
          <w:b w:val="0"/>
          <w:bCs w:val="0"/>
          <w:kern w:val="2"/>
          <w:sz w:val="32"/>
          <w:szCs w:val="32"/>
          <w:u w:val="none" w:color="auto"/>
          <w:shd w:val="clear" w:color="auto" w:fill="auto"/>
          <w:lang w:val="en-US" w:eastAsia="zh-CN" w:bidi="ar-SA"/>
        </w:rPr>
        <w:t>成灾</w:t>
      </w:r>
      <w:r>
        <w:rPr>
          <w:rFonts w:hint="eastAsia" w:ascii="Times New Roman" w:hAnsi="Times New Roman" w:eastAsia="仿宋_GB2312" w:cs="仿宋_GB2312"/>
          <w:b w:val="0"/>
          <w:bCs w:val="0"/>
          <w:kern w:val="2"/>
          <w:sz w:val="32"/>
          <w:szCs w:val="32"/>
          <w:u w:val="none" w:color="auto"/>
          <w:lang w:val="en-US" w:eastAsia="zh-CN" w:bidi="ar-SA"/>
        </w:rPr>
        <w:t>风险动态评估试点成果，着力提升山洪泥石流风险精准防控能力。特别是针对存在跨沟桥涵堵塞溃决风险、治理工程与道路涵洞衔接不畅等问题的，要及时督促责任单位加强整改；一时整改不了的，要果断采取应急度汛措施，确保不留隐患。针对评估处于高（极高）风险以及存在喊醒叫应效果差、临灾避险不便、上游缺少有效监测手段等防灾短板的沟，要采取鼓励投亲靠友、汛期短期应急避让、临时过渡安置等方式，</w:t>
      </w:r>
      <w:r>
        <w:rPr>
          <w:rFonts w:hint="eastAsia" w:ascii="Times New Roman" w:hAnsi="Times New Roman" w:eastAsia="仿宋_GB2312" w:cs="仿宋_GB2312"/>
          <w:b w:val="0"/>
          <w:bCs w:val="0"/>
          <w:spacing w:val="0"/>
          <w:kern w:val="2"/>
          <w:sz w:val="32"/>
          <w:szCs w:val="32"/>
          <w:u w:val="none" w:color="auto"/>
          <w:lang w:val="en-US" w:eastAsia="zh-CN" w:bidi="ar-SA"/>
        </w:rPr>
        <w:t>“长短结合”</w:t>
      </w:r>
      <w:r>
        <w:rPr>
          <w:rFonts w:hint="eastAsia" w:ascii="Times New Roman" w:hAnsi="Times New Roman" w:eastAsia="仿宋_GB2312" w:cs="仿宋_GB2312"/>
          <w:b w:val="0"/>
          <w:bCs w:val="0"/>
          <w:kern w:val="2"/>
          <w:sz w:val="32"/>
          <w:szCs w:val="32"/>
          <w:u w:val="none" w:color="auto"/>
          <w:lang w:val="en-US" w:eastAsia="zh-CN" w:bidi="ar-SA"/>
        </w:rPr>
        <w:t>落实避险转移</w:t>
      </w:r>
      <w:r>
        <w:rPr>
          <w:rFonts w:hint="eastAsia" w:ascii="Times New Roman" w:hAnsi="Times New Roman" w:eastAsia="仿宋_GB2312" w:cs="仿宋_GB2312"/>
          <w:b w:val="0"/>
          <w:bCs w:val="0"/>
          <w:spacing w:val="0"/>
          <w:kern w:val="2"/>
          <w:sz w:val="32"/>
          <w:szCs w:val="32"/>
          <w:u w:val="none" w:color="auto"/>
          <w:lang w:val="en-US" w:eastAsia="zh-CN" w:bidi="ar-SA"/>
        </w:rPr>
        <w:t>安置措施</w:t>
      </w:r>
      <w:r>
        <w:rPr>
          <w:rFonts w:hint="eastAsia" w:ascii="Times New Roman" w:hAnsi="Times New Roman" w:eastAsia="仿宋_GB2312" w:cs="仿宋_GB2312"/>
          <w:b w:val="0"/>
          <w:bCs w:val="0"/>
          <w:kern w:val="2"/>
          <w:sz w:val="32"/>
          <w:szCs w:val="32"/>
          <w:u w:val="none" w:color="auto"/>
          <w:lang w:val="en-US" w:eastAsia="zh-CN" w:bidi="ar-SA"/>
        </w:rPr>
        <w:t>，确保关键时段有关键之举。雅安</w:t>
      </w:r>
      <w:r>
        <w:rPr>
          <w:rFonts w:hint="eastAsia" w:ascii="Times New Roman" w:hAnsi="Times New Roman" w:eastAsia="仿宋_GB2312" w:cs="仿宋_GB2312"/>
          <w:b w:val="0"/>
          <w:bCs w:val="0"/>
          <w:spacing w:val="0"/>
          <w:kern w:val="2"/>
          <w:sz w:val="32"/>
          <w:szCs w:val="32"/>
          <w:u w:val="none" w:color="auto"/>
          <w:lang w:val="en-US" w:eastAsia="zh-CN" w:bidi="ar-SA"/>
        </w:rPr>
        <w:t>市</w:t>
      </w:r>
      <w:r>
        <w:rPr>
          <w:rFonts w:hint="eastAsia" w:ascii="Times New Roman" w:hAnsi="Times New Roman" w:eastAsia="仿宋_GB2312" w:cs="仿宋_GB2312"/>
          <w:b w:val="0"/>
          <w:bCs w:val="0"/>
          <w:kern w:val="2"/>
          <w:sz w:val="32"/>
          <w:szCs w:val="32"/>
          <w:u w:val="none" w:color="auto"/>
          <w:lang w:val="en-US" w:eastAsia="zh-CN" w:bidi="ar-SA"/>
        </w:rPr>
        <w:t>、甘孜</w:t>
      </w:r>
      <w:r>
        <w:rPr>
          <w:rFonts w:hint="eastAsia" w:ascii="Times New Roman" w:hAnsi="Times New Roman" w:eastAsia="仿宋_GB2312" w:cs="仿宋_GB2312"/>
          <w:b w:val="0"/>
          <w:bCs w:val="0"/>
          <w:spacing w:val="0"/>
          <w:kern w:val="2"/>
          <w:sz w:val="32"/>
          <w:szCs w:val="32"/>
          <w:u w:val="none" w:color="auto"/>
          <w:lang w:val="en-US" w:eastAsia="zh-CN" w:bidi="ar-SA"/>
        </w:rPr>
        <w:t>州</w:t>
      </w:r>
      <w:r>
        <w:rPr>
          <w:rFonts w:hint="eastAsia" w:ascii="Times New Roman" w:hAnsi="Times New Roman" w:eastAsia="仿宋_GB2312" w:cs="仿宋_GB2312"/>
          <w:b w:val="0"/>
          <w:bCs w:val="0"/>
          <w:kern w:val="2"/>
          <w:sz w:val="32"/>
          <w:szCs w:val="32"/>
          <w:u w:val="none" w:color="auto"/>
          <w:lang w:val="en-US" w:eastAsia="zh-CN" w:bidi="ar-SA"/>
        </w:rPr>
        <w:t>、阿坝</w:t>
      </w:r>
      <w:r>
        <w:rPr>
          <w:rFonts w:hint="eastAsia" w:ascii="Times New Roman" w:hAnsi="Times New Roman" w:eastAsia="仿宋_GB2312" w:cs="仿宋_GB2312"/>
          <w:b w:val="0"/>
          <w:bCs w:val="0"/>
          <w:spacing w:val="0"/>
          <w:kern w:val="2"/>
          <w:sz w:val="32"/>
          <w:szCs w:val="32"/>
          <w:u w:val="none" w:color="auto"/>
          <w:lang w:val="en-US" w:eastAsia="zh-CN" w:bidi="ar-SA"/>
        </w:rPr>
        <w:t>州</w:t>
      </w:r>
      <w:r>
        <w:rPr>
          <w:rFonts w:hint="eastAsia" w:ascii="Times New Roman" w:hAnsi="Times New Roman" w:eastAsia="仿宋_GB2312" w:cs="仿宋_GB2312"/>
          <w:b w:val="0"/>
          <w:bCs w:val="0"/>
          <w:kern w:val="2"/>
          <w:sz w:val="32"/>
          <w:szCs w:val="32"/>
          <w:u w:val="none" w:color="auto"/>
          <w:lang w:val="en-US" w:eastAsia="zh-CN" w:bidi="ar-SA"/>
        </w:rPr>
        <w:t>、</w:t>
      </w:r>
      <w:r>
        <w:rPr>
          <w:rFonts w:hint="eastAsia" w:ascii="Times New Roman" w:hAnsi="Times New Roman" w:eastAsia="仿宋_GB2312" w:cs="仿宋_GB2312"/>
          <w:b w:val="0"/>
          <w:bCs w:val="0"/>
          <w:spacing w:val="0"/>
          <w:kern w:val="2"/>
          <w:sz w:val="32"/>
          <w:szCs w:val="32"/>
          <w:u w:val="none" w:color="auto"/>
          <w:lang w:val="en-US" w:eastAsia="zh-CN" w:bidi="ar-SA"/>
        </w:rPr>
        <w:t>凉山州等“沟长制”试点市（州）要于7月20日前在本地主流媒体及部门官网向社会公示山洪泥石流沟相关责任人员名单，主动接受社会公众监督，并动态梳理“沟长+点长”责</w:t>
      </w:r>
      <w:r>
        <w:rPr>
          <w:rFonts w:hint="eastAsia" w:ascii="Times New Roman" w:hAnsi="Times New Roman" w:eastAsia="仿宋_GB2312" w:cs="仿宋_GB2312"/>
          <w:b w:val="0"/>
          <w:bCs w:val="0"/>
          <w:kern w:val="2"/>
          <w:sz w:val="32"/>
          <w:szCs w:val="32"/>
          <w:u w:val="none" w:color="auto"/>
          <w:lang w:val="en-US" w:eastAsia="zh-CN" w:bidi="ar-SA"/>
        </w:rPr>
        <w:t>任体系运行效果，及时查漏补缺，逐沟完善“一图、一表、一预案、一演练、一‘安全屋’”，不断提升山洪泥石流灾害防御能力。</w:t>
      </w:r>
    </w:p>
    <w:p>
      <w:pPr>
        <w:keepNext w:val="0"/>
        <w:keepLines w:val="0"/>
        <w:pageBreakBefore w:val="0"/>
        <w:widowControl w:val="0"/>
        <w:suppressLineNumbers w:val="0"/>
        <w:kinsoku/>
        <w:wordWrap/>
        <w:overflowPunct w:val="0"/>
        <w:topLinePunct w:val="0"/>
        <w:autoSpaceDE w:val="0"/>
        <w:autoSpaceDN/>
        <w:bidi w:val="0"/>
        <w:adjustRightInd/>
        <w:spacing w:before="0" w:beforeAutospacing="0" w:after="0" w:afterAutospacing="0" w:line="600" w:lineRule="exact"/>
        <w:ind w:left="0" w:right="0" w:firstLine="643" w:firstLineChars="200"/>
        <w:jc w:val="both"/>
        <w:rPr>
          <w:rFonts w:hint="eastAsia" w:ascii="Times New Roman" w:hAnsi="Times New Roman" w:eastAsia="仿宋_GB2312" w:cs="仿宋_GB2312"/>
          <w:spacing w:val="0"/>
          <w:kern w:val="2"/>
          <w:sz w:val="32"/>
          <w:szCs w:val="32"/>
          <w:u w:val="none" w:color="auto"/>
          <w:lang w:val="en-US" w:eastAsia="zh-CN" w:bidi="ar-SA"/>
        </w:rPr>
      </w:pPr>
      <w:r>
        <w:rPr>
          <w:rFonts w:hint="eastAsia" w:ascii="Times New Roman" w:hAnsi="Times New Roman" w:eastAsia="仿宋_GB2312" w:cs="仿宋_GB2312"/>
          <w:b/>
          <w:bCs/>
          <w:kern w:val="2"/>
          <w:sz w:val="32"/>
          <w:szCs w:val="32"/>
          <w:u w:val="none" w:color="auto"/>
          <w:lang w:val="en-US" w:eastAsia="zh-CN" w:bidi="ar-SA"/>
        </w:rPr>
        <w:t>10.抓好在建工程防灾。</w:t>
      </w:r>
      <w:r>
        <w:rPr>
          <w:rFonts w:hint="eastAsia" w:ascii="Times New Roman" w:hAnsi="Times New Roman" w:eastAsia="仿宋_GB2312" w:cs="仿宋_GB2312"/>
          <w:b w:val="0"/>
          <w:bCs w:val="0"/>
          <w:kern w:val="2"/>
          <w:sz w:val="32"/>
          <w:szCs w:val="32"/>
          <w:u w:val="none" w:color="auto"/>
          <w:lang w:val="en-US" w:eastAsia="zh-CN" w:bidi="ar-SA"/>
        </w:rPr>
        <w:t>市、县地灾防指要督促有关行业主管部门和责任单位把在建工程领域、工矿企业地灾防范工作摆在更加突出位置，全面、深入、彻底排查整治威胁工地营地及生活营区的各类地质灾害风险隐患。加强地灾易发区建设用地及工地营地地灾危险性评估制度执行情况检查，逐点核查防灾措施落实情况，并督促问题整改销号。</w:t>
      </w:r>
    </w:p>
    <w:p>
      <w:pPr>
        <w:keepNext w:val="0"/>
        <w:keepLines w:val="0"/>
        <w:pageBreakBefore w:val="0"/>
        <w:widowControl w:val="0"/>
        <w:suppressLineNumbers w:val="0"/>
        <w:kinsoku/>
        <w:wordWrap/>
        <w:overflowPunct w:val="0"/>
        <w:topLinePunct w:val="0"/>
        <w:autoSpaceDE w:val="0"/>
        <w:autoSpaceDN/>
        <w:bidi w:val="0"/>
        <w:adjustRightInd/>
        <w:spacing w:before="0" w:beforeAutospacing="0" w:after="0" w:afterAutospacing="0" w:line="600" w:lineRule="exact"/>
        <w:ind w:left="0" w:right="0" w:firstLine="643" w:firstLineChars="200"/>
        <w:jc w:val="both"/>
        <w:rPr>
          <w:rFonts w:hint="eastAsia" w:ascii="Times New Roman" w:hAnsi="Times New Roman" w:eastAsia="仿宋_GB2312" w:cs="仿宋_GB2312"/>
          <w:b w:val="0"/>
          <w:bCs w:val="0"/>
          <w:kern w:val="2"/>
          <w:sz w:val="32"/>
          <w:szCs w:val="32"/>
          <w:u w:val="none" w:color="auto"/>
          <w:lang w:val="en-US" w:eastAsia="zh-CN" w:bidi="ar-SA"/>
        </w:rPr>
      </w:pPr>
      <w:r>
        <w:rPr>
          <w:rFonts w:hint="eastAsia" w:ascii="Times New Roman" w:hAnsi="Times New Roman" w:eastAsia="仿宋_GB2312" w:cs="仿宋_GB2312"/>
          <w:b/>
          <w:bCs/>
          <w:color w:val="auto"/>
          <w:kern w:val="2"/>
          <w:sz w:val="32"/>
          <w:szCs w:val="32"/>
          <w:u w:val="none" w:color="auto"/>
          <w:lang w:val="en-US" w:eastAsia="zh-CN" w:bidi="ar-SA"/>
        </w:rPr>
        <w:t>11.抓好风险综合管控。</w:t>
      </w:r>
      <w:r>
        <w:rPr>
          <w:rFonts w:hint="eastAsia" w:ascii="Times New Roman" w:hAnsi="Times New Roman" w:eastAsia="仿宋_GB2312" w:cs="仿宋_GB2312"/>
          <w:b w:val="0"/>
          <w:bCs w:val="0"/>
          <w:kern w:val="2"/>
          <w:sz w:val="32"/>
          <w:szCs w:val="32"/>
          <w:u w:val="none" w:color="auto"/>
          <w:lang w:val="en-US" w:eastAsia="zh-CN" w:bidi="ar-SA"/>
        </w:rPr>
        <w:t>结合气象预报及地质灾害风险预警，市、县地灾防指要指导有关行业部门对旅游景区、矿山和在建工程、能源交通水利等重点区域（部位、设施）及时针对性采取“关限停绕”等管控措施，把风险降到最低。当发布地灾黄色及以上预警，旅游景区业主单位及时关闭高风险景点、劝返游客；矿山和在建工程务必在强降雨前停工避险，将人员撤离至安全区；地灾高风险区的重要交通公路（铁路、航道）实施临时管制，设置绕行提示。</w:t>
      </w:r>
    </w:p>
    <w:p>
      <w:pPr>
        <w:keepNext w:val="0"/>
        <w:keepLines w:val="0"/>
        <w:pageBreakBefore w:val="0"/>
        <w:widowControl w:val="0"/>
        <w:suppressLineNumbers w:val="0"/>
        <w:kinsoku/>
        <w:wordWrap/>
        <w:overflowPunct w:val="0"/>
        <w:topLinePunct w:val="0"/>
        <w:autoSpaceDE w:val="0"/>
        <w:autoSpaceDN/>
        <w:bidi w:val="0"/>
        <w:adjustRightInd/>
        <w:spacing w:before="0" w:beforeAutospacing="0" w:after="0" w:afterAutospacing="0" w:line="600" w:lineRule="exact"/>
        <w:ind w:left="0" w:right="0" w:firstLine="640" w:firstLineChars="200"/>
        <w:jc w:val="both"/>
        <w:rPr>
          <w:rFonts w:hint="default" w:ascii="Times New Roman" w:hAnsi="Times New Roman" w:eastAsia="楷体_GB2312" w:cs="Times New Roman"/>
          <w:b w:val="0"/>
          <w:bCs w:val="0"/>
          <w:color w:val="auto"/>
          <w:kern w:val="2"/>
          <w:sz w:val="32"/>
          <w:szCs w:val="32"/>
          <w:u w:val="none" w:color="auto"/>
          <w:lang w:val="en-US" w:eastAsia="zh-CN" w:bidi="ar-SA"/>
        </w:rPr>
      </w:pPr>
      <w:r>
        <w:rPr>
          <w:rFonts w:hint="default" w:ascii="Times New Roman" w:hAnsi="Times New Roman" w:eastAsia="楷体_GB2312" w:cs="Times New Roman"/>
          <w:b w:val="0"/>
          <w:bCs w:val="0"/>
          <w:color w:val="auto"/>
          <w:kern w:val="2"/>
          <w:sz w:val="32"/>
          <w:szCs w:val="32"/>
          <w:u w:val="none" w:color="auto"/>
          <w:lang w:val="en-US" w:eastAsia="zh-CN" w:bidi="ar-SA"/>
        </w:rPr>
        <w:t>（</w:t>
      </w:r>
      <w:r>
        <w:rPr>
          <w:rFonts w:hint="eastAsia" w:ascii="Times New Roman" w:hAnsi="Times New Roman" w:eastAsia="楷体_GB2312" w:cs="Times New Roman"/>
          <w:b w:val="0"/>
          <w:bCs w:val="0"/>
          <w:color w:val="auto"/>
          <w:kern w:val="2"/>
          <w:sz w:val="32"/>
          <w:szCs w:val="32"/>
          <w:u w:val="none" w:color="auto"/>
          <w:lang w:val="en-US" w:eastAsia="zh-CN" w:bidi="ar-SA"/>
        </w:rPr>
        <w:t>五</w:t>
      </w:r>
      <w:r>
        <w:rPr>
          <w:rFonts w:hint="default" w:ascii="Times New Roman" w:hAnsi="Times New Roman" w:eastAsia="楷体_GB2312" w:cs="Times New Roman"/>
          <w:b w:val="0"/>
          <w:bCs w:val="0"/>
          <w:color w:val="auto"/>
          <w:kern w:val="2"/>
          <w:sz w:val="32"/>
          <w:szCs w:val="32"/>
          <w:u w:val="none" w:color="auto"/>
          <w:lang w:val="en-US" w:eastAsia="zh-CN" w:bidi="ar-SA"/>
        </w:rPr>
        <w:t>）防范突发灾害，强化应急准备</w:t>
      </w:r>
    </w:p>
    <w:p>
      <w:pPr>
        <w:keepNext w:val="0"/>
        <w:keepLines w:val="0"/>
        <w:pageBreakBefore w:val="0"/>
        <w:widowControl w:val="0"/>
        <w:kinsoku/>
        <w:wordWrap/>
        <w:overflowPunct w:val="0"/>
        <w:topLinePunct w:val="0"/>
        <w:autoSpaceDE w:val="0"/>
        <w:autoSpaceDN/>
        <w:bidi w:val="0"/>
        <w:adjustRightInd/>
        <w:spacing w:line="600" w:lineRule="exact"/>
        <w:ind w:firstLine="643" w:firstLineChars="200"/>
        <w:jc w:val="both"/>
        <w:rPr>
          <w:rFonts w:hint="eastAsia" w:ascii="Times New Roman" w:hAnsi="Times New Roman" w:eastAsia="仿宋_GB2312" w:cs="仿宋_GB2312"/>
          <w:b w:val="0"/>
          <w:color w:val="auto"/>
          <w:kern w:val="2"/>
          <w:sz w:val="32"/>
          <w:szCs w:val="32"/>
          <w:u w:val="none" w:color="auto"/>
          <w:lang w:val="en-US" w:eastAsia="zh-CN" w:bidi="ar-SA"/>
        </w:rPr>
      </w:pPr>
      <w:r>
        <w:rPr>
          <w:rFonts w:hint="eastAsia" w:ascii="Times New Roman" w:hAnsi="Times New Roman" w:eastAsia="仿宋_GB2312" w:cs="仿宋_GB2312"/>
          <w:b/>
          <w:bCs/>
          <w:kern w:val="2"/>
          <w:sz w:val="32"/>
          <w:szCs w:val="32"/>
          <w:u w:val="none" w:color="auto"/>
          <w:lang w:val="en-US" w:eastAsia="zh-CN" w:bidi="ar-SA"/>
        </w:rPr>
        <w:t>12.技术力量备勤前置。</w:t>
      </w:r>
      <w:r>
        <w:rPr>
          <w:rFonts w:hint="eastAsia" w:ascii="Times New Roman" w:hAnsi="Times New Roman" w:eastAsia="仿宋_GB2312" w:cs="仿宋_GB2312"/>
          <w:b w:val="0"/>
          <w:kern w:val="2"/>
          <w:sz w:val="32"/>
          <w:szCs w:val="32"/>
          <w:u w:val="none" w:color="auto"/>
          <w:lang w:val="en-US" w:eastAsia="zh-CN" w:bidi="ar-SA"/>
        </w:rPr>
        <w:t>要充分发挥自然资源部驻川专家组、</w:t>
      </w:r>
      <w:r>
        <w:rPr>
          <w:rFonts w:hint="eastAsia" w:ascii="Times New Roman" w:hAnsi="Times New Roman" w:eastAsia="仿宋_GB2312" w:cs="仿宋_GB2312"/>
          <w:b w:val="0"/>
          <w:bCs w:val="0"/>
          <w:color w:val="auto"/>
          <w:sz w:val="32"/>
          <w:szCs w:val="32"/>
          <w:highlight w:val="none"/>
          <w:u w:val="none" w:color="auto"/>
        </w:rPr>
        <w:t>省级</w:t>
      </w:r>
      <w:r>
        <w:rPr>
          <w:rFonts w:hint="eastAsia" w:ascii="Times New Roman" w:hAnsi="Times New Roman" w:eastAsia="仿宋_GB2312" w:cs="仿宋_GB2312"/>
          <w:b w:val="0"/>
          <w:bCs w:val="0"/>
          <w:color w:val="auto"/>
          <w:sz w:val="32"/>
          <w:szCs w:val="32"/>
          <w:highlight w:val="none"/>
          <w:u w:val="none" w:color="auto"/>
          <w:lang w:val="en-US" w:eastAsia="zh-CN"/>
        </w:rPr>
        <w:t>地灾防治专家作用和汛期驻守支撑队伍作用，采取</w:t>
      </w:r>
      <w:r>
        <w:rPr>
          <w:rFonts w:hint="eastAsia" w:ascii="Times New Roman" w:hAnsi="Times New Roman" w:eastAsia="仿宋_GB2312" w:cs="仿宋_GB2312"/>
          <w:b w:val="0"/>
          <w:bCs w:val="0"/>
          <w:color w:val="auto"/>
          <w:kern w:val="2"/>
          <w:sz w:val="32"/>
          <w:szCs w:val="32"/>
          <w:u w:val="none" w:color="auto"/>
          <w:lang w:val="en-US" w:eastAsia="zh-CN" w:bidi="ar-SA"/>
        </w:rPr>
        <w:t>“</w:t>
      </w:r>
      <w:r>
        <w:rPr>
          <w:rFonts w:hint="eastAsia" w:ascii="Times New Roman" w:hAnsi="Times New Roman" w:eastAsia="黑体" w:cs="黑体"/>
          <w:b w:val="0"/>
          <w:bCs w:val="0"/>
          <w:color w:val="auto"/>
          <w:kern w:val="2"/>
          <w:sz w:val="32"/>
          <w:szCs w:val="32"/>
          <w:u w:val="none" w:color="auto"/>
          <w:lang w:val="en-US" w:eastAsia="zh-CN" w:bidi="ar-SA"/>
        </w:rPr>
        <w:t>省级专家重点区域蹲点驻守+驻守支撑队员一线前置+局院集团所属队伍区域联防</w:t>
      </w:r>
      <w:r>
        <w:rPr>
          <w:rFonts w:hint="eastAsia" w:ascii="Times New Roman" w:hAnsi="Times New Roman" w:eastAsia="仿宋_GB2312" w:cs="仿宋_GB2312"/>
          <w:b w:val="0"/>
          <w:bCs w:val="0"/>
          <w:color w:val="auto"/>
          <w:kern w:val="2"/>
          <w:sz w:val="32"/>
          <w:szCs w:val="32"/>
          <w:u w:val="none" w:color="auto"/>
          <w:lang w:val="en-US" w:eastAsia="zh-CN" w:bidi="ar-SA"/>
        </w:rPr>
        <w:t>”的模式为基层提供</w:t>
      </w:r>
      <w:r>
        <w:rPr>
          <w:rFonts w:hint="eastAsia" w:ascii="Times New Roman" w:hAnsi="Times New Roman" w:eastAsia="仿宋_GB2312" w:cs="仿宋_GB2312"/>
          <w:b w:val="0"/>
          <w:kern w:val="2"/>
          <w:sz w:val="32"/>
          <w:szCs w:val="32"/>
          <w:u w:val="none" w:color="auto"/>
          <w:lang w:val="en-US" w:eastAsia="zh-CN" w:bidi="ar-SA"/>
        </w:rPr>
        <w:t>地灾防治</w:t>
      </w:r>
      <w:r>
        <w:rPr>
          <w:rFonts w:hint="eastAsia" w:ascii="Times New Roman" w:hAnsi="Times New Roman" w:eastAsia="仿宋_GB2312" w:cs="仿宋_GB2312"/>
          <w:b w:val="0"/>
          <w:bCs w:val="0"/>
          <w:color w:val="auto"/>
          <w:kern w:val="2"/>
          <w:sz w:val="32"/>
          <w:szCs w:val="32"/>
          <w:u w:val="none" w:color="auto"/>
          <w:lang w:val="en-US" w:eastAsia="zh-CN" w:bidi="ar-SA"/>
        </w:rPr>
        <w:t>专业技术指导支撑。</w:t>
      </w:r>
      <w:r>
        <w:rPr>
          <w:rFonts w:hint="eastAsia" w:ascii="Times New Roman" w:hAnsi="Times New Roman" w:eastAsia="仿宋_GB2312" w:cs="仿宋_GB2312"/>
          <w:b w:val="0"/>
          <w:kern w:val="2"/>
          <w:sz w:val="32"/>
          <w:szCs w:val="32"/>
          <w:u w:val="none" w:color="auto"/>
          <w:lang w:val="en-US" w:eastAsia="zh-CN" w:bidi="ar-SA"/>
        </w:rPr>
        <w:t>加强与部驻川专家指导组动态会商分析，视情协调部驻川专家赴重点市、县指导。组建由省修复防治院负责同志带队的省级专家指导组，</w:t>
      </w:r>
      <w:r>
        <w:rPr>
          <w:rFonts w:hint="eastAsia" w:ascii="Times New Roman" w:hAnsi="Times New Roman" w:eastAsia="仿宋_GB2312" w:cs="仿宋_GB2312"/>
          <w:b w:val="0"/>
          <w:bCs w:val="0"/>
          <w:color w:val="auto"/>
          <w:kern w:val="2"/>
          <w:sz w:val="32"/>
          <w:szCs w:val="32"/>
          <w:u w:val="none" w:color="auto"/>
          <w:lang w:val="en-US" w:eastAsia="zh-CN" w:bidi="ar-SA"/>
        </w:rPr>
        <w:t>根据地质灾害气象风险预警情况，直达地质灾害防治</w:t>
      </w:r>
      <w:r>
        <w:rPr>
          <w:rFonts w:hint="eastAsia" w:ascii="仿宋_GB2312" w:eastAsia="仿宋_GB2312" w:cs="仿宋_GB2312"/>
          <w:b w:val="0"/>
          <w:sz w:val="32"/>
          <w:szCs w:val="32"/>
          <w:u w:val="none" w:color="auto"/>
          <w:lang w:val="en-US" w:eastAsia="zh-CN" w:bidi="ar-SA"/>
        </w:rPr>
        <w:t>重点县（市、区）乡（镇），分片分组开展防灾工作帮扶指导。省地质局、省地调院、省自然资源投资集团切实要加强对驻守技术服务支撑队伍的管理，及时向任务重的县增派专业能力强、经验丰富的技术人员</w:t>
      </w:r>
      <w:r>
        <w:rPr>
          <w:rFonts w:hint="eastAsia" w:ascii="Times New Roman" w:hAnsi="Times New Roman" w:eastAsia="仿宋_GB2312" w:cs="仿宋_GB2312"/>
          <w:b w:val="0"/>
          <w:color w:val="auto"/>
          <w:sz w:val="32"/>
          <w:szCs w:val="32"/>
          <w:u w:val="none" w:color="auto"/>
          <w:lang w:val="en-US" w:eastAsia="zh-CN"/>
        </w:rPr>
        <w:t>，遇有暴雨蓝色及以上预警、地质灾害气象风险二级（橙色）及以上预警，驻守人员全部下沉到驻地重点乡（镇）、重点隐患点风险区开展地灾防治技术指导、应急处置支撑等工作，做到重点县重点乡（镇）全覆盖。</w:t>
      </w:r>
      <w:r>
        <w:rPr>
          <w:rFonts w:hint="eastAsia" w:ascii="Times New Roman" w:hAnsi="Times New Roman" w:eastAsia="仿宋_GB2312" w:cs="仿宋_GB2312"/>
          <w:b w:val="0"/>
          <w:color w:val="auto"/>
          <w:kern w:val="2"/>
          <w:sz w:val="32"/>
          <w:szCs w:val="32"/>
          <w:u w:val="none" w:color="auto"/>
          <w:lang w:val="en-US" w:eastAsia="zh-CN" w:bidi="ar-SA"/>
        </w:rPr>
        <w:t>市（州）地灾防指办动态向</w:t>
      </w:r>
      <w:r>
        <w:rPr>
          <w:rFonts w:hint="eastAsia" w:ascii="Times New Roman" w:hAnsi="Times New Roman" w:eastAsia="仿宋_GB2312" w:cs="仿宋_GB2312"/>
          <w:b w:val="0"/>
          <w:color w:val="auto"/>
          <w:spacing w:val="-6"/>
          <w:kern w:val="2"/>
          <w:sz w:val="32"/>
          <w:szCs w:val="32"/>
          <w:u w:val="none" w:color="auto"/>
          <w:lang w:val="en-US" w:eastAsia="zh-CN" w:bidi="ar-SA"/>
        </w:rPr>
        <w:t>省地灾防指办报备省级专家和驻守队伍服务支撑工作开展情况。</w:t>
      </w:r>
    </w:p>
    <w:p>
      <w:pPr>
        <w:keepNext w:val="0"/>
        <w:keepLines w:val="0"/>
        <w:pageBreakBefore w:val="0"/>
        <w:widowControl w:val="0"/>
        <w:suppressLineNumbers w:val="0"/>
        <w:kinsoku/>
        <w:wordWrap/>
        <w:overflowPunct w:val="0"/>
        <w:topLinePunct w:val="0"/>
        <w:autoSpaceDE w:val="0"/>
        <w:autoSpaceDN/>
        <w:bidi w:val="0"/>
        <w:adjustRightInd/>
        <w:spacing w:before="0" w:beforeAutospacing="0" w:after="0" w:afterAutospacing="0" w:line="600" w:lineRule="exact"/>
        <w:ind w:left="0" w:right="0" w:firstLine="643" w:firstLineChars="200"/>
        <w:jc w:val="both"/>
        <w:rPr>
          <w:rFonts w:hint="eastAsia" w:ascii="Times New Roman" w:hAnsi="Times New Roman" w:eastAsia="仿宋_GB2312" w:cs="仿宋_GB2312"/>
          <w:kern w:val="2"/>
          <w:sz w:val="32"/>
          <w:szCs w:val="32"/>
          <w:u w:val="none" w:color="auto"/>
          <w:lang w:val="en-US" w:eastAsia="zh-CN" w:bidi="ar-SA"/>
        </w:rPr>
      </w:pPr>
      <w:r>
        <w:rPr>
          <w:rFonts w:hint="eastAsia" w:ascii="Times New Roman" w:hAnsi="Times New Roman" w:eastAsia="仿宋_GB2312" w:cs="仿宋_GB2312"/>
          <w:b/>
          <w:bCs/>
          <w:kern w:val="2"/>
          <w:sz w:val="32"/>
          <w:szCs w:val="32"/>
          <w:u w:val="none" w:color="auto"/>
          <w:lang w:val="en-US" w:eastAsia="zh-CN" w:bidi="ar-SA"/>
        </w:rPr>
        <w:t>13.加强物资装备保障。</w:t>
      </w:r>
      <w:r>
        <w:rPr>
          <w:rFonts w:hint="eastAsia" w:ascii="Times New Roman" w:hAnsi="Times New Roman" w:eastAsia="仿宋_GB2312" w:cs="仿宋_GB2312"/>
          <w:b w:val="0"/>
          <w:bCs w:val="0"/>
          <w:kern w:val="2"/>
          <w:sz w:val="32"/>
          <w:szCs w:val="32"/>
          <w:u w:val="none" w:color="auto"/>
          <w:lang w:val="en-US" w:eastAsia="zh-CN" w:bidi="ar-SA"/>
        </w:rPr>
        <w:t>市、县地灾防指要全面梳理辖区内各类应急力量，细化指挥架构、响应流程、通联方式和力量编成，加强大功率对讲机、卫星电话、5G单兵移动通讯等装备配备。针对重点防范乡（镇、街道办事处）及高风险点位，要前置抢险救援装备，对应急物资和技术装备进行检查梳理，补充必需救灾物资和装备，确保紧急时刻拉得出、用得上、靠得住。</w:t>
      </w:r>
    </w:p>
    <w:p>
      <w:pPr>
        <w:keepNext w:val="0"/>
        <w:keepLines w:val="0"/>
        <w:pageBreakBefore w:val="0"/>
        <w:widowControl w:val="0"/>
        <w:kinsoku/>
        <w:wordWrap/>
        <w:overflowPunct w:val="0"/>
        <w:topLinePunct w:val="0"/>
        <w:autoSpaceDE w:val="0"/>
        <w:autoSpaceDN/>
        <w:bidi w:val="0"/>
        <w:adjustRightInd/>
        <w:snapToGrid w:val="0"/>
        <w:spacing w:line="600" w:lineRule="exact"/>
        <w:ind w:firstLine="640" w:firstLineChars="200"/>
        <w:jc w:val="both"/>
        <w:rPr>
          <w:rFonts w:hint="default" w:ascii="Times New Roman" w:hAnsi="Times New Roman" w:eastAsia="楷体_GB2312" w:cs="Times New Roman"/>
          <w:b w:val="0"/>
          <w:bCs w:val="0"/>
          <w:sz w:val="32"/>
          <w:szCs w:val="32"/>
          <w:u w:val="none" w:color="auto"/>
          <w:lang w:val="en-US" w:eastAsia="zh-CN"/>
        </w:rPr>
      </w:pPr>
      <w:r>
        <w:rPr>
          <w:rFonts w:hint="default" w:ascii="Times New Roman" w:hAnsi="Times New Roman" w:eastAsia="楷体_GB2312" w:cs="Times New Roman"/>
          <w:b w:val="0"/>
          <w:bCs w:val="0"/>
          <w:sz w:val="32"/>
          <w:szCs w:val="32"/>
          <w:u w:val="none" w:color="auto"/>
        </w:rPr>
        <w:t>（</w:t>
      </w:r>
      <w:r>
        <w:rPr>
          <w:rFonts w:hint="eastAsia" w:ascii="Times New Roman" w:hAnsi="Times New Roman" w:eastAsia="楷体_GB2312" w:cs="Times New Roman"/>
          <w:b w:val="0"/>
          <w:bCs w:val="0"/>
          <w:sz w:val="32"/>
          <w:szCs w:val="32"/>
          <w:u w:val="none" w:color="auto"/>
          <w:lang w:val="en-US" w:eastAsia="zh-CN"/>
        </w:rPr>
        <w:t>六</w:t>
      </w:r>
      <w:r>
        <w:rPr>
          <w:rFonts w:hint="default" w:ascii="Times New Roman" w:hAnsi="Times New Roman" w:eastAsia="楷体_GB2312" w:cs="Times New Roman"/>
          <w:b w:val="0"/>
          <w:bCs w:val="0"/>
          <w:sz w:val="32"/>
          <w:szCs w:val="32"/>
          <w:u w:val="none" w:color="auto"/>
        </w:rPr>
        <w:t>）</w:t>
      </w:r>
      <w:r>
        <w:rPr>
          <w:rFonts w:hint="default" w:ascii="Times New Roman" w:hAnsi="Times New Roman" w:eastAsia="楷体_GB2312" w:cs="Times New Roman"/>
          <w:b w:val="0"/>
          <w:bCs w:val="0"/>
          <w:sz w:val="32"/>
          <w:szCs w:val="32"/>
          <w:u w:val="none" w:color="auto"/>
          <w:lang w:val="en-US" w:eastAsia="zh-CN"/>
        </w:rPr>
        <w:t>聚焦</w:t>
      </w:r>
      <w:r>
        <w:rPr>
          <w:rFonts w:hint="eastAsia" w:ascii="Times New Roman" w:hAnsi="Times New Roman" w:eastAsia="楷体_GB2312" w:cs="Times New Roman"/>
          <w:b w:val="0"/>
          <w:bCs w:val="0"/>
          <w:sz w:val="32"/>
          <w:szCs w:val="32"/>
          <w:u w:val="none" w:color="auto"/>
          <w:lang w:val="en-US" w:eastAsia="zh-CN"/>
        </w:rPr>
        <w:t>跟踪问效</w:t>
      </w:r>
      <w:r>
        <w:rPr>
          <w:rFonts w:hint="default" w:ascii="Times New Roman" w:hAnsi="Times New Roman" w:eastAsia="楷体_GB2312" w:cs="Times New Roman"/>
          <w:b w:val="0"/>
          <w:bCs w:val="0"/>
          <w:sz w:val="32"/>
          <w:szCs w:val="32"/>
          <w:u w:val="none" w:color="auto"/>
        </w:rPr>
        <w:t>，强化</w:t>
      </w:r>
      <w:r>
        <w:rPr>
          <w:rFonts w:hint="eastAsia" w:ascii="Times New Roman" w:hAnsi="Times New Roman" w:eastAsia="楷体_GB2312" w:cs="Times New Roman"/>
          <w:b w:val="0"/>
          <w:bCs w:val="0"/>
          <w:sz w:val="32"/>
          <w:szCs w:val="32"/>
          <w:u w:val="none" w:color="auto"/>
          <w:lang w:val="en-US" w:eastAsia="zh-CN"/>
        </w:rPr>
        <w:t>督导检查</w:t>
      </w:r>
    </w:p>
    <w:p>
      <w:pPr>
        <w:keepNext w:val="0"/>
        <w:keepLines w:val="0"/>
        <w:pageBreakBefore w:val="0"/>
        <w:widowControl w:val="0"/>
        <w:kinsoku/>
        <w:wordWrap/>
        <w:overflowPunct w:val="0"/>
        <w:topLinePunct w:val="0"/>
        <w:autoSpaceDE w:val="0"/>
        <w:autoSpaceDN/>
        <w:bidi w:val="0"/>
        <w:adjustRightInd/>
        <w:snapToGrid w:val="0"/>
        <w:spacing w:line="600" w:lineRule="exact"/>
        <w:ind w:firstLine="643" w:firstLineChars="200"/>
        <w:jc w:val="both"/>
        <w:textAlignment w:val="baseline"/>
        <w:rPr>
          <w:rFonts w:hint="eastAsia" w:ascii="Times New Roman" w:hAnsi="Times New Roman" w:eastAsia="仿宋_GB2312" w:cs="仿宋_GB2312"/>
          <w:b w:val="0"/>
          <w:color w:val="auto"/>
          <w:sz w:val="32"/>
          <w:szCs w:val="32"/>
          <w:highlight w:val="none"/>
          <w:u w:val="none" w:color="auto"/>
        </w:rPr>
      </w:pPr>
      <w:r>
        <w:rPr>
          <w:rFonts w:hint="eastAsia" w:ascii="Times New Roman" w:hAnsi="Times New Roman" w:eastAsia="仿宋_GB2312" w:cs="仿宋_GB2312"/>
          <w:b/>
          <w:bCs/>
          <w:sz w:val="32"/>
          <w:szCs w:val="32"/>
          <w:highlight w:val="none"/>
          <w:u w:val="none" w:color="auto"/>
        </w:rPr>
        <w:t>1</w:t>
      </w:r>
      <w:r>
        <w:rPr>
          <w:rFonts w:hint="eastAsia" w:ascii="Times New Roman" w:hAnsi="Times New Roman" w:eastAsia="仿宋_GB2312" w:cs="仿宋_GB2312"/>
          <w:b/>
          <w:bCs/>
          <w:sz w:val="32"/>
          <w:szCs w:val="32"/>
          <w:highlight w:val="none"/>
          <w:u w:val="none" w:color="auto"/>
          <w:lang w:val="en-US" w:eastAsia="zh-CN"/>
        </w:rPr>
        <w:t>4</w:t>
      </w:r>
      <w:r>
        <w:rPr>
          <w:rFonts w:hint="eastAsia" w:ascii="Times New Roman" w:hAnsi="Times New Roman" w:eastAsia="仿宋_GB2312" w:cs="仿宋_GB2312"/>
          <w:b/>
          <w:bCs/>
          <w:sz w:val="32"/>
          <w:szCs w:val="32"/>
          <w:highlight w:val="none"/>
          <w:u w:val="none" w:color="auto"/>
        </w:rPr>
        <w:t>.加强</w:t>
      </w:r>
      <w:r>
        <w:rPr>
          <w:rFonts w:hint="eastAsia" w:ascii="Times New Roman" w:hAnsi="Times New Roman" w:eastAsia="仿宋_GB2312" w:cs="仿宋_GB2312"/>
          <w:b/>
          <w:bCs/>
          <w:sz w:val="32"/>
          <w:szCs w:val="32"/>
          <w:highlight w:val="none"/>
          <w:u w:val="none" w:color="auto"/>
          <w:lang w:val="en-US" w:eastAsia="zh-CN"/>
        </w:rPr>
        <w:t>各级各行业指导检查</w:t>
      </w:r>
      <w:r>
        <w:rPr>
          <w:rFonts w:hint="eastAsia" w:ascii="Times New Roman" w:hAnsi="Times New Roman" w:eastAsia="仿宋_GB2312" w:cs="仿宋_GB2312"/>
          <w:b/>
          <w:bCs/>
          <w:color w:val="auto"/>
          <w:sz w:val="32"/>
          <w:szCs w:val="32"/>
          <w:highlight w:val="none"/>
          <w:u w:val="none" w:color="auto"/>
        </w:rPr>
        <w:t>。</w:t>
      </w:r>
      <w:r>
        <w:rPr>
          <w:rFonts w:hint="default" w:ascii="Times New Roman" w:hAnsi="Times New Roman" w:eastAsia="仿宋_GB2312" w:cs="Times New Roman"/>
          <w:b w:val="0"/>
          <w:bCs w:val="0"/>
          <w:sz w:val="32"/>
          <w:szCs w:val="32"/>
          <w:u w:val="none" w:color="auto"/>
          <w:lang w:val="en-US" w:eastAsia="zh-CN"/>
        </w:rPr>
        <w:t>省</w:t>
      </w:r>
      <w:r>
        <w:rPr>
          <w:rFonts w:hint="eastAsia" w:ascii="Times New Roman" w:hAnsi="Times New Roman" w:eastAsia="仿宋_GB2312" w:cs="Times New Roman"/>
          <w:b w:val="0"/>
          <w:bCs w:val="0"/>
          <w:sz w:val="32"/>
          <w:szCs w:val="32"/>
          <w:u w:val="none" w:color="auto"/>
          <w:lang w:val="en-US" w:eastAsia="zh-CN"/>
        </w:rPr>
        <w:t>级</w:t>
      </w:r>
      <w:r>
        <w:rPr>
          <w:rFonts w:hint="default" w:ascii="Times New Roman" w:hAnsi="Times New Roman" w:eastAsia="仿宋_GB2312" w:cs="Times New Roman"/>
          <w:b w:val="0"/>
          <w:bCs w:val="0"/>
          <w:sz w:val="32"/>
          <w:szCs w:val="32"/>
          <w:u w:val="none" w:color="auto"/>
          <w:lang w:val="en-US" w:eastAsia="zh-CN"/>
        </w:rPr>
        <w:t>有关行业主管部门要根据职责分工，细化</w:t>
      </w:r>
      <w:r>
        <w:rPr>
          <w:rFonts w:hint="eastAsia" w:ascii="Times New Roman" w:hAnsi="Times New Roman" w:eastAsia="仿宋_GB2312" w:cs="Times New Roman"/>
          <w:b w:val="0"/>
          <w:bCs w:val="0"/>
          <w:sz w:val="32"/>
          <w:szCs w:val="32"/>
          <w:u w:val="none" w:color="auto"/>
          <w:lang w:val="en-US" w:eastAsia="zh-CN"/>
        </w:rPr>
        <w:t>完善任务清单</w:t>
      </w:r>
      <w:r>
        <w:rPr>
          <w:rFonts w:hint="default" w:ascii="Times New Roman" w:hAnsi="Times New Roman" w:eastAsia="仿宋_GB2312" w:cs="Times New Roman"/>
          <w:b w:val="0"/>
          <w:bCs w:val="0"/>
          <w:sz w:val="32"/>
          <w:szCs w:val="32"/>
          <w:u w:val="none" w:color="auto"/>
          <w:lang w:val="en-US" w:eastAsia="zh-CN"/>
        </w:rPr>
        <w:t>，</w:t>
      </w:r>
      <w:r>
        <w:rPr>
          <w:rFonts w:hint="eastAsia" w:ascii="Times New Roman" w:hAnsi="Times New Roman" w:eastAsia="仿宋_GB2312" w:cs="Times New Roman"/>
          <w:b w:val="0"/>
          <w:bCs w:val="0"/>
          <w:sz w:val="32"/>
          <w:szCs w:val="32"/>
          <w:u w:val="none" w:color="auto"/>
          <w:lang w:val="en-US" w:eastAsia="zh-CN"/>
        </w:rPr>
        <w:t>切实</w:t>
      </w:r>
      <w:r>
        <w:rPr>
          <w:rFonts w:hint="eastAsia" w:ascii="Times New Roman" w:hAnsi="Times New Roman" w:eastAsia="仿宋_GB2312" w:cs="仿宋_GB2312"/>
          <w:b w:val="0"/>
          <w:bCs w:val="0"/>
          <w:color w:val="auto"/>
          <w:sz w:val="32"/>
          <w:szCs w:val="32"/>
          <w:highlight w:val="none"/>
          <w:u w:val="none" w:color="auto"/>
          <w:lang w:val="en-US" w:eastAsia="zh-CN"/>
        </w:rPr>
        <w:t>加强本行业（领域）地灾防治工作的监管和指导，</w:t>
      </w:r>
      <w:r>
        <w:rPr>
          <w:rFonts w:hint="eastAsia" w:ascii="Times New Roman" w:hAnsi="Times New Roman" w:eastAsia="仿宋_GB2312" w:cs="仿宋_GB2312"/>
          <w:b w:val="0"/>
          <w:color w:val="auto"/>
          <w:sz w:val="32"/>
          <w:szCs w:val="32"/>
          <w:highlight w:val="none"/>
          <w:u w:val="none" w:color="auto"/>
          <w:lang w:eastAsia="zh-CN"/>
        </w:rPr>
        <w:t>世运会</w:t>
      </w:r>
      <w:r>
        <w:rPr>
          <w:rFonts w:hint="eastAsia" w:ascii="Times New Roman" w:hAnsi="Times New Roman" w:eastAsia="仿宋_GB2312" w:cs="仿宋_GB2312"/>
          <w:b w:val="0"/>
          <w:color w:val="auto"/>
          <w:sz w:val="32"/>
          <w:szCs w:val="32"/>
          <w:highlight w:val="none"/>
          <w:u w:val="none" w:color="auto"/>
          <w:lang w:val="en-US" w:eastAsia="zh-CN"/>
        </w:rPr>
        <w:t>举办</w:t>
      </w:r>
      <w:r>
        <w:rPr>
          <w:rFonts w:hint="eastAsia" w:ascii="Times New Roman" w:hAnsi="Times New Roman" w:eastAsia="仿宋_GB2312" w:cs="仿宋_GB2312"/>
          <w:b w:val="0"/>
          <w:color w:val="auto"/>
          <w:sz w:val="32"/>
          <w:szCs w:val="32"/>
          <w:highlight w:val="none"/>
          <w:u w:val="none" w:color="auto"/>
        </w:rPr>
        <w:t>期间</w:t>
      </w:r>
      <w:r>
        <w:rPr>
          <w:rFonts w:hint="eastAsia" w:ascii="Times New Roman" w:hAnsi="Times New Roman" w:eastAsia="仿宋_GB2312" w:cs="仿宋_GB2312"/>
          <w:b w:val="0"/>
          <w:color w:val="auto"/>
          <w:sz w:val="32"/>
          <w:szCs w:val="32"/>
          <w:highlight w:val="none"/>
          <w:u w:val="none" w:color="auto"/>
          <w:lang w:eastAsia="zh-CN"/>
        </w:rPr>
        <w:t>，</w:t>
      </w:r>
      <w:r>
        <w:rPr>
          <w:rFonts w:hint="eastAsia" w:ascii="Times New Roman" w:hAnsi="Times New Roman" w:eastAsia="仿宋_GB2312" w:cs="仿宋_GB2312"/>
          <w:b w:val="0"/>
          <w:color w:val="auto"/>
          <w:sz w:val="32"/>
          <w:szCs w:val="32"/>
          <w:highlight w:val="none"/>
          <w:u w:val="none" w:color="auto"/>
          <w:lang w:val="en-US" w:eastAsia="zh-CN"/>
        </w:rPr>
        <w:t>要下沉一线指导</w:t>
      </w:r>
      <w:r>
        <w:rPr>
          <w:rFonts w:hint="eastAsia" w:ascii="Times New Roman" w:hAnsi="Times New Roman" w:eastAsia="仿宋_GB2312" w:cs="仿宋_GB2312"/>
          <w:b w:val="0"/>
          <w:bCs w:val="0"/>
          <w:color w:val="auto"/>
          <w:sz w:val="32"/>
          <w:szCs w:val="32"/>
          <w:highlight w:val="none"/>
          <w:u w:val="none" w:color="auto"/>
        </w:rPr>
        <w:t>。</w:t>
      </w:r>
      <w:r>
        <w:rPr>
          <w:rFonts w:hint="eastAsia" w:ascii="Times New Roman" w:hAnsi="Times New Roman" w:eastAsia="仿宋_GB2312" w:cs="仿宋_GB2312"/>
          <w:b w:val="0"/>
          <w:bCs w:val="0"/>
          <w:color w:val="auto"/>
          <w:sz w:val="32"/>
          <w:szCs w:val="32"/>
          <w:highlight w:val="none"/>
          <w:u w:val="none" w:color="auto"/>
          <w:lang w:val="en-US" w:eastAsia="zh-CN"/>
        </w:rPr>
        <w:t>市、县</w:t>
      </w:r>
      <w:r>
        <w:rPr>
          <w:rFonts w:hint="default" w:ascii="Times New Roman" w:hAnsi="Times New Roman" w:eastAsia="仿宋_GB2312" w:cs="Times New Roman"/>
          <w:b w:val="0"/>
          <w:bCs w:val="0"/>
          <w:sz w:val="32"/>
          <w:szCs w:val="32"/>
          <w:u w:val="none" w:color="auto"/>
          <w:lang w:val="en-US" w:eastAsia="zh-CN"/>
        </w:rPr>
        <w:t>有关行业主管部门</w:t>
      </w:r>
      <w:r>
        <w:rPr>
          <w:rFonts w:hint="eastAsia" w:ascii="Times New Roman" w:hAnsi="Times New Roman" w:eastAsia="仿宋_GB2312" w:cs="仿宋_GB2312"/>
          <w:b w:val="0"/>
          <w:bCs w:val="0"/>
          <w:color w:val="auto"/>
          <w:sz w:val="32"/>
          <w:szCs w:val="32"/>
          <w:highlight w:val="none"/>
          <w:u w:val="none" w:color="auto"/>
          <w:lang w:val="en-US" w:eastAsia="zh-CN"/>
        </w:rPr>
        <w:t>要</w:t>
      </w:r>
      <w:r>
        <w:rPr>
          <w:rFonts w:hint="eastAsia" w:ascii="Times New Roman" w:hAnsi="Times New Roman" w:eastAsia="仿宋_GB2312" w:cs="仿宋_GB2312"/>
          <w:b w:val="0"/>
          <w:bCs w:val="0"/>
          <w:color w:val="auto"/>
          <w:sz w:val="32"/>
          <w:szCs w:val="32"/>
          <w:highlight w:val="none"/>
          <w:u w:val="none" w:color="auto"/>
        </w:rPr>
        <w:t>采取</w:t>
      </w:r>
      <w:r>
        <w:rPr>
          <w:rFonts w:hint="eastAsia" w:ascii="Times New Roman" w:hAnsi="Times New Roman" w:eastAsia="仿宋_GB2312" w:cs="仿宋_GB2312"/>
          <w:b w:val="0"/>
          <w:bCs w:val="0"/>
          <w:color w:val="auto"/>
          <w:sz w:val="32"/>
          <w:szCs w:val="32"/>
          <w:highlight w:val="none"/>
          <w:u w:val="none" w:color="auto"/>
          <w:lang w:eastAsia="zh-CN"/>
        </w:rPr>
        <w:t>“</w:t>
      </w:r>
      <w:r>
        <w:rPr>
          <w:rFonts w:hint="eastAsia" w:ascii="Times New Roman" w:hAnsi="Times New Roman" w:eastAsia="仿宋_GB2312" w:cs="仿宋_GB2312"/>
          <w:b w:val="0"/>
          <w:bCs w:val="0"/>
          <w:color w:val="auto"/>
          <w:sz w:val="32"/>
          <w:szCs w:val="32"/>
          <w:highlight w:val="none"/>
          <w:u w:val="none" w:color="auto"/>
        </w:rPr>
        <w:t>四不两直</w:t>
      </w:r>
      <w:r>
        <w:rPr>
          <w:rFonts w:hint="eastAsia" w:ascii="Times New Roman" w:hAnsi="Times New Roman" w:eastAsia="仿宋_GB2312" w:cs="仿宋_GB2312"/>
          <w:b w:val="0"/>
          <w:bCs w:val="0"/>
          <w:color w:val="auto"/>
          <w:sz w:val="32"/>
          <w:szCs w:val="32"/>
          <w:highlight w:val="none"/>
          <w:u w:val="none" w:color="auto"/>
          <w:lang w:eastAsia="zh-CN"/>
        </w:rPr>
        <w:t>”</w:t>
      </w:r>
      <w:r>
        <w:rPr>
          <w:rFonts w:hint="eastAsia" w:ascii="Times New Roman" w:hAnsi="Times New Roman" w:eastAsia="仿宋_GB2312" w:cs="仿宋_GB2312"/>
          <w:b w:val="0"/>
          <w:bCs w:val="0"/>
          <w:color w:val="auto"/>
          <w:sz w:val="32"/>
          <w:szCs w:val="32"/>
          <w:highlight w:val="none"/>
          <w:u w:val="none" w:color="auto"/>
        </w:rPr>
        <w:t>方式</w:t>
      </w:r>
      <w:r>
        <w:rPr>
          <w:rFonts w:hint="eastAsia" w:ascii="Times New Roman" w:hAnsi="Times New Roman" w:eastAsia="仿宋_GB2312" w:cs="仿宋_GB2312"/>
          <w:b w:val="0"/>
          <w:bCs w:val="0"/>
          <w:color w:val="auto"/>
          <w:sz w:val="32"/>
          <w:szCs w:val="32"/>
          <w:highlight w:val="none"/>
          <w:u w:val="none" w:color="auto"/>
          <w:lang w:eastAsia="zh-CN"/>
        </w:rPr>
        <w:t>，对</w:t>
      </w:r>
      <w:r>
        <w:rPr>
          <w:rFonts w:hint="eastAsia" w:ascii="Times New Roman" w:hAnsi="Times New Roman" w:eastAsia="仿宋_GB2312" w:cs="仿宋_GB2312"/>
          <w:b w:val="0"/>
          <w:bCs w:val="0"/>
          <w:color w:val="auto"/>
          <w:sz w:val="32"/>
          <w:szCs w:val="32"/>
          <w:highlight w:val="none"/>
          <w:u w:val="none" w:color="auto"/>
          <w:lang w:val="en-US" w:eastAsia="zh-CN"/>
        </w:rPr>
        <w:t>本行业领域防灾责任措施落实情况进行暗查</w:t>
      </w:r>
      <w:r>
        <w:rPr>
          <w:rFonts w:hint="eastAsia" w:ascii="Times New Roman" w:hAnsi="Times New Roman" w:eastAsia="仿宋_GB2312" w:cs="仿宋_GB2312"/>
          <w:b w:val="0"/>
          <w:bCs w:val="0"/>
          <w:color w:val="auto"/>
          <w:sz w:val="32"/>
          <w:szCs w:val="32"/>
          <w:highlight w:val="none"/>
          <w:u w:val="none" w:color="auto"/>
        </w:rPr>
        <w:t>暗访，</w:t>
      </w:r>
      <w:r>
        <w:rPr>
          <w:rFonts w:hint="eastAsia" w:ascii="Times New Roman" w:hAnsi="Times New Roman" w:eastAsia="仿宋_GB2312" w:cs="仿宋_GB2312"/>
          <w:b w:val="0"/>
          <w:bCs w:val="0"/>
          <w:color w:val="auto"/>
          <w:sz w:val="32"/>
          <w:szCs w:val="32"/>
          <w:highlight w:val="none"/>
          <w:u w:val="none" w:color="auto"/>
          <w:lang w:eastAsia="zh-CN"/>
        </w:rPr>
        <w:t>并</w:t>
      </w:r>
      <w:r>
        <w:rPr>
          <w:rFonts w:hint="eastAsia" w:ascii="Times New Roman" w:hAnsi="Times New Roman" w:eastAsia="仿宋_GB2312" w:cs="仿宋_GB2312"/>
          <w:b w:val="0"/>
          <w:bCs w:val="0"/>
          <w:color w:val="auto"/>
          <w:sz w:val="32"/>
          <w:szCs w:val="32"/>
          <w:highlight w:val="none"/>
          <w:u w:val="none" w:color="auto"/>
          <w:lang w:val="en-US" w:eastAsia="zh-CN"/>
        </w:rPr>
        <w:t>采取</w:t>
      </w:r>
      <w:r>
        <w:rPr>
          <w:rFonts w:hint="eastAsia" w:ascii="Times New Roman" w:hAnsi="Times New Roman" w:eastAsia="仿宋_GB2312" w:cs="仿宋_GB2312"/>
          <w:b w:val="0"/>
          <w:bCs w:val="0"/>
          <w:color w:val="auto"/>
          <w:sz w:val="32"/>
          <w:szCs w:val="32"/>
          <w:highlight w:val="none"/>
          <w:u w:val="none" w:color="auto"/>
          <w:lang w:eastAsia="zh-CN"/>
        </w:rPr>
        <w:t>“两书一函”等方式向</w:t>
      </w:r>
      <w:r>
        <w:rPr>
          <w:rFonts w:hint="eastAsia" w:ascii="Times New Roman" w:hAnsi="Times New Roman" w:eastAsia="仿宋_GB2312" w:cs="仿宋_GB2312"/>
          <w:b w:val="0"/>
          <w:bCs w:val="0"/>
          <w:color w:val="auto"/>
          <w:sz w:val="32"/>
          <w:szCs w:val="32"/>
          <w:highlight w:val="none"/>
          <w:u w:val="none" w:color="auto"/>
          <w:lang w:val="en-US" w:eastAsia="zh-CN"/>
        </w:rPr>
        <w:t>责任单位</w:t>
      </w:r>
      <w:r>
        <w:rPr>
          <w:rFonts w:hint="eastAsia" w:ascii="Times New Roman" w:hAnsi="Times New Roman" w:eastAsia="仿宋_GB2312" w:cs="仿宋_GB2312"/>
          <w:b w:val="0"/>
          <w:bCs w:val="0"/>
          <w:color w:val="auto"/>
          <w:sz w:val="32"/>
          <w:szCs w:val="32"/>
          <w:highlight w:val="none"/>
          <w:u w:val="none" w:color="auto"/>
          <w:lang w:eastAsia="zh-CN"/>
        </w:rPr>
        <w:t>发函提醒</w:t>
      </w:r>
      <w:r>
        <w:rPr>
          <w:rFonts w:hint="eastAsia" w:ascii="Times New Roman" w:hAnsi="Times New Roman" w:eastAsia="仿宋_GB2312" w:cs="仿宋_GB2312"/>
          <w:b w:val="0"/>
          <w:bCs w:val="0"/>
          <w:color w:val="auto"/>
          <w:sz w:val="32"/>
          <w:szCs w:val="32"/>
          <w:highlight w:val="none"/>
          <w:u w:val="none" w:color="auto"/>
          <w:lang w:val="en-US" w:eastAsia="zh-CN"/>
        </w:rPr>
        <w:t>问题</w:t>
      </w:r>
      <w:r>
        <w:rPr>
          <w:rFonts w:hint="eastAsia" w:ascii="Times New Roman" w:hAnsi="Times New Roman" w:eastAsia="仿宋_GB2312" w:cs="仿宋_GB2312"/>
          <w:b w:val="0"/>
          <w:bCs w:val="0"/>
          <w:color w:val="auto"/>
          <w:sz w:val="32"/>
          <w:szCs w:val="32"/>
          <w:highlight w:val="none"/>
          <w:u w:val="none" w:color="auto"/>
          <w:lang w:eastAsia="zh-CN"/>
        </w:rPr>
        <w:t>整改</w:t>
      </w:r>
      <w:r>
        <w:rPr>
          <w:rFonts w:hint="eastAsia" w:ascii="Times New Roman" w:hAnsi="Times New Roman" w:eastAsia="仿宋_GB2312" w:cs="仿宋_GB2312"/>
          <w:b w:val="0"/>
          <w:bCs w:val="0"/>
          <w:color w:val="auto"/>
          <w:sz w:val="32"/>
          <w:szCs w:val="32"/>
          <w:highlight w:val="none"/>
          <w:u w:val="none" w:color="auto"/>
          <w:lang w:val="en-US" w:eastAsia="zh-CN"/>
        </w:rPr>
        <w:t>。</w:t>
      </w:r>
    </w:p>
    <w:p>
      <w:pPr>
        <w:keepNext w:val="0"/>
        <w:keepLines w:val="0"/>
        <w:pageBreakBefore w:val="0"/>
        <w:widowControl w:val="0"/>
        <w:kinsoku/>
        <w:wordWrap/>
        <w:overflowPunct w:val="0"/>
        <w:topLinePunct w:val="0"/>
        <w:autoSpaceDE w:val="0"/>
        <w:autoSpaceDN/>
        <w:bidi w:val="0"/>
        <w:adjustRightInd/>
        <w:snapToGrid w:val="0"/>
        <w:spacing w:line="600" w:lineRule="exact"/>
        <w:ind w:firstLine="643" w:firstLineChars="200"/>
        <w:jc w:val="both"/>
        <w:textAlignment w:val="baseline"/>
        <w:rPr>
          <w:rFonts w:ascii="Times New Roman" w:hAnsi="Times New Roman" w:eastAsia="黑体" w:cs="Times New Roman"/>
          <w:b w:val="0"/>
          <w:bCs/>
          <w:color w:val="000000"/>
          <w:kern w:val="2"/>
          <w:sz w:val="32"/>
          <w:szCs w:val="32"/>
          <w:u w:val="none" w:color="auto"/>
          <w:lang w:val="en-US" w:eastAsia="zh-CN" w:bidi="ar"/>
        </w:rPr>
      </w:pPr>
      <w:r>
        <w:rPr>
          <w:rFonts w:hint="eastAsia" w:ascii="Times New Roman" w:hAnsi="Times New Roman" w:eastAsia="仿宋_GB2312" w:cs="仿宋_GB2312"/>
          <w:b/>
          <w:bCs/>
          <w:sz w:val="32"/>
          <w:szCs w:val="32"/>
          <w:highlight w:val="none"/>
          <w:u w:val="none" w:color="auto"/>
          <w:lang w:val="en-US" w:eastAsia="zh-CN"/>
        </w:rPr>
        <w:t>15</w:t>
      </w:r>
      <w:r>
        <w:rPr>
          <w:rFonts w:hint="eastAsia" w:ascii="Times New Roman" w:hAnsi="Times New Roman" w:eastAsia="仿宋_GB2312" w:cs="仿宋_GB2312"/>
          <w:b/>
          <w:bCs/>
          <w:sz w:val="32"/>
          <w:szCs w:val="32"/>
          <w:highlight w:val="none"/>
          <w:u w:val="none" w:color="auto"/>
        </w:rPr>
        <w:t>.加强整改落实跟踪问效。</w:t>
      </w:r>
      <w:r>
        <w:rPr>
          <w:rFonts w:hint="eastAsia" w:ascii="Times New Roman" w:hAnsi="Times New Roman" w:eastAsia="仿宋_GB2312" w:cs="仿宋_GB2312"/>
          <w:b w:val="0"/>
          <w:sz w:val="32"/>
          <w:szCs w:val="32"/>
          <w:highlight w:val="none"/>
          <w:u w:val="none" w:color="auto"/>
        </w:rPr>
        <w:t>对</w:t>
      </w:r>
      <w:r>
        <w:rPr>
          <w:rFonts w:hint="eastAsia" w:ascii="Times New Roman" w:hAnsi="Times New Roman" w:eastAsia="仿宋_GB2312" w:cs="仿宋_GB2312"/>
          <w:b w:val="0"/>
          <w:sz w:val="32"/>
          <w:szCs w:val="32"/>
          <w:highlight w:val="none"/>
          <w:u w:val="none" w:color="auto"/>
          <w:lang w:val="en-US" w:eastAsia="zh-CN"/>
        </w:rPr>
        <w:t>于</w:t>
      </w:r>
      <w:r>
        <w:rPr>
          <w:rFonts w:hint="eastAsia" w:ascii="Times New Roman" w:hAnsi="Times New Roman" w:eastAsia="仿宋_GB2312" w:cs="仿宋_GB2312"/>
          <w:b w:val="0"/>
          <w:sz w:val="32"/>
          <w:szCs w:val="32"/>
          <w:highlight w:val="none"/>
          <w:u w:val="none" w:color="auto"/>
        </w:rPr>
        <w:t>发现</w:t>
      </w:r>
      <w:r>
        <w:rPr>
          <w:rFonts w:hint="eastAsia" w:ascii="Times New Roman" w:hAnsi="Times New Roman" w:eastAsia="仿宋_GB2312" w:cs="仿宋_GB2312"/>
          <w:b w:val="0"/>
          <w:sz w:val="32"/>
          <w:szCs w:val="32"/>
          <w:highlight w:val="none"/>
          <w:u w:val="none" w:color="auto"/>
          <w:lang w:eastAsia="zh-CN"/>
        </w:rPr>
        <w:t>的</w:t>
      </w:r>
      <w:r>
        <w:rPr>
          <w:rFonts w:hint="eastAsia" w:ascii="Times New Roman" w:hAnsi="Times New Roman" w:eastAsia="仿宋_GB2312" w:cs="仿宋_GB2312"/>
          <w:b w:val="0"/>
          <w:kern w:val="0"/>
          <w:sz w:val="32"/>
          <w:szCs w:val="32"/>
          <w:highlight w:val="none"/>
          <w:u w:val="none" w:color="auto"/>
        </w:rPr>
        <w:t>问题，</w:t>
      </w:r>
      <w:r>
        <w:rPr>
          <w:rFonts w:hint="eastAsia" w:ascii="Times New Roman" w:hAnsi="Times New Roman" w:eastAsia="仿宋_GB2312" w:cs="仿宋_GB2312"/>
          <w:b w:val="0"/>
          <w:kern w:val="0"/>
          <w:sz w:val="32"/>
          <w:szCs w:val="32"/>
          <w:highlight w:val="none"/>
          <w:u w:val="none" w:color="auto"/>
          <w:lang w:val="en-US" w:eastAsia="zh-CN"/>
        </w:rPr>
        <w:t>各级地灾防指</w:t>
      </w:r>
      <w:r>
        <w:rPr>
          <w:rFonts w:hint="eastAsia" w:ascii="Times New Roman" w:hAnsi="Times New Roman" w:eastAsia="仿宋_GB2312" w:cs="仿宋_GB2312"/>
          <w:b w:val="0"/>
          <w:kern w:val="0"/>
          <w:sz w:val="32"/>
          <w:szCs w:val="32"/>
          <w:highlight w:val="none"/>
          <w:u w:val="none" w:color="auto"/>
        </w:rPr>
        <w:t>要“点对点”</w:t>
      </w:r>
      <w:r>
        <w:rPr>
          <w:rFonts w:hint="eastAsia" w:ascii="Times New Roman" w:hAnsi="Times New Roman" w:eastAsia="仿宋_GB2312" w:cs="仿宋_GB2312"/>
          <w:b w:val="0"/>
          <w:kern w:val="0"/>
          <w:sz w:val="32"/>
          <w:szCs w:val="32"/>
          <w:highlight w:val="none"/>
          <w:u w:val="none" w:color="auto"/>
          <w:lang w:val="en-US" w:eastAsia="zh-CN"/>
        </w:rPr>
        <w:t>移交并</w:t>
      </w:r>
      <w:r>
        <w:rPr>
          <w:rFonts w:hint="eastAsia" w:ascii="Times New Roman" w:hAnsi="Times New Roman" w:eastAsia="仿宋_GB2312" w:cs="仿宋_GB2312"/>
          <w:b w:val="0"/>
          <w:kern w:val="0"/>
          <w:sz w:val="32"/>
          <w:szCs w:val="32"/>
          <w:highlight w:val="none"/>
          <w:u w:val="none" w:color="auto"/>
        </w:rPr>
        <w:t>督促责任部门（单位）限期整改到位</w:t>
      </w:r>
      <w:r>
        <w:rPr>
          <w:rFonts w:hint="eastAsia" w:ascii="Times New Roman" w:hAnsi="Times New Roman" w:eastAsia="仿宋_GB2312" w:cs="仿宋_GB2312"/>
          <w:b w:val="0"/>
          <w:kern w:val="0"/>
          <w:sz w:val="32"/>
          <w:szCs w:val="32"/>
          <w:highlight w:val="none"/>
          <w:u w:val="none" w:color="auto"/>
          <w:lang w:eastAsia="zh-CN"/>
        </w:rPr>
        <w:t>。</w:t>
      </w:r>
      <w:r>
        <w:rPr>
          <w:rFonts w:hint="eastAsia" w:ascii="Times New Roman" w:hAnsi="Times New Roman" w:eastAsia="仿宋_GB2312" w:cs="仿宋_GB2312"/>
          <w:b w:val="0"/>
          <w:sz w:val="32"/>
          <w:szCs w:val="32"/>
          <w:highlight w:val="none"/>
          <w:u w:val="none" w:color="auto"/>
        </w:rPr>
        <w:t>县级要组织开展整改落实</w:t>
      </w:r>
      <w:r>
        <w:rPr>
          <w:rFonts w:hint="eastAsia" w:ascii="Times New Roman" w:hAnsi="Times New Roman" w:eastAsia="仿宋_GB2312" w:cs="仿宋_GB2312"/>
          <w:b w:val="0"/>
          <w:sz w:val="32"/>
          <w:szCs w:val="32"/>
          <w:highlight w:val="none"/>
          <w:u w:val="none" w:color="auto"/>
          <w:lang w:val="en-US" w:eastAsia="zh-CN"/>
        </w:rPr>
        <w:t>情况</w:t>
      </w:r>
      <w:r>
        <w:rPr>
          <w:rFonts w:hint="eastAsia" w:ascii="Times New Roman" w:hAnsi="Times New Roman" w:eastAsia="仿宋_GB2312" w:cs="仿宋_GB2312"/>
          <w:b w:val="0"/>
          <w:sz w:val="32"/>
          <w:szCs w:val="32"/>
          <w:highlight w:val="none"/>
          <w:u w:val="none" w:color="auto"/>
        </w:rPr>
        <w:t>全覆盖“回头看”，确保整改落实闭环管理，省、市</w:t>
      </w:r>
      <w:r>
        <w:rPr>
          <w:rFonts w:hint="eastAsia" w:ascii="Times New Roman" w:hAnsi="Times New Roman" w:eastAsia="仿宋_GB2312" w:cs="仿宋_GB2312"/>
          <w:b w:val="0"/>
          <w:sz w:val="32"/>
          <w:szCs w:val="32"/>
          <w:highlight w:val="none"/>
          <w:u w:val="none" w:color="auto"/>
          <w:lang w:val="en-US" w:eastAsia="zh-CN"/>
        </w:rPr>
        <w:t>级</w:t>
      </w:r>
      <w:r>
        <w:rPr>
          <w:rFonts w:hint="eastAsia" w:ascii="Times New Roman" w:hAnsi="Times New Roman" w:eastAsia="仿宋_GB2312" w:cs="仿宋_GB2312"/>
          <w:b w:val="0"/>
          <w:sz w:val="32"/>
          <w:szCs w:val="32"/>
          <w:highlight w:val="none"/>
          <w:u w:val="none" w:color="auto"/>
        </w:rPr>
        <w:t>分别按</w:t>
      </w:r>
      <w:r>
        <w:rPr>
          <w:rFonts w:hint="eastAsia" w:ascii="Times New Roman" w:hAnsi="Times New Roman" w:eastAsia="仿宋_GB2312" w:cs="仿宋_GB2312"/>
          <w:b w:val="0"/>
          <w:sz w:val="32"/>
          <w:szCs w:val="32"/>
          <w:highlight w:val="none"/>
          <w:u w:val="none" w:color="auto"/>
          <w:lang w:val="en-US" w:eastAsia="zh-CN"/>
        </w:rPr>
        <w:t>不低于</w:t>
      </w:r>
      <w:r>
        <w:rPr>
          <w:rFonts w:hint="eastAsia" w:ascii="Times New Roman" w:hAnsi="Times New Roman" w:eastAsia="仿宋_GB2312" w:cs="仿宋_GB2312"/>
          <w:b w:val="0"/>
          <w:sz w:val="32"/>
          <w:szCs w:val="32"/>
          <w:highlight w:val="none"/>
          <w:u w:val="none" w:color="auto"/>
        </w:rPr>
        <w:t>15%、</w:t>
      </w:r>
      <w:r>
        <w:rPr>
          <w:rFonts w:hint="eastAsia" w:ascii="Times New Roman" w:hAnsi="Times New Roman" w:eastAsia="仿宋_GB2312" w:cs="仿宋_GB2312"/>
          <w:b w:val="0"/>
          <w:sz w:val="32"/>
          <w:szCs w:val="32"/>
          <w:highlight w:val="none"/>
          <w:u w:val="none" w:color="auto"/>
          <w:lang w:val="en-US" w:eastAsia="zh-CN"/>
        </w:rPr>
        <w:t>3</w:t>
      </w:r>
      <w:r>
        <w:rPr>
          <w:rFonts w:hint="eastAsia" w:ascii="Times New Roman" w:hAnsi="Times New Roman" w:eastAsia="仿宋_GB2312" w:cs="仿宋_GB2312"/>
          <w:b w:val="0"/>
          <w:sz w:val="32"/>
          <w:szCs w:val="32"/>
          <w:highlight w:val="none"/>
          <w:u w:val="none" w:color="auto"/>
        </w:rPr>
        <w:t>0%</w:t>
      </w:r>
      <w:r>
        <w:rPr>
          <w:rFonts w:hint="eastAsia" w:ascii="Times New Roman" w:hAnsi="Times New Roman" w:eastAsia="仿宋_GB2312" w:cs="仿宋_GB2312"/>
          <w:b w:val="0"/>
          <w:sz w:val="32"/>
          <w:szCs w:val="32"/>
          <w:highlight w:val="none"/>
          <w:u w:val="none" w:color="auto"/>
          <w:lang w:val="en-US" w:eastAsia="zh-CN"/>
        </w:rPr>
        <w:t>的</w:t>
      </w:r>
      <w:r>
        <w:rPr>
          <w:rFonts w:hint="eastAsia" w:ascii="Times New Roman" w:hAnsi="Times New Roman" w:eastAsia="仿宋_GB2312" w:cs="仿宋_GB2312"/>
          <w:b w:val="0"/>
          <w:sz w:val="32"/>
          <w:szCs w:val="32"/>
          <w:highlight w:val="none"/>
          <w:u w:val="none" w:color="auto"/>
        </w:rPr>
        <w:t>比例</w:t>
      </w:r>
      <w:r>
        <w:rPr>
          <w:rFonts w:hint="eastAsia" w:ascii="Times New Roman" w:hAnsi="Times New Roman" w:eastAsia="仿宋_GB2312" w:cs="仿宋_GB2312"/>
          <w:b w:val="0"/>
          <w:sz w:val="32"/>
          <w:szCs w:val="32"/>
          <w:highlight w:val="none"/>
          <w:u w:val="none" w:color="auto"/>
          <w:lang w:val="en-US" w:eastAsia="zh-CN"/>
        </w:rPr>
        <w:t>开展</w:t>
      </w:r>
      <w:r>
        <w:rPr>
          <w:rFonts w:hint="eastAsia" w:ascii="Times New Roman" w:hAnsi="Times New Roman" w:eastAsia="仿宋_GB2312" w:cs="仿宋_GB2312"/>
          <w:b w:val="0"/>
          <w:sz w:val="32"/>
          <w:szCs w:val="32"/>
          <w:highlight w:val="none"/>
          <w:u w:val="none" w:color="auto"/>
        </w:rPr>
        <w:t>问题整改抽查</w:t>
      </w:r>
      <w:r>
        <w:rPr>
          <w:rFonts w:hint="eastAsia" w:ascii="Times New Roman" w:hAnsi="Times New Roman" w:eastAsia="仿宋_GB2312" w:cs="仿宋_GB2312"/>
          <w:b w:val="0"/>
          <w:kern w:val="0"/>
          <w:sz w:val="32"/>
          <w:szCs w:val="32"/>
          <w:highlight w:val="none"/>
          <w:u w:val="none" w:color="auto"/>
        </w:rPr>
        <w:t>。</w:t>
      </w:r>
      <w:r>
        <w:rPr>
          <w:rFonts w:hint="eastAsia" w:ascii="Times New Roman" w:hAnsi="Times New Roman" w:eastAsia="仿宋_GB2312" w:cs="仿宋_GB2312"/>
          <w:b w:val="0"/>
          <w:sz w:val="32"/>
          <w:szCs w:val="32"/>
          <w:highlight w:val="none"/>
          <w:u w:val="none" w:color="auto"/>
        </w:rPr>
        <w:t>在</w:t>
      </w:r>
      <w:r>
        <w:rPr>
          <w:rFonts w:hint="eastAsia" w:ascii="Times New Roman" w:hAnsi="Times New Roman" w:eastAsia="仿宋_GB2312" w:cs="仿宋_GB2312"/>
          <w:b w:val="0"/>
          <w:sz w:val="32"/>
          <w:szCs w:val="32"/>
          <w:highlight w:val="none"/>
          <w:u w:val="none" w:color="auto"/>
          <w:lang w:eastAsia="zh-CN"/>
        </w:rPr>
        <w:t>世运会</w:t>
      </w:r>
      <w:r>
        <w:rPr>
          <w:rFonts w:hint="eastAsia" w:ascii="Times New Roman" w:hAnsi="Times New Roman" w:eastAsia="仿宋_GB2312" w:cs="仿宋_GB2312"/>
          <w:b w:val="0"/>
          <w:sz w:val="32"/>
          <w:szCs w:val="32"/>
          <w:highlight w:val="none"/>
          <w:u w:val="none" w:color="auto"/>
        </w:rPr>
        <w:t>举办期间，</w:t>
      </w:r>
      <w:r>
        <w:rPr>
          <w:rFonts w:hint="eastAsia" w:ascii="Times New Roman" w:hAnsi="Times New Roman" w:eastAsia="仿宋_GB2312" w:cs="仿宋_GB2312"/>
          <w:b w:val="0"/>
          <w:sz w:val="32"/>
          <w:szCs w:val="32"/>
          <w:highlight w:val="none"/>
          <w:u w:val="none" w:color="auto"/>
          <w:lang w:val="en-US" w:eastAsia="zh-CN"/>
        </w:rPr>
        <w:t>一经发现成灾风险高的点位（问题），各地要督促责任部门（单位）限时整改到位；对暂时不能整改到位的，要迅速采取果断避险措施，全力确保安全</w:t>
      </w:r>
      <w:r>
        <w:rPr>
          <w:rFonts w:hint="eastAsia" w:ascii="Times New Roman" w:hAnsi="Times New Roman" w:eastAsia="仿宋_GB2312" w:cs="仿宋_GB2312"/>
          <w:b w:val="0"/>
          <w:sz w:val="32"/>
          <w:szCs w:val="32"/>
          <w:highlight w:val="none"/>
          <w:u w:val="none" w:color="auto"/>
        </w:rPr>
        <w:t>。</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3"/>
      </w:pPr>
      <w:r>
        <w:separator/>
      </w:r>
    </w:p>
  </w:endnote>
  <w:endnote w:type="continuationSeparator" w:id="1">
    <w:p>
      <w:pPr>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0" w:usb1="00000000" w:usb2="00000000" w:usb3="00000000" w:csb0="00000000" w:csb1="00000000"/>
  </w:font>
  <w:font w:name="楷体_GB2312">
    <w:panose1 w:val="02010609030101010101"/>
    <w:charset w:val="86"/>
    <w:family w:val="moder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3"/>
      </w:pPr>
      <w:r>
        <w:separator/>
      </w:r>
    </w:p>
  </w:footnote>
  <w:footnote w:type="continuationSeparator" w:id="1">
    <w:p>
      <w:pPr>
        <w:ind w:firstLine="64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77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3" w:firstLineChars="200"/>
      <w:jc w:val="both"/>
    </w:pPr>
    <w:rPr>
      <w:rFonts w:ascii="Calibri" w:hAnsi="Calibri" w:eastAsia="仿宋_GB2312" w:cs="Times New Roman"/>
      <w:b/>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spacing w:line="360" w:lineRule="auto"/>
      <w:jc w:val="both"/>
    </w:pPr>
    <w:rPr>
      <w:rFonts w:ascii="黑体" w:hAnsi="Times New Roman" w:eastAsia="黑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2025-07-14T07:00:21Z</dcterms:created>
  <dc:creator>Administrator</dc:creator>
  <cp:lastModifiedBy>Administrator</cp:lastModifiedBy>
  <dcterms:modified xsi:type="dcterms:W3CDTF">2025-07-14T07:00:36Z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B762CB42372F47F5A70A3BC7E0F8EDE6</vt:lpwstr>
  </property>
</Properties>
</file>