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黑体" w:hAnsi="黑体" w:eastAsia="黑体" w:cs="黑体"/>
          <w:sz w:val="30"/>
          <w:szCs w:val="30"/>
          <w:lang w:val="en-US" w:eastAsia="zh-CN"/>
        </w:rPr>
      </w:pPr>
      <w:bookmarkStart w:id="0" w:name="_GoBack"/>
      <w:bookmarkEnd w:id="0"/>
      <w:r>
        <w:rPr>
          <w:rFonts w:hint="eastAsia" w:ascii="黑体" w:hAnsi="黑体" w:eastAsia="黑体" w:cs="黑体"/>
          <w:sz w:val="30"/>
          <w:szCs w:val="30"/>
        </w:rPr>
        <w:t>附件1</w:t>
      </w:r>
    </w:p>
    <w:p>
      <w:pPr>
        <w:pStyle w:val="6"/>
        <w:rPr>
          <w:rFonts w:ascii="Times New Roman" w:cs="Times New Roman"/>
        </w:rPr>
      </w:pPr>
    </w:p>
    <w:p>
      <w:pPr>
        <w:pStyle w:val="6"/>
        <w:rPr>
          <w:rFonts w:ascii="Times New Roman" w:cs="Times New Roman"/>
        </w:rPr>
      </w:pPr>
    </w:p>
    <w:p>
      <w:pPr>
        <w:pStyle w:val="6"/>
        <w:jc w:val="center"/>
        <w:rPr>
          <w:rFonts w:ascii="Times New Roman" w:cs="Times New Roman"/>
          <w:b/>
          <w:bCs/>
          <w:sz w:val="44"/>
          <w:szCs w:val="44"/>
        </w:rPr>
      </w:pPr>
      <w:r>
        <w:rPr>
          <w:rFonts w:ascii="Times New Roman" w:cs="Times New Roman"/>
          <w:b/>
          <w:bCs/>
          <w:sz w:val="44"/>
          <w:szCs w:val="44"/>
        </w:rPr>
        <w:t>四川省地质灾害成功避险奖励</w:t>
      </w:r>
    </w:p>
    <w:p>
      <w:pPr>
        <w:pStyle w:val="6"/>
        <w:jc w:val="center"/>
        <w:rPr>
          <w:rFonts w:ascii="Times New Roman" w:cs="Times New Roman"/>
          <w:b/>
          <w:bCs/>
          <w:sz w:val="44"/>
          <w:szCs w:val="44"/>
        </w:rPr>
      </w:pPr>
      <w:r>
        <w:rPr>
          <w:rFonts w:ascii="Times New Roman" w:cs="Times New Roman"/>
          <w:b/>
          <w:bCs/>
          <w:sz w:val="44"/>
          <w:szCs w:val="44"/>
        </w:rPr>
        <w:t>推  荐  表</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sz w:val="32"/>
          <w:szCs w:val="32"/>
        </w:rPr>
      </w:pP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推荐对象：</w:t>
      </w:r>
      <w:r>
        <w:rPr>
          <w:rFonts w:ascii="Times New Roman" w:eastAsia="仿宋_GB2312" w:cs="Times New Roman"/>
          <w:sz w:val="32"/>
          <w:szCs w:val="32"/>
          <w:u w:val="single"/>
        </w:rPr>
        <w:t xml:space="preserve">                    </w:t>
      </w:r>
      <w:r>
        <w:rPr>
          <w:rFonts w:ascii="Times New Roman" w:eastAsia="仿宋_GB2312" w:cs="Times New Roman"/>
          <w:color w:val="FFFFFF"/>
          <w:sz w:val="32"/>
          <w:szCs w:val="32"/>
          <w:u w:val="single"/>
        </w:rPr>
        <w:t>1</w:t>
      </w: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推荐单位：</w:t>
      </w:r>
      <w:r>
        <w:rPr>
          <w:rFonts w:ascii="Times New Roman" w:eastAsia="仿宋_GB2312" w:cs="Times New Roman"/>
          <w:sz w:val="32"/>
          <w:szCs w:val="32"/>
          <w:u w:val="single"/>
        </w:rPr>
        <w:t xml:space="preserve">                    </w:t>
      </w:r>
      <w:r>
        <w:rPr>
          <w:rFonts w:ascii="Times New Roman" w:eastAsia="仿宋_GB2312" w:cs="Times New Roman"/>
          <w:color w:val="FFFFFF"/>
          <w:sz w:val="32"/>
          <w:szCs w:val="32"/>
          <w:u w:val="single"/>
        </w:rPr>
        <w:t xml:space="preserve">1 </w:t>
      </w:r>
      <w:r>
        <w:rPr>
          <w:rFonts w:ascii="Times New Roman" w:eastAsia="仿宋_GB2312" w:cs="Times New Roman"/>
          <w:sz w:val="32"/>
          <w:szCs w:val="32"/>
        </w:rPr>
        <w:t xml:space="preserve"> </w:t>
      </w:r>
    </w:p>
    <w:p>
      <w:pPr>
        <w:pStyle w:val="6"/>
        <w:ind w:firstLine="1558" w:firstLineChars="487"/>
        <w:rPr>
          <w:rFonts w:ascii="Times New Roman" w:eastAsia="仿宋_GB2312" w:cs="Times New Roman"/>
          <w:sz w:val="32"/>
          <w:szCs w:val="32"/>
        </w:rPr>
      </w:pPr>
      <w:r>
        <w:rPr>
          <w:rFonts w:ascii="Times New Roman" w:eastAsia="仿宋_GB2312" w:cs="Times New Roman"/>
          <w:sz w:val="32"/>
          <w:szCs w:val="32"/>
        </w:rPr>
        <w:t>填报时间：</w:t>
      </w:r>
      <w:r>
        <w:rPr>
          <w:rFonts w:ascii="Times New Roman" w:eastAsia="仿宋_GB2312" w:cs="Times New Roman"/>
          <w:sz w:val="32"/>
          <w:szCs w:val="32"/>
          <w:u w:val="single"/>
        </w:rPr>
        <w:t xml:space="preserve">       </w:t>
      </w:r>
      <w:r>
        <w:rPr>
          <w:rFonts w:ascii="Times New Roman" w:eastAsia="仿宋_GB2312" w:cs="Times New Roman"/>
          <w:sz w:val="32"/>
          <w:szCs w:val="32"/>
        </w:rPr>
        <w:t>年</w:t>
      </w:r>
      <w:r>
        <w:rPr>
          <w:rFonts w:ascii="Times New Roman" w:eastAsia="仿宋_GB2312" w:cs="Times New Roman"/>
          <w:sz w:val="32"/>
          <w:szCs w:val="32"/>
          <w:u w:val="single"/>
        </w:rPr>
        <w:t xml:space="preserve">    </w:t>
      </w:r>
      <w:r>
        <w:rPr>
          <w:rFonts w:ascii="Times New Roman" w:eastAsia="仿宋_GB2312" w:cs="Times New Roman"/>
          <w:sz w:val="32"/>
          <w:szCs w:val="32"/>
        </w:rPr>
        <w:t>月</w:t>
      </w:r>
      <w:r>
        <w:rPr>
          <w:rFonts w:ascii="Times New Roman" w:eastAsia="仿宋_GB2312" w:cs="Times New Roman"/>
          <w:sz w:val="32"/>
          <w:szCs w:val="32"/>
          <w:u w:val="single"/>
        </w:rPr>
        <w:t xml:space="preserve">    </w:t>
      </w:r>
      <w:r>
        <w:rPr>
          <w:rFonts w:ascii="Times New Roman" w:eastAsia="仿宋_GB2312" w:cs="Times New Roman"/>
          <w:sz w:val="32"/>
          <w:szCs w:val="32"/>
        </w:rPr>
        <w:t>日</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jc w:val="center"/>
        <w:rPr>
          <w:rFonts w:ascii="Times New Roman" w:cs="Times New Roman"/>
          <w:sz w:val="44"/>
          <w:szCs w:val="44"/>
        </w:rPr>
      </w:pPr>
      <w:r>
        <w:rPr>
          <w:rFonts w:ascii="Times New Roman" w:cs="Times New Roman"/>
          <w:sz w:val="44"/>
          <w:szCs w:val="44"/>
        </w:rPr>
        <w:t>填  表  说  明</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1．本表由拟推荐的地质灾害成功避险事件发生地市（州）、县（市、区）自然资源主管部门填写。</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2．地质灾害成功避险先进事迹：主要介绍所推荐的个人和单位在地质灾害前兆信息的发现、研判上报、组织协助避险转移过程中的先进事迹。要求材料真实，事迹突出，</w:t>
      </w:r>
      <w:r>
        <w:rPr>
          <w:rFonts w:hint="eastAsia" w:ascii="Times New Roman" w:eastAsia="仿宋_GB2312" w:cs="Times New Roman"/>
          <w:sz w:val="30"/>
          <w:szCs w:val="30"/>
          <w:lang w:eastAsia="zh-CN"/>
        </w:rPr>
        <w:t>文字精练</w:t>
      </w:r>
      <w:r>
        <w:rPr>
          <w:rFonts w:ascii="Times New Roman" w:eastAsia="仿宋_GB2312" w:cs="Times New Roman"/>
          <w:sz w:val="30"/>
          <w:szCs w:val="30"/>
        </w:rPr>
        <w:t>。</w:t>
      </w:r>
    </w:p>
    <w:p>
      <w:pPr>
        <w:pStyle w:val="6"/>
        <w:ind w:firstLine="600" w:firstLineChars="200"/>
        <w:rPr>
          <w:rFonts w:ascii="Times New Roman" w:eastAsia="仿宋_GB2312" w:cs="Times New Roman"/>
          <w:sz w:val="30"/>
          <w:szCs w:val="30"/>
        </w:rPr>
      </w:pPr>
      <w:r>
        <w:rPr>
          <w:rFonts w:ascii="Times New Roman" w:eastAsia="仿宋_GB2312" w:cs="Times New Roman"/>
          <w:sz w:val="30"/>
          <w:szCs w:val="30"/>
        </w:rPr>
        <w:t>3．各级自然资源行政主管部门意见必须由单位负责人签字并加盖单位公章。</w:t>
      </w: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p>
      <w:pPr>
        <w:pStyle w:val="6"/>
        <w:rPr>
          <w:rFonts w:ascii="Times New Roman" w:cs="Times New Roman"/>
        </w:rPr>
      </w:pPr>
    </w:p>
    <w:tbl>
      <w:tblPr>
        <w:tblStyle w:val="4"/>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66"/>
        <w:gridCol w:w="1249"/>
        <w:gridCol w:w="1031"/>
        <w:gridCol w:w="345"/>
        <w:gridCol w:w="1215"/>
        <w:gridCol w:w="720"/>
        <w:gridCol w:w="88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restart"/>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推荐单位简况</w:t>
            </w:r>
          </w:p>
        </w:tc>
        <w:tc>
          <w:tcPr>
            <w:tcW w:w="281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单位名称</w:t>
            </w:r>
          </w:p>
        </w:tc>
        <w:tc>
          <w:tcPr>
            <w:tcW w:w="5593" w:type="dxa"/>
            <w:gridSpan w:val="6"/>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单位性质</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隶属</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成立时间</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281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参与成功避险</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人员名单</w:t>
            </w:r>
          </w:p>
        </w:tc>
        <w:tc>
          <w:tcPr>
            <w:tcW w:w="5593" w:type="dxa"/>
            <w:gridSpan w:val="6"/>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008" w:type="dxa"/>
            <w:vMerge w:val="restart"/>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推荐个人简况</w:t>
            </w: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姓名</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性别</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出生年月</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民族</w:t>
            </w:r>
          </w:p>
        </w:tc>
        <w:tc>
          <w:tcPr>
            <w:tcW w:w="1249" w:type="dxa"/>
            <w:noWrap w:val="0"/>
            <w:vAlign w:val="center"/>
          </w:tcPr>
          <w:p>
            <w:pPr>
              <w:pStyle w:val="6"/>
              <w:spacing w:line="240" w:lineRule="auto"/>
              <w:jc w:val="center"/>
              <w:rPr>
                <w:rFonts w:ascii="Times New Roman" w:eastAsia="仿宋_GB2312" w:cs="Times New Roman"/>
                <w:sz w:val="28"/>
                <w:szCs w:val="28"/>
              </w:rPr>
            </w:pPr>
          </w:p>
        </w:tc>
        <w:tc>
          <w:tcPr>
            <w:tcW w:w="1376"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文化水平</w:t>
            </w:r>
          </w:p>
        </w:tc>
        <w:tc>
          <w:tcPr>
            <w:tcW w:w="1215" w:type="dxa"/>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政治面貌</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008" w:type="dxa"/>
            <w:vMerge w:val="continue"/>
            <w:noWrap w:val="0"/>
            <w:vAlign w:val="center"/>
          </w:tcPr>
          <w:p>
            <w:pPr>
              <w:pStyle w:val="6"/>
              <w:spacing w:line="240" w:lineRule="auto"/>
              <w:jc w:val="center"/>
              <w:rPr>
                <w:rFonts w:ascii="Times New Roman" w:eastAsia="仿宋_GB2312" w:cs="Times New Roman"/>
                <w:sz w:val="28"/>
                <w:szCs w:val="28"/>
              </w:rPr>
            </w:pPr>
          </w:p>
        </w:tc>
        <w:tc>
          <w:tcPr>
            <w:tcW w:w="1566"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职业</w:t>
            </w:r>
          </w:p>
        </w:tc>
        <w:tc>
          <w:tcPr>
            <w:tcW w:w="2625" w:type="dxa"/>
            <w:gridSpan w:val="3"/>
            <w:noWrap w:val="0"/>
            <w:vAlign w:val="center"/>
          </w:tcPr>
          <w:p>
            <w:pPr>
              <w:pStyle w:val="6"/>
              <w:spacing w:line="240" w:lineRule="auto"/>
              <w:jc w:val="center"/>
              <w:rPr>
                <w:rFonts w:ascii="Times New Roman" w:eastAsia="仿宋_GB2312" w:cs="Times New Roman"/>
                <w:sz w:val="28"/>
                <w:szCs w:val="28"/>
              </w:rPr>
            </w:pPr>
          </w:p>
        </w:tc>
        <w:tc>
          <w:tcPr>
            <w:tcW w:w="1215" w:type="dxa"/>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职务</w:t>
            </w:r>
          </w:p>
        </w:tc>
        <w:tc>
          <w:tcPr>
            <w:tcW w:w="3002" w:type="dxa"/>
            <w:gridSpan w:val="3"/>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拟推荐奖励</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等级</w:t>
            </w:r>
          </w:p>
        </w:tc>
        <w:tc>
          <w:tcPr>
            <w:tcW w:w="3840" w:type="dxa"/>
            <w:gridSpan w:val="4"/>
            <w:noWrap w:val="0"/>
            <w:vAlign w:val="center"/>
          </w:tcPr>
          <w:p>
            <w:pPr>
              <w:pStyle w:val="6"/>
              <w:spacing w:line="240" w:lineRule="auto"/>
              <w:jc w:val="center"/>
              <w:rPr>
                <w:rFonts w:ascii="Times New Roman" w:eastAsia="仿宋_GB2312" w:cs="Times New Roman"/>
                <w:sz w:val="28"/>
                <w:szCs w:val="28"/>
              </w:rPr>
            </w:pPr>
          </w:p>
        </w:tc>
        <w:tc>
          <w:tcPr>
            <w:tcW w:w="1605"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避免</w:t>
            </w:r>
            <w:r>
              <w:rPr>
                <w:rFonts w:hint="eastAsia" w:ascii="Times New Roman" w:eastAsia="仿宋_GB2312" w:cs="Times New Roman"/>
                <w:sz w:val="28"/>
                <w:szCs w:val="28"/>
                <w:lang w:val="en-US" w:eastAsia="zh-CN"/>
              </w:rPr>
              <w:t>可能的</w:t>
            </w:r>
            <w:r>
              <w:rPr>
                <w:rFonts w:ascii="Times New Roman" w:eastAsia="仿宋_GB2312" w:cs="Times New Roman"/>
                <w:sz w:val="28"/>
                <w:szCs w:val="28"/>
              </w:rPr>
              <w:t>伤亡人数（人）</w:t>
            </w:r>
          </w:p>
        </w:tc>
        <w:tc>
          <w:tcPr>
            <w:tcW w:w="1397" w:type="dxa"/>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成功避险</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灾害名称</w:t>
            </w:r>
          </w:p>
        </w:tc>
        <w:tc>
          <w:tcPr>
            <w:tcW w:w="6842" w:type="dxa"/>
            <w:gridSpan w:val="7"/>
            <w:noWrap w:val="0"/>
            <w:vAlign w:val="center"/>
          </w:tcPr>
          <w:p>
            <w:pPr>
              <w:pStyle w:val="6"/>
              <w:spacing w:line="240" w:lineRule="auto"/>
              <w:jc w:val="left"/>
              <w:rPr>
                <w:rFonts w:ascii="Times New Roman" w:eastAsia="仿宋_GB2312" w:cs="Times New Roman"/>
                <w:sz w:val="28"/>
                <w:szCs w:val="28"/>
              </w:rPr>
            </w:pPr>
            <w:r>
              <w:rPr>
                <w:rFonts w:ascii="Times New Roman" w:eastAsia="仿宋_GB2312" w:cs="Times New Roman"/>
                <w:sz w:val="28"/>
                <w:szCs w:val="28"/>
              </w:rPr>
              <w:t>XX市（州）XX县（市、区）XX乡（镇、街道）XX村（社区）XX滑坡（崩塌、泥石流</w:t>
            </w:r>
            <w:r>
              <w:rPr>
                <w:rFonts w:hint="eastAsia" w:ascii="Times New Roman" w:eastAsia="仿宋_GB2312" w:cs="Times New Roman"/>
                <w:sz w:val="28"/>
                <w:szCs w:val="28"/>
                <w:lang w:val="en-US" w:eastAsia="zh-CN"/>
              </w:rPr>
              <w:t>等</w:t>
            </w:r>
            <w:r>
              <w:rPr>
                <w:rFonts w:asci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2574" w:type="dxa"/>
            <w:gridSpan w:val="2"/>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灾害规模（m</w:t>
            </w:r>
            <w:r>
              <w:rPr>
                <w:rFonts w:ascii="Times New Roman" w:eastAsia="仿宋_GB2312" w:cs="Times New Roman"/>
                <w:sz w:val="28"/>
                <w:szCs w:val="28"/>
                <w:vertAlign w:val="superscript"/>
              </w:rPr>
              <w:t>3</w:t>
            </w:r>
            <w:r>
              <w:rPr>
                <w:rFonts w:ascii="Times New Roman" w:eastAsia="仿宋_GB2312" w:cs="Times New Roman"/>
                <w:sz w:val="28"/>
                <w:szCs w:val="28"/>
              </w:rPr>
              <w:t>）</w:t>
            </w:r>
          </w:p>
        </w:tc>
        <w:tc>
          <w:tcPr>
            <w:tcW w:w="2280" w:type="dxa"/>
            <w:gridSpan w:val="2"/>
            <w:noWrap w:val="0"/>
            <w:vAlign w:val="center"/>
          </w:tcPr>
          <w:p>
            <w:pPr>
              <w:pStyle w:val="6"/>
              <w:spacing w:line="240" w:lineRule="auto"/>
              <w:jc w:val="center"/>
              <w:rPr>
                <w:rFonts w:ascii="Times New Roman" w:eastAsia="仿宋_GB2312" w:cs="Times New Roman"/>
                <w:sz w:val="28"/>
                <w:szCs w:val="28"/>
              </w:rPr>
            </w:pPr>
          </w:p>
        </w:tc>
        <w:tc>
          <w:tcPr>
            <w:tcW w:w="2280" w:type="dxa"/>
            <w:gridSpan w:val="3"/>
            <w:noWrap w:val="0"/>
            <w:vAlign w:val="center"/>
          </w:tcPr>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避免财产损失</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（万元）</w:t>
            </w:r>
          </w:p>
        </w:tc>
        <w:tc>
          <w:tcPr>
            <w:tcW w:w="2282" w:type="dxa"/>
            <w:gridSpan w:val="2"/>
            <w:noWrap w:val="0"/>
            <w:vAlign w:val="center"/>
          </w:tcPr>
          <w:p>
            <w:pPr>
              <w:pStyle w:val="6"/>
              <w:spacing w:line="240" w:lineRule="auto"/>
              <w:jc w:val="center"/>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9416" w:type="dxa"/>
            <w:gridSpan w:val="9"/>
            <w:tcBorders>
              <w:bottom w:val="single" w:color="auto" w:sz="4" w:space="0"/>
            </w:tcBorders>
            <w:noWrap w:val="0"/>
            <w:vAlign w:val="top"/>
          </w:tcPr>
          <w:p>
            <w:pPr>
              <w:pStyle w:val="6"/>
              <w:spacing w:line="240" w:lineRule="auto"/>
              <w:jc w:val="left"/>
              <w:rPr>
                <w:rFonts w:ascii="Times New Roman" w:eastAsia="仿宋_GB2312" w:cs="Times New Roman"/>
                <w:sz w:val="28"/>
                <w:szCs w:val="28"/>
              </w:rPr>
            </w:pPr>
            <w:r>
              <w:rPr>
                <w:rFonts w:ascii="Times New Roman" w:eastAsia="仿宋_GB2312" w:cs="Times New Roman"/>
                <w:sz w:val="28"/>
                <w:szCs w:val="28"/>
              </w:rPr>
              <w:t>地质灾害成功避险先进事迹（不超过800字）：</w:t>
            </w:r>
          </w:p>
          <w:p>
            <w:pPr>
              <w:pStyle w:val="6"/>
              <w:spacing w:line="240" w:lineRule="auto"/>
              <w:jc w:val="left"/>
              <w:rPr>
                <w:rFonts w:asci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县(市、区)</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自然资源</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主管部门</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市(州)</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自然资源</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主管部门</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74" w:type="dxa"/>
            <w:gridSpan w:val="2"/>
            <w:noWrap w:val="0"/>
            <w:vAlign w:val="center"/>
          </w:tcPr>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省自然资源主管</w:t>
            </w:r>
          </w:p>
          <w:p>
            <w:pPr>
              <w:pStyle w:val="6"/>
              <w:spacing w:line="240" w:lineRule="auto"/>
              <w:jc w:val="distribute"/>
              <w:rPr>
                <w:rFonts w:ascii="Times New Roman" w:eastAsia="仿宋_GB2312" w:cs="Times New Roman"/>
                <w:sz w:val="28"/>
                <w:szCs w:val="28"/>
              </w:rPr>
            </w:pPr>
            <w:r>
              <w:rPr>
                <w:rFonts w:ascii="Times New Roman" w:eastAsia="仿宋_GB2312" w:cs="Times New Roman"/>
                <w:sz w:val="28"/>
                <w:szCs w:val="28"/>
              </w:rPr>
              <w:t>部门意见</w:t>
            </w:r>
          </w:p>
        </w:tc>
        <w:tc>
          <w:tcPr>
            <w:tcW w:w="6842" w:type="dxa"/>
            <w:gridSpan w:val="7"/>
            <w:noWrap w:val="0"/>
            <w:vAlign w:val="center"/>
          </w:tcPr>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p>
          <w:p>
            <w:pPr>
              <w:pStyle w:val="6"/>
              <w:spacing w:line="240" w:lineRule="auto"/>
              <w:jc w:val="center"/>
              <w:rPr>
                <w:rFonts w:ascii="Times New Roman" w:eastAsia="仿宋_GB2312" w:cs="Times New Roman"/>
                <w:sz w:val="28"/>
                <w:szCs w:val="28"/>
              </w:rPr>
            </w:pPr>
            <w:r>
              <w:rPr>
                <w:rFonts w:hint="eastAsia" w:ascii="Times New Roman" w:eastAsia="仿宋_GB2312" w:cs="Times New Roman"/>
                <w:sz w:val="28"/>
                <w:szCs w:val="28"/>
                <w:lang w:val="en-US" w:eastAsia="zh-CN"/>
              </w:rPr>
              <w:t xml:space="preserve">              </w:t>
            </w:r>
            <w:r>
              <w:rPr>
                <w:rFonts w:ascii="Times New Roman" w:eastAsia="仿宋_GB2312" w:cs="Times New Roman"/>
                <w:sz w:val="28"/>
                <w:szCs w:val="28"/>
              </w:rPr>
              <w:t>（公章）</w:t>
            </w:r>
          </w:p>
          <w:p>
            <w:pPr>
              <w:pStyle w:val="6"/>
              <w:spacing w:line="240" w:lineRule="auto"/>
              <w:jc w:val="center"/>
              <w:rPr>
                <w:rFonts w:ascii="Times New Roman" w:eastAsia="仿宋_GB2312" w:cs="Times New Roman"/>
                <w:sz w:val="28"/>
                <w:szCs w:val="28"/>
              </w:rPr>
            </w:pPr>
            <w:r>
              <w:rPr>
                <w:rFonts w:ascii="Times New Roman" w:eastAsia="仿宋_GB2312" w:cs="Times New Roman"/>
                <w:sz w:val="28"/>
                <w:szCs w:val="28"/>
              </w:rPr>
              <w:t xml:space="preserve">              年   月   日</w:t>
            </w:r>
          </w:p>
        </w:tc>
      </w:tr>
    </w:tbl>
    <w:p>
      <w:pPr>
        <w:pStyle w:val="6"/>
        <w:rPr>
          <w:rFonts w:ascii="Times New Roman" w:cs="Times New Roman"/>
        </w:rPr>
        <w:sectPr>
          <w:footerReference r:id="rId3" w:type="default"/>
          <w:footerReference r:id="rId4" w:type="even"/>
          <w:pgSz w:w="11907" w:h="16840"/>
          <w:pgMar w:top="1440" w:right="1797" w:bottom="1440" w:left="1797" w:header="720" w:footer="992" w:gutter="0"/>
          <w:pgNumType w:fmt="decimal"/>
          <w:cols w:space="720" w:num="1"/>
          <w:docGrid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ind w:firstLine="640"/>
    </w:pPr>
    <w:r>
      <w:fldChar w:fldCharType="begin"/>
    </w:r>
    <w:r>
      <w:instrText xml:space="preserve">PAGE  </w:instrText>
    </w:r>
    <w:r>
      <w:fldChar w:fldCharType="separate"/>
    </w:r>
    <w:r>
      <w:t>2</w:t>
    </w:r>
    <w:r>
      <w:fldChar w:fldCharType="end"/>
    </w:r>
  </w:p>
  <w:p>
    <w:pPr>
      <w:tabs>
        <w:tab w:val="center" w:pos="4153"/>
        <w:tab w:val="right" w:pos="8306"/>
      </w:tabs>
      <w:ind w:firstLine="64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42462"/>
    <w:rsid w:val="7258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UserStyle_0"/>
    <w:basedOn w:val="1"/>
    <w:next w:val="1"/>
    <w:qFormat/>
    <w:uiPriority w:val="0"/>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2022-08-03T06:39:00Z</dcterms:created>
  <dc:creator>Administrator</dc:creator>
  <cp:lastModifiedBy>Administrator</cp:lastModifiedBy>
  <dcterms:modified xsi:type="dcterms:W3CDTF">2023-01-12T01:13:31Z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