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600"/>
        <w:ind w:right="0" w:left="0" w:firstLine="0"/>
        <w:jc w:val="center"/>
        <w:rPr>
          <w:rFonts w:ascii="方正小标宋简体" w:hAnsi="方正小标宋简体" w:cs="方正小标宋简体" w:eastAsia="方正小标宋简体"/>
          <w:color w:val="auto"/>
          <w:spacing w:val="0"/>
          <w:position w:val="0"/>
          <w:sz w:val="36"/>
          <w:shd w:fill="FFFFFF" w:val="clear"/>
        </w:rPr>
      </w:pPr>
      <w:r>
        <w:rPr>
          <w:rFonts w:ascii="宋体" w:hAnsi="宋体" w:cs="宋体" w:eastAsia="宋体"/>
          <w:color w:val="auto"/>
          <w:spacing w:val="0"/>
          <w:position w:val="0"/>
          <w:sz w:val="36"/>
          <w:shd w:fill="FFFFFF" w:val="clear"/>
        </w:rPr>
        <w:t xml:space="preserve">四川省国土资源厅</w:t>
      </w:r>
    </w:p>
    <w:p>
      <w:pPr>
        <w:spacing w:before="0" w:after="0" w:line="600"/>
        <w:ind w:right="0" w:left="0" w:firstLine="0"/>
        <w:jc w:val="center"/>
        <w:rPr>
          <w:rFonts w:ascii="方正小标宋简体" w:hAnsi="方正小标宋简体" w:cs="方正小标宋简体" w:eastAsia="方正小标宋简体"/>
          <w:color w:val="auto"/>
          <w:spacing w:val="0"/>
          <w:position w:val="0"/>
          <w:sz w:val="36"/>
          <w:shd w:fill="auto" w:val="clear"/>
        </w:rPr>
      </w:pPr>
      <w:r>
        <w:rPr>
          <w:rFonts w:ascii="宋体" w:hAnsi="宋体" w:cs="宋体" w:eastAsia="宋体"/>
          <w:color w:val="auto"/>
          <w:spacing w:val="0"/>
          <w:position w:val="0"/>
          <w:sz w:val="36"/>
          <w:shd w:fill="auto" w:val="clear"/>
        </w:rPr>
        <w:t xml:space="preserve">矿山地质环境保护及治理恢复方案审查办事指南</w:t>
      </w:r>
    </w:p>
    <w:p>
      <w:pPr>
        <w:spacing w:before="0" w:after="0" w:line="600"/>
        <w:ind w:right="0" w:left="0" w:firstLine="0"/>
        <w:jc w:val="center"/>
        <w:rPr>
          <w:rFonts w:ascii="方正小标宋简体" w:hAnsi="方正小标宋简体" w:cs="方正小标宋简体" w:eastAsia="方正小标宋简体"/>
          <w:color w:val="auto"/>
          <w:spacing w:val="0"/>
          <w:position w:val="0"/>
          <w:sz w:val="36"/>
          <w:shd w:fill="auto" w:val="clear"/>
        </w:rPr>
      </w:pPr>
      <w:r>
        <w:rPr>
          <w:rFonts w:ascii="宋体" w:hAnsi="宋体" w:cs="宋体" w:eastAsia="宋体"/>
          <w:color w:val="auto"/>
          <w:spacing w:val="0"/>
          <w:position w:val="0"/>
          <w:sz w:val="36"/>
          <w:shd w:fill="auto" w:val="clear"/>
        </w:rPr>
        <w:t xml:space="preserve">（修改建议稿）</w:t>
      </w:r>
    </w:p>
    <w:p>
      <w:pPr>
        <w:spacing w:before="0" w:after="0" w:line="600"/>
        <w:ind w:right="0" w:left="0" w:firstLine="640"/>
        <w:jc w:val="both"/>
        <w:rPr>
          <w:rFonts w:ascii="黑体" w:hAnsi="黑体" w:cs="黑体" w:eastAsia="黑体"/>
          <w:color w:val="auto"/>
          <w:spacing w:val="0"/>
          <w:position w:val="0"/>
          <w:sz w:val="32"/>
          <w:shd w:fill="auto" w:val="clear"/>
        </w:rPr>
      </w:pP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一、使用范围</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法人</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二、法定依据</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（一）【部门规章】</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《矿山地质环境保护规定》</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2009</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日国土资源部令第</w:t>
      </w:r>
      <w:r>
        <w:rPr>
          <w:rFonts w:ascii="仿宋_GB2312" w:hAnsi="仿宋_GB2312" w:cs="仿宋_GB2312" w:eastAsia="仿宋_GB2312"/>
          <w:color w:val="auto"/>
          <w:spacing w:val="0"/>
          <w:position w:val="0"/>
          <w:sz w:val="32"/>
          <w:shd w:fill="auto" w:val="clear"/>
        </w:rPr>
        <w:t xml:space="preserve">44</w:t>
      </w:r>
      <w:r>
        <w:rPr>
          <w:rFonts w:ascii="宋体" w:hAnsi="宋体" w:cs="宋体" w:eastAsia="宋体"/>
          <w:color w:val="auto"/>
          <w:spacing w:val="0"/>
          <w:position w:val="0"/>
          <w:sz w:val="32"/>
          <w:shd w:fill="auto" w:val="clear"/>
        </w:rPr>
        <w:t xml:space="preserve">号，</w:t>
      </w:r>
      <w:r>
        <w:rPr>
          <w:rFonts w:ascii="仿宋_GB2312" w:hAnsi="仿宋_GB2312" w:cs="仿宋_GB2312" w:eastAsia="仿宋_GB2312"/>
          <w:color w:val="auto"/>
          <w:spacing w:val="0"/>
          <w:position w:val="0"/>
          <w:sz w:val="32"/>
          <w:shd w:fill="auto" w:val="clear"/>
        </w:rPr>
        <w:t xml:space="preserve">2016</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日予以修改）</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第十二条</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采矿权申请人申请办理采矿许可证时，应当编制矿山地质环境保护与治理恢复方案，报有批准权的国土资源行政主管部门批准。</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（二）【部门规章】</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《矿山地质环境保护规定》</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2009</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日国土资源部令第</w:t>
      </w:r>
      <w:r>
        <w:rPr>
          <w:rFonts w:ascii="仿宋_GB2312" w:hAnsi="仿宋_GB2312" w:cs="仿宋_GB2312" w:eastAsia="仿宋_GB2312"/>
          <w:color w:val="auto"/>
          <w:spacing w:val="0"/>
          <w:position w:val="0"/>
          <w:sz w:val="32"/>
          <w:shd w:fill="auto" w:val="clear"/>
        </w:rPr>
        <w:t xml:space="preserve">44</w:t>
      </w:r>
      <w:r>
        <w:rPr>
          <w:rFonts w:ascii="宋体" w:hAnsi="宋体" w:cs="宋体" w:eastAsia="宋体"/>
          <w:color w:val="auto"/>
          <w:spacing w:val="0"/>
          <w:position w:val="0"/>
          <w:sz w:val="32"/>
          <w:shd w:fill="auto" w:val="clear"/>
        </w:rPr>
        <w:t xml:space="preserve">号，</w:t>
      </w:r>
      <w:r>
        <w:rPr>
          <w:rFonts w:ascii="仿宋_GB2312" w:hAnsi="仿宋_GB2312" w:cs="仿宋_GB2312" w:eastAsia="仿宋_GB2312"/>
          <w:color w:val="auto"/>
          <w:spacing w:val="0"/>
          <w:position w:val="0"/>
          <w:sz w:val="32"/>
          <w:shd w:fill="auto" w:val="clear"/>
        </w:rPr>
        <w:t xml:space="preserve">2016</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日予以修改）</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第十五条</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采矿权人扩大开采规模、变更矿区范围或者开采方式的，应当重新编制矿山地质环境保护与治理恢复方案，并报原批准机关批准。</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（三）【规范性文件】《国土资源部办公厅关于做好矿山地质环境保护与土地复垦方案编报有关工作的通知》（国土资规</w:t>
      </w:r>
      <w:r>
        <w:rPr>
          <w:rFonts w:ascii="仿宋_GB2312" w:hAnsi="仿宋_GB2312" w:cs="仿宋_GB2312" w:eastAsia="仿宋_GB2312"/>
          <w:color w:val="auto"/>
          <w:spacing w:val="0"/>
          <w:position w:val="0"/>
          <w:sz w:val="32"/>
          <w:shd w:fill="auto" w:val="clear"/>
        </w:rPr>
        <w:t xml:space="preserve">[2016]21</w:t>
      </w:r>
      <w:r>
        <w:rPr>
          <w:rFonts w:ascii="宋体" w:hAnsi="宋体" w:cs="宋体" w:eastAsia="宋体"/>
          <w:color w:val="auto"/>
          <w:spacing w:val="0"/>
          <w:position w:val="0"/>
          <w:sz w:val="32"/>
          <w:shd w:fill="auto" w:val="clear"/>
        </w:rPr>
        <w:t xml:space="preserve">号）。</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《四川省国土资源厅关于做好矿山地质环境保护与土地复垦方案编报工作的通知》（川国土资发〔</w:t>
      </w:r>
      <w:r>
        <w:rPr>
          <w:rFonts w:ascii="仿宋_GB2312" w:hAnsi="仿宋_GB2312" w:cs="仿宋_GB2312" w:eastAsia="仿宋_GB2312"/>
          <w:color w:val="auto"/>
          <w:spacing w:val="0"/>
          <w:position w:val="0"/>
          <w:sz w:val="32"/>
          <w:shd w:fill="auto" w:val="clear"/>
        </w:rPr>
        <w:t xml:space="preserve">2017</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74</w:t>
      </w:r>
      <w:r>
        <w:rPr>
          <w:rFonts w:ascii="宋体" w:hAnsi="宋体" w:cs="宋体" w:eastAsia="宋体"/>
          <w:color w:val="auto"/>
          <w:spacing w:val="0"/>
          <w:position w:val="0"/>
          <w:sz w:val="32"/>
          <w:shd w:fill="auto" w:val="clear"/>
        </w:rPr>
        <w:t xml:space="preserve">号）</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自本通知下发之日，施行矿山企业矿山地质环境保护与治理恢复方案和土地复垦方案合并编报制度。矿山企业不再单独编制矿山地质环境保护与治理恢复方案、土地复垦方案。合并后的方案以采矿权为单位进行编制，即一个采矿权编制一个方案。</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三、申请条件</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采矿权申请人或矿业权人自行编制或委托有关机构的编制</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矿山地质环境保护及治理恢复方案，报经评审组织单位组织专家组审查通过并公示存档后，采矿权人根据评审组织单位出具的《</w:t>
      </w:r>
      <w:r>
        <w:rPr>
          <w:rFonts w:ascii="仿宋_GB2312" w:hAnsi="仿宋_GB2312" w:cs="仿宋_GB2312" w:eastAsia="仿宋_GB2312"/>
          <w:color w:val="auto"/>
          <w:spacing w:val="0"/>
          <w:position w:val="0"/>
          <w:sz w:val="32"/>
          <w:shd w:fill="auto" w:val="clear"/>
        </w:rPr>
        <w:t xml:space="preserve">xx</w:t>
      </w:r>
      <w:r>
        <w:rPr>
          <w:rFonts w:ascii="宋体" w:hAnsi="宋体" w:cs="宋体" w:eastAsia="宋体"/>
          <w:color w:val="auto"/>
          <w:spacing w:val="0"/>
          <w:position w:val="0"/>
          <w:sz w:val="32"/>
          <w:shd w:fill="auto" w:val="clear"/>
        </w:rPr>
        <w:t xml:space="preserve">矿山地质环境保护与土地复垦方案报告评审情况的说明》向有批准权的国土资源行政主管部门申请公告。</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四、申请材料</w:t>
      </w:r>
    </w:p>
    <w:tbl>
      <w:tblPr/>
      <w:tblGrid>
        <w:gridCol w:w="655"/>
        <w:gridCol w:w="3450"/>
        <w:gridCol w:w="3240"/>
        <w:gridCol w:w="1335"/>
        <w:gridCol w:w="970"/>
      </w:tblGrid>
      <w:tr>
        <w:trPr>
          <w:trHeight w:val="1" w:hRule="atLeast"/>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序号</w:t>
            </w:r>
          </w:p>
        </w:tc>
        <w:tc>
          <w:tcPr>
            <w:tcW w:w="3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材料名称</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详细要求</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材料来源</w:t>
            </w:r>
          </w:p>
        </w:tc>
        <w:tc>
          <w:tcPr>
            <w:tcW w:w="9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6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备注</w:t>
            </w:r>
          </w:p>
        </w:tc>
      </w:tr>
      <w:tr>
        <w:trPr>
          <w:trHeight w:val="1" w:hRule="atLeast"/>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1</w:t>
            </w:r>
          </w:p>
        </w:tc>
        <w:tc>
          <w:tcPr>
            <w:tcW w:w="3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关于申请对</w:t>
            </w:r>
            <w:r>
              <w:rPr>
                <w:rFonts w:ascii="仿宋_GB2312" w:hAnsi="仿宋_GB2312" w:cs="仿宋_GB2312" w:eastAsia="仿宋_GB2312"/>
                <w:color w:val="auto"/>
                <w:spacing w:val="0"/>
                <w:position w:val="0"/>
                <w:sz w:val="21"/>
                <w:shd w:fill="auto" w:val="clear"/>
              </w:rPr>
              <w:t xml:space="preserve">xx</w:t>
            </w:r>
            <w:r>
              <w:rPr>
                <w:rFonts w:ascii="宋体" w:hAnsi="宋体" w:cs="宋体" w:eastAsia="宋体"/>
                <w:color w:val="auto"/>
                <w:spacing w:val="0"/>
                <w:position w:val="0"/>
                <w:sz w:val="21"/>
                <w:shd w:fill="auto" w:val="clear"/>
              </w:rPr>
              <w:t xml:space="preserve">矿山地质环境保护与土地复垦方案报告审查情况予以公告的申请</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原件，加盖矿业权人及报告编制单位公章</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9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2</w:t>
            </w:r>
          </w:p>
        </w:tc>
        <w:tc>
          <w:tcPr>
            <w:tcW w:w="3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xx</w:t>
            </w:r>
            <w:r>
              <w:rPr>
                <w:rFonts w:ascii="宋体" w:hAnsi="宋体" w:cs="宋体" w:eastAsia="宋体"/>
                <w:color w:val="auto"/>
                <w:spacing w:val="0"/>
                <w:position w:val="0"/>
                <w:sz w:val="21"/>
                <w:shd w:fill="auto" w:val="clear"/>
              </w:rPr>
              <w:t xml:space="preserve">矿山地质环境保护与土地复垦方案报告评审情况的说明</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仿宋_GB2312" w:hAnsi="仿宋_GB2312" w:cs="仿宋_GB2312" w:eastAsia="仿宋_GB2312"/>
                <w:color w:val="auto"/>
                <w:spacing w:val="0"/>
                <w:position w:val="0"/>
                <w:sz w:val="21"/>
                <w:shd w:fill="auto" w:val="clear"/>
              </w:rPr>
            </w:pPr>
            <w:r>
              <w:rPr>
                <w:rFonts w:ascii="宋体" w:hAnsi="宋体" w:cs="宋体" w:eastAsia="宋体"/>
                <w:color w:val="auto"/>
                <w:spacing w:val="0"/>
                <w:position w:val="0"/>
                <w:sz w:val="21"/>
                <w:shd w:fill="auto" w:val="clear"/>
              </w:rPr>
              <w:t xml:space="preserve">原件，评审组织单位出具正式文件</w:t>
            </w:r>
            <w:r>
              <w:rPr>
                <w:rFonts w:ascii="仿宋_GB2312" w:hAnsi="仿宋_GB2312" w:cs="仿宋_GB2312" w:eastAsia="仿宋_GB2312"/>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需包含以下附件：</w:t>
            </w:r>
          </w:p>
          <w:p>
            <w:pPr>
              <w:numPr>
                <w:ilvl w:val="0"/>
                <w:numId w:val="15"/>
              </w:numPr>
              <w:spacing w:before="0" w:after="0" w:line="240"/>
              <w:ind w:right="0" w:left="0" w:firstLine="0"/>
              <w:jc w:val="both"/>
              <w:rPr>
                <w:rFonts w:ascii="仿宋_GB2312" w:hAnsi="仿宋_GB2312" w:cs="仿宋_GB2312" w:eastAsia="仿宋_GB2312"/>
                <w:color w:val="auto"/>
                <w:spacing w:val="0"/>
                <w:position w:val="0"/>
                <w:sz w:val="21"/>
                <w:shd w:fill="auto" w:val="clear"/>
              </w:rPr>
            </w:pPr>
            <w:r>
              <w:rPr>
                <w:rFonts w:ascii="仿宋_GB2312" w:hAnsi="仿宋_GB2312" w:cs="仿宋_GB2312" w:eastAsia="仿宋_GB2312"/>
                <w:color w:val="auto"/>
                <w:spacing w:val="0"/>
                <w:position w:val="0"/>
                <w:sz w:val="21"/>
                <w:shd w:fill="auto" w:val="clear"/>
              </w:rPr>
              <w:t xml:space="preserve">xx</w:t>
            </w:r>
            <w:r>
              <w:rPr>
                <w:rFonts w:ascii="宋体" w:hAnsi="宋体" w:cs="宋体" w:eastAsia="宋体"/>
                <w:color w:val="auto"/>
                <w:spacing w:val="0"/>
                <w:position w:val="0"/>
                <w:sz w:val="21"/>
                <w:shd w:fill="auto" w:val="clear"/>
              </w:rPr>
              <w:t xml:space="preserve">矿山地质环境保护与土地复垦方案评审意见书</w:t>
            </w:r>
          </w:p>
          <w:p>
            <w:pPr>
              <w:numPr>
                <w:ilvl w:val="0"/>
                <w:numId w:val="15"/>
              </w:numPr>
              <w:spacing w:before="0" w:after="0" w:line="240"/>
              <w:ind w:right="0" w:left="0" w:firstLine="0"/>
              <w:jc w:val="both"/>
              <w:rPr>
                <w:rFonts w:ascii="仿宋_GB2312" w:hAnsi="仿宋_GB2312" w:cs="仿宋_GB2312" w:eastAsia="仿宋_GB2312"/>
                <w:color w:val="auto"/>
                <w:spacing w:val="0"/>
                <w:position w:val="0"/>
                <w:sz w:val="21"/>
                <w:shd w:fill="auto" w:val="clear"/>
              </w:rPr>
            </w:pPr>
            <w:r>
              <w:rPr>
                <w:rFonts w:ascii="宋体" w:hAnsi="宋体" w:cs="宋体" w:eastAsia="宋体"/>
                <w:color w:val="auto"/>
                <w:spacing w:val="0"/>
                <w:position w:val="0"/>
                <w:sz w:val="21"/>
                <w:shd w:fill="auto" w:val="clear"/>
              </w:rPr>
              <w:t xml:space="preserve">评审公示资料（指定网站公示网页截图）</w:t>
            </w:r>
          </w:p>
          <w:p>
            <w:pPr>
              <w:numPr>
                <w:ilvl w:val="0"/>
                <w:numId w:val="15"/>
              </w:num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矿山地质环境保护与土地复垦方案报告存档备案证明</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9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1"/>
                <w:shd w:fill="auto" w:val="clear"/>
              </w:rPr>
              <w:t xml:space="preserve">3</w:t>
            </w:r>
          </w:p>
        </w:tc>
        <w:tc>
          <w:tcPr>
            <w:tcW w:w="3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省自然资源主管部门要求提交的其它资料（申请单位的有效通信地址和通讯方式、申请单位的委托书、经办人的有效身份证件等）</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申报人自备</w:t>
            </w:r>
          </w:p>
        </w:tc>
        <w:tc>
          <w:tcPr>
            <w:tcW w:w="9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p>
        </w:tc>
      </w:tr>
    </w:tbl>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五、办理程序</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（一）申请人向四川省政务服务和资源交易服务中心国土资源厅窗口提交申请材料。</w:t>
      </w:r>
    </w:p>
    <w:p>
      <w:pPr>
        <w:spacing w:before="0" w:after="0" w:line="6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省国土资源厅对申请材料进行审核，对审核不合格不通过的，出具书面通知书，退回四川省政务服务和资源交易服务中心国土资源厅窗口，由窗口将不予通过的原因书面通知申请人。审核合格的，由自然资源厅印发公告返回申请人，并在自然资源厅门户网站向社会公告。</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（四）申请人凭个人身份证明（有效的身份证、临时居住证、户口簿等）和受理通知书到四川省政务服务和资源交易服务中心国土资源厅窗口领取办理结果。</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六、办理时限</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承诺件。办理总时限：</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个工作日。</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法定办结时限</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个工作日。</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七、是否收费、收费标准</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否</w:t>
      </w:r>
    </w:p>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八、审批决定证件</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《四川省国土资源厅关于</w:t>
      </w:r>
      <w:r>
        <w:rPr>
          <w:rFonts w:ascii="仿宋_GB2312" w:hAnsi="仿宋_GB2312" w:cs="仿宋_GB2312" w:eastAsia="仿宋_GB2312"/>
          <w:color w:val="auto"/>
          <w:spacing w:val="0"/>
          <w:position w:val="0"/>
          <w:sz w:val="32"/>
          <w:shd w:fill="auto" w:val="clear"/>
        </w:rPr>
        <w:t xml:space="preserve">xx</w:t>
      </w:r>
      <w:r>
        <w:rPr>
          <w:rFonts w:ascii="宋体" w:hAnsi="宋体" w:cs="宋体" w:eastAsia="宋体"/>
          <w:color w:val="auto"/>
          <w:spacing w:val="0"/>
          <w:position w:val="0"/>
          <w:sz w:val="32"/>
          <w:shd w:fill="auto" w:val="clear"/>
        </w:rPr>
        <w:t xml:space="preserve">矿山地质环境保护与土地复垦方案通过审查的公告》</w:t>
      </w:r>
    </w:p>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九、数量限制</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无。</w:t>
      </w:r>
    </w:p>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十、办理方式</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窗口办理。</w:t>
      </w:r>
    </w:p>
    <w:p>
      <w:pPr>
        <w:spacing w:before="0" w:after="0" w:line="240"/>
        <w:ind w:right="0" w:left="0" w:firstLine="66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十一、办理时间、地点及联系方式</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（一）办理时间</w:t>
      </w:r>
    </w:p>
    <w:p>
      <w:pPr>
        <w:spacing w:before="0" w:after="0" w:line="240"/>
        <w:ind w:right="0" w:left="0" w:firstLine="660"/>
        <w:jc w:val="both"/>
        <w:rPr>
          <w:rFonts w:ascii="宋体" w:hAnsi="宋体" w:cs="宋体" w:eastAsia="宋体"/>
          <w:color w:val="auto"/>
          <w:spacing w:val="0"/>
          <w:position w:val="0"/>
          <w:sz w:val="32"/>
          <w:shd w:fill="auto" w:val="clear"/>
        </w:rPr>
      </w:pPr>
      <w:r>
        <w:rPr>
          <w:rFonts w:ascii="宋体" w:hAnsi="宋体" w:cs="宋体" w:eastAsia="宋体"/>
          <w:color w:val="auto"/>
          <w:spacing w:val="0"/>
          <w:position w:val="0"/>
          <w:sz w:val="32"/>
          <w:shd w:fill="auto" w:val="clear"/>
        </w:rPr>
        <w:t xml:space="preserve">工作日（上午</w:t>
      </w:r>
      <w:r>
        <w:rPr>
          <w:rFonts w:ascii="仿宋_GB2312" w:hAnsi="仿宋_GB2312" w:cs="仿宋_GB2312" w:eastAsia="仿宋_GB2312"/>
          <w:color w:val="auto"/>
          <w:spacing w:val="0"/>
          <w:position w:val="0"/>
          <w:sz w:val="32"/>
          <w:shd w:fill="auto" w:val="clear"/>
        </w:rPr>
        <w:t xml:space="preserve">9:00</w:t>
      </w:r>
      <w:r>
        <w:rPr>
          <w:rFonts w:ascii="宋体" w:hAnsi="宋体" w:cs="宋体" w:eastAsia="宋体"/>
          <w:color w:val="auto"/>
          <w:spacing w:val="0"/>
          <w:position w:val="0"/>
          <w:sz w:val="32"/>
          <w:shd w:fill="auto" w:val="clear"/>
        </w:rPr>
        <w:t xml:space="preserve">—12:00；下午：13:00—17:00）</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（二）现场办理地点</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四川省政务服务和公共资源交易服务中心6楼60</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64号窗口（成都市青羊区草市街</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号）。</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（三）网上办事大厅</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四川政务服务网：</w:t>
      </w:r>
      <w:hyperlink xmlns:r="http://schemas.openxmlformats.org/officeDocument/2006/relationships" r:id="docRId0">
        <w:r>
          <w:rPr>
            <w:rFonts w:ascii="仿宋_GB2312" w:hAnsi="仿宋_GB2312" w:cs="仿宋_GB2312" w:eastAsia="仿宋_GB2312"/>
            <w:color w:val="0000FF"/>
            <w:spacing w:val="0"/>
            <w:position w:val="0"/>
            <w:sz w:val="32"/>
            <w:u w:val="single"/>
            <w:shd w:fill="auto" w:val="clear"/>
          </w:rPr>
          <w:t xml:space="preserve">www.sczwfw.gov.cn</w:t>
        </w:r>
      </w:hyperlink>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四川省国土资源厅：</w:t>
      </w:r>
      <w:hyperlink xmlns:r="http://schemas.openxmlformats.org/officeDocument/2006/relationships" r:id="docRId1">
        <w:r>
          <w:rPr>
            <w:rFonts w:ascii="仿宋_GB2312" w:hAnsi="仿宋_GB2312" w:cs="仿宋_GB2312" w:eastAsia="仿宋_GB2312"/>
            <w:color w:val="0000FF"/>
            <w:spacing w:val="0"/>
            <w:position w:val="0"/>
            <w:sz w:val="32"/>
            <w:u w:val="single"/>
            <w:shd w:fill="auto" w:val="clear"/>
          </w:rPr>
          <w:t xml:space="preserve">www.scdlr.gov.cn</w:t>
        </w:r>
      </w:hyperlink>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（四）联系方式</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业务咨询电话：（</w:t>
      </w:r>
      <w:r>
        <w:rPr>
          <w:rFonts w:ascii="仿宋_GB2312" w:hAnsi="仿宋_GB2312" w:cs="仿宋_GB2312" w:eastAsia="仿宋_GB2312"/>
          <w:color w:val="auto"/>
          <w:spacing w:val="0"/>
          <w:position w:val="0"/>
          <w:sz w:val="32"/>
          <w:shd w:fill="auto" w:val="clear"/>
        </w:rPr>
        <w:t xml:space="preserve">028</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86939849</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87036075</w:t>
      </w:r>
    </w:p>
    <w:p>
      <w:pPr>
        <w:spacing w:before="0" w:after="0" w:line="240"/>
        <w:ind w:right="0" w:left="0" w:firstLine="6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四川省行政效能投诉电话：</w:t>
      </w:r>
      <w:r>
        <w:rPr>
          <w:rFonts w:ascii="仿宋_GB2312" w:hAnsi="仿宋_GB2312" w:cs="仿宋_GB2312" w:eastAsia="仿宋_GB2312"/>
          <w:color w:val="auto"/>
          <w:spacing w:val="0"/>
          <w:position w:val="0"/>
          <w:sz w:val="32"/>
          <w:shd w:fill="auto" w:val="clear"/>
        </w:rPr>
        <w:t xml:space="preserve">12345</w:t>
      </w:r>
    </w:p>
    <w:p>
      <w:pPr>
        <w:spacing w:before="0" w:after="0" w:line="240"/>
        <w:ind w:right="0" w:left="0" w:firstLine="66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十二、注意事项</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无。</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p>
    <w:p>
      <w:pPr>
        <w:spacing w:before="0" w:after="0" w:line="240"/>
        <w:ind w:right="0" w:left="0" w:firstLine="64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矿山地质环境保护及治理恢复方案审核流程图</w:t>
      </w:r>
    </w:p>
    <w:p>
      <w:pPr>
        <w:spacing w:before="0" w:after="0" w:line="240"/>
        <w:ind w:right="0" w:left="0" w:firstLine="420"/>
        <w:jc w:val="both"/>
        <w:rPr>
          <w:rFonts w:ascii="等线" w:hAnsi="等线" w:cs="等线" w:eastAsia="等线"/>
          <w:color w:val="auto"/>
          <w:spacing w:val="0"/>
          <w:position w:val="0"/>
          <w:sz w:val="28"/>
          <w:shd w:fill="auto" w:val="clear"/>
        </w:rPr>
      </w:pPr>
      <w:r>
        <w:rPr>
          <w:rFonts w:ascii="等线" w:hAnsi="等线" w:cs="等线" w:eastAsia="等线"/>
          <w:color w:val="auto"/>
          <w:spacing w:val="0"/>
          <w:position w:val="0"/>
          <w:sz w:val="21"/>
          <w:shd w:fill="auto" w:val="clear"/>
        </w:rPr>
        <w:t xml:space="preserve">            </w:t>
      </w:r>
      <w:r>
        <w:rPr>
          <w:rFonts w:ascii="黑体" w:hAnsi="黑体" w:cs="黑体" w:eastAsia="黑体"/>
          <w:color w:val="auto"/>
          <w:spacing w:val="0"/>
          <w:position w:val="0"/>
          <w:sz w:val="28"/>
          <w:shd w:fill="auto" w:val="clear"/>
        </w:rPr>
        <w:t xml:space="preserve">（</w:t>
      </w:r>
      <w:r>
        <w:rPr>
          <w:rFonts w:ascii="宋体" w:hAnsi="宋体" w:cs="宋体" w:eastAsia="宋体"/>
          <w:color w:val="auto"/>
          <w:spacing w:val="0"/>
          <w:position w:val="0"/>
          <w:sz w:val="28"/>
          <w:shd w:fill="auto" w:val="clear"/>
        </w:rPr>
        <w:t xml:space="preserve">办结时限20个工作日，承诺办结时限15个工作日）</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p>
    <w:p>
      <w:pPr>
        <w:spacing w:before="0" w:after="0" w:line="600"/>
        <w:ind w:right="0" w:left="0" w:firstLine="880"/>
        <w:jc w:val="both"/>
        <w:rPr>
          <w:rFonts w:ascii="方正小标宋简体" w:hAnsi="方正小标宋简体" w:cs="方正小标宋简体" w:eastAsia="方正小标宋简体"/>
          <w:color w:val="auto"/>
          <w:spacing w:val="0"/>
          <w:position w:val="0"/>
          <w:sz w:val="44"/>
          <w:shd w:fill="auto" w:val="clear"/>
        </w:rPr>
      </w:pP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15">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czwfw.gov.cn/" Id="docRId0" Type="http://schemas.openxmlformats.org/officeDocument/2006/relationships/hyperlink" /><Relationship TargetMode="External" Target="http://www.scdlr.gov.cn/"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