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600"/>
        <w:ind w:right="0" w:left="0" w:firstLine="0"/>
        <w:jc w:val="center"/>
        <w:rPr>
          <w:rFonts w:ascii="方正小标宋简体" w:hAnsi="方正小标宋简体" w:cs="方正小标宋简体" w:eastAsia="方正小标宋简体"/>
          <w:color w:val="auto"/>
          <w:spacing w:val="0"/>
          <w:position w:val="0"/>
          <w:sz w:val="44"/>
          <w:shd w:fill="auto" w:val="clear"/>
        </w:rPr>
      </w:pPr>
      <w:r>
        <w:rPr>
          <w:rFonts w:ascii="宋体" w:hAnsi="宋体" w:cs="宋体" w:eastAsia="宋体"/>
          <w:color w:val="auto"/>
          <w:spacing w:val="0"/>
          <w:position w:val="0"/>
          <w:sz w:val="44"/>
          <w:shd w:fill="auto" w:val="clear"/>
        </w:rPr>
        <w:t xml:space="preserve">四川省自然资源厅</w:t>
      </w:r>
    </w:p>
    <w:p>
      <w:pPr>
        <w:spacing w:before="0" w:after="0" w:line="600"/>
        <w:ind w:right="0" w:left="0" w:firstLine="0"/>
        <w:jc w:val="center"/>
        <w:rPr>
          <w:rFonts w:ascii="方正小标宋简体" w:hAnsi="方正小标宋简体" w:cs="方正小标宋简体" w:eastAsia="方正小标宋简体"/>
          <w:color w:val="auto"/>
          <w:spacing w:val="0"/>
          <w:position w:val="0"/>
          <w:sz w:val="44"/>
          <w:shd w:fill="auto" w:val="clear"/>
        </w:rPr>
      </w:pPr>
      <w:r>
        <w:rPr>
          <w:rFonts w:ascii="宋体" w:hAnsi="宋体" w:cs="宋体" w:eastAsia="宋体"/>
          <w:color w:val="auto"/>
          <w:spacing w:val="0"/>
          <w:position w:val="0"/>
          <w:sz w:val="44"/>
          <w:shd w:fill="auto" w:val="clear"/>
        </w:rPr>
        <w:t xml:space="preserve">土地复垦验收确认办事指南</w:t>
      </w:r>
    </w:p>
    <w:p>
      <w:pPr>
        <w:spacing w:before="0" w:after="0" w:line="560"/>
        <w:ind w:right="0" w:left="0" w:firstLine="0"/>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    </w:t>
      </w:r>
    </w:p>
    <w:p>
      <w:pPr>
        <w:spacing w:before="0" w:after="0" w:line="560"/>
        <w:ind w:right="0" w:left="0" w:firstLine="0"/>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    一、适用范围</w:t>
      </w:r>
    </w:p>
    <w:p>
      <w:p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四川省内涉及土地复垦的项目。</w:t>
      </w:r>
    </w:p>
    <w:p>
      <w:pPr>
        <w:spacing w:before="0" w:after="0" w:line="560"/>
        <w:ind w:right="0" w:left="0" w:firstLine="640"/>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二、法定依据</w:t>
      </w:r>
    </w:p>
    <w:p>
      <w:p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（一）《土地复垦条例》（中华人民共和国国务院令第</w:t>
      </w:r>
      <w:r>
        <w:rPr>
          <w:rFonts w:ascii="仿宋_GB2312" w:hAnsi="仿宋_GB2312" w:cs="仿宋_GB2312" w:eastAsia="仿宋_GB2312"/>
          <w:color w:val="auto"/>
          <w:spacing w:val="0"/>
          <w:position w:val="0"/>
          <w:sz w:val="32"/>
          <w:shd w:fill="auto" w:val="clear"/>
        </w:rPr>
        <w:t xml:space="preserve">592</w:t>
      </w:r>
      <w:r>
        <w:rPr>
          <w:rFonts w:ascii="宋体" w:hAnsi="宋体" w:cs="宋体" w:eastAsia="宋体"/>
          <w:color w:val="auto"/>
          <w:spacing w:val="0"/>
          <w:position w:val="0"/>
          <w:sz w:val="32"/>
          <w:shd w:fill="auto" w:val="clear"/>
        </w:rPr>
        <w:t xml:space="preserve">号）第四章全章。</w:t>
      </w:r>
    </w:p>
    <w:p>
      <w:pPr>
        <w:spacing w:before="0" w:after="0" w:line="560"/>
        <w:ind w:right="0" w:left="0" w:firstLine="640"/>
        <w:jc w:val="both"/>
        <w:rPr>
          <w:rFonts w:ascii="仿宋_GB2312" w:hAnsi="仿宋_GB2312" w:cs="仿宋_GB2312" w:eastAsia="仿宋_GB2312"/>
          <w:color w:val="auto"/>
          <w:spacing w:val="0"/>
          <w:position w:val="0"/>
          <w:sz w:val="32"/>
          <w:shd w:fill="FFFFFF" w:val="clear"/>
        </w:rPr>
      </w:pPr>
      <w:r>
        <w:rPr>
          <w:rFonts w:ascii="宋体" w:hAnsi="宋体" w:cs="宋体" w:eastAsia="宋体"/>
          <w:color w:val="auto"/>
          <w:spacing w:val="0"/>
          <w:position w:val="0"/>
          <w:sz w:val="32"/>
          <w:shd w:fill="FFFFFF" w:val="clear"/>
        </w:rPr>
        <w:t xml:space="preserve">（二）</w:t>
      </w:r>
      <w:r>
        <w:rPr>
          <w:rFonts w:ascii="宋体" w:hAnsi="宋体" w:cs="宋体" w:eastAsia="宋体"/>
          <w:color w:val="auto"/>
          <w:spacing w:val="0"/>
          <w:position w:val="0"/>
          <w:sz w:val="32"/>
          <w:shd w:fill="auto" w:val="clear"/>
        </w:rPr>
        <w:t xml:space="preserve">《土地复垦条例》（中华人民共和国国务院令第</w:t>
      </w:r>
      <w:r>
        <w:rPr>
          <w:rFonts w:ascii="仿宋_GB2312" w:hAnsi="仿宋_GB2312" w:cs="仿宋_GB2312" w:eastAsia="仿宋_GB2312"/>
          <w:color w:val="auto"/>
          <w:spacing w:val="0"/>
          <w:position w:val="0"/>
          <w:sz w:val="32"/>
          <w:shd w:fill="auto" w:val="clear"/>
        </w:rPr>
        <w:t xml:space="preserve">592</w:t>
      </w:r>
      <w:r>
        <w:rPr>
          <w:rFonts w:ascii="宋体" w:hAnsi="宋体" w:cs="宋体" w:eastAsia="宋体"/>
          <w:color w:val="auto"/>
          <w:spacing w:val="0"/>
          <w:position w:val="0"/>
          <w:sz w:val="32"/>
          <w:shd w:fill="auto" w:val="clear"/>
        </w:rPr>
        <w:t xml:space="preserve">号）第二十九条：负责组织验收的国土资源主管部门应当会同有关部门在接到土地复垦验收申请之日起</w:t>
      </w:r>
      <w:r>
        <w:rPr>
          <w:rFonts w:ascii="仿宋_GB2312" w:hAnsi="仿宋_GB2312" w:cs="仿宋_GB2312" w:eastAsia="仿宋_GB2312"/>
          <w:color w:val="auto"/>
          <w:spacing w:val="0"/>
          <w:position w:val="0"/>
          <w:sz w:val="32"/>
          <w:shd w:fill="auto" w:val="clear"/>
        </w:rPr>
        <w:t xml:space="preserve">60</w:t>
      </w:r>
      <w:r>
        <w:rPr>
          <w:rFonts w:ascii="宋体" w:hAnsi="宋体" w:cs="宋体" w:eastAsia="宋体"/>
          <w:color w:val="auto"/>
          <w:spacing w:val="0"/>
          <w:position w:val="0"/>
          <w:sz w:val="32"/>
          <w:shd w:fill="auto" w:val="clear"/>
        </w:rPr>
        <w:t xml:space="preserve">个工作日内完成验收，经验收合格的，向土地复垦义务人出具验收合格确认书；经验收不合格的，向土地复垦义务人出具书面整改意见，列明需要整改的事项，由土地复垦义务人整改完成后重新申请验收</w:t>
      </w:r>
      <w:r>
        <w:rPr>
          <w:rFonts w:ascii="宋体" w:hAnsi="宋体" w:cs="宋体" w:eastAsia="宋体"/>
          <w:color w:val="auto"/>
          <w:spacing w:val="0"/>
          <w:position w:val="0"/>
          <w:sz w:val="32"/>
          <w:shd w:fill="FFFFFF" w:val="clear"/>
        </w:rPr>
        <w:t xml:space="preserve">。</w:t>
      </w:r>
    </w:p>
    <w:p>
      <w:pPr>
        <w:spacing w:before="0" w:after="0" w:line="560"/>
        <w:ind w:right="0" w:left="0" w:firstLine="640"/>
        <w:jc w:val="both"/>
        <w:rPr>
          <w:rFonts w:ascii="仿宋_GB2312" w:hAnsi="仿宋_GB2312" w:cs="仿宋_GB2312" w:eastAsia="仿宋_GB2312"/>
          <w:color w:val="auto"/>
          <w:spacing w:val="0"/>
          <w:position w:val="0"/>
          <w:sz w:val="32"/>
          <w:shd w:fill="FFFFFF" w:val="clear"/>
        </w:rPr>
      </w:pPr>
      <w:r>
        <w:rPr>
          <w:rFonts w:ascii="宋体" w:hAnsi="宋体" w:cs="宋体" w:eastAsia="宋体"/>
          <w:color w:val="auto"/>
          <w:spacing w:val="0"/>
          <w:position w:val="0"/>
          <w:sz w:val="32"/>
          <w:shd w:fill="FFFFFF" w:val="clear"/>
        </w:rPr>
        <w:t xml:space="preserve">（三）《土地复垦条例实施办法》</w:t>
      </w:r>
      <w:r>
        <w:rPr>
          <w:rFonts w:ascii="宋体" w:hAnsi="宋体" w:cs="宋体" w:eastAsia="宋体"/>
          <w:color w:val="auto"/>
          <w:spacing w:val="0"/>
          <w:position w:val="0"/>
          <w:sz w:val="32"/>
          <w:shd w:fill="auto" w:val="clear"/>
        </w:rPr>
        <w:t xml:space="preserve">（国土资源部第</w:t>
      </w:r>
      <w:r>
        <w:rPr>
          <w:rFonts w:ascii="仿宋_GB2312" w:hAnsi="仿宋_GB2312" w:cs="仿宋_GB2312" w:eastAsia="仿宋_GB2312"/>
          <w:color w:val="auto"/>
          <w:spacing w:val="0"/>
          <w:position w:val="0"/>
          <w:sz w:val="32"/>
          <w:shd w:fill="auto" w:val="clear"/>
        </w:rPr>
        <w:t xml:space="preserve">56</w:t>
      </w:r>
      <w:r>
        <w:rPr>
          <w:rFonts w:ascii="宋体" w:hAnsi="宋体" w:cs="宋体" w:eastAsia="宋体"/>
          <w:color w:val="auto"/>
          <w:spacing w:val="0"/>
          <w:position w:val="0"/>
          <w:sz w:val="32"/>
          <w:shd w:fill="auto" w:val="clear"/>
        </w:rPr>
        <w:t xml:space="preserve">号令）第四章全章。</w:t>
      </w:r>
    </w:p>
    <w:p>
      <w:pPr>
        <w:tabs>
          <w:tab w:val="left" w:pos="0" w:leader="none"/>
        </w:tabs>
        <w:spacing w:before="0" w:after="0" w:line="560"/>
        <w:ind w:right="0" w:left="0" w:firstLine="640"/>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三、申请条件</w:t>
      </w:r>
    </w:p>
    <w:p>
      <w:pPr>
        <w:widowControl w:val="false"/>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土地复垦义务人已按照土地复垦方案的要求完成土地复垦任务。</w:t>
      </w:r>
    </w:p>
    <w:p>
      <w:pPr>
        <w:widowControl w:val="false"/>
        <w:spacing w:before="0" w:after="0" w:line="560"/>
        <w:ind w:right="0" w:left="0" w:firstLine="0"/>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    四、申请材料</w:t>
      </w:r>
    </w:p>
    <w:tbl>
      <w:tblPr/>
      <w:tblGrid>
        <w:gridCol w:w="668"/>
        <w:gridCol w:w="2745"/>
        <w:gridCol w:w="2047"/>
        <w:gridCol w:w="1740"/>
        <w:gridCol w:w="1320"/>
      </w:tblGrid>
      <w:tr>
        <w:trPr>
          <w:trHeight w:val="1" w:hRule="atLeast"/>
          <w:jc w:val="center"/>
        </w:trPr>
        <w:tc>
          <w:tcPr>
            <w:tcW w:w="6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color w:val="auto"/>
                <w:spacing w:val="0"/>
                <w:position w:val="0"/>
                <w:shd w:fill="auto" w:val="clear"/>
              </w:rPr>
            </w:pPr>
            <w:r>
              <w:rPr>
                <w:rFonts w:ascii="黑体" w:hAnsi="黑体" w:cs="黑体" w:eastAsia="黑体"/>
                <w:color w:val="auto"/>
                <w:spacing w:val="0"/>
                <w:position w:val="0"/>
                <w:sz w:val="24"/>
                <w:shd w:fill="auto" w:val="clear"/>
              </w:rPr>
              <w:t xml:space="preserve">序号</w:t>
            </w:r>
          </w:p>
        </w:tc>
        <w:tc>
          <w:tcPr>
            <w:tcW w:w="2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color w:val="auto"/>
                <w:spacing w:val="0"/>
                <w:position w:val="0"/>
                <w:shd w:fill="auto" w:val="clear"/>
              </w:rPr>
            </w:pPr>
            <w:r>
              <w:rPr>
                <w:rFonts w:ascii="黑体" w:hAnsi="黑体" w:cs="黑体" w:eastAsia="黑体"/>
                <w:color w:val="auto"/>
                <w:spacing w:val="0"/>
                <w:position w:val="0"/>
                <w:sz w:val="24"/>
                <w:shd w:fill="auto" w:val="clear"/>
              </w:rPr>
              <w:t xml:space="preserve">材料名称</w:t>
            </w:r>
          </w:p>
        </w:tc>
        <w:tc>
          <w:tcPr>
            <w:tcW w:w="20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color w:val="auto"/>
                <w:spacing w:val="0"/>
                <w:position w:val="0"/>
                <w:shd w:fill="auto" w:val="clear"/>
              </w:rPr>
            </w:pPr>
            <w:r>
              <w:rPr>
                <w:rFonts w:ascii="黑体" w:hAnsi="黑体" w:cs="黑体" w:eastAsia="黑体"/>
                <w:color w:val="auto"/>
                <w:spacing w:val="0"/>
                <w:position w:val="0"/>
                <w:sz w:val="24"/>
                <w:shd w:fill="auto" w:val="clear"/>
              </w:rPr>
              <w:t xml:space="preserve">材料详细要求</w:t>
            </w:r>
          </w:p>
        </w:tc>
        <w:tc>
          <w:tcPr>
            <w:tcW w:w="17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color w:val="auto"/>
                <w:spacing w:val="0"/>
                <w:position w:val="0"/>
                <w:shd w:fill="auto" w:val="clear"/>
              </w:rPr>
            </w:pPr>
            <w:r>
              <w:rPr>
                <w:rFonts w:ascii="黑体" w:hAnsi="黑体" w:cs="黑体" w:eastAsia="黑体"/>
                <w:color w:val="auto"/>
                <w:spacing w:val="0"/>
                <w:position w:val="0"/>
                <w:sz w:val="24"/>
                <w:shd w:fill="auto" w:val="clear"/>
              </w:rPr>
              <w:t xml:space="preserve">材料来源</w:t>
            </w: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color w:val="auto"/>
                <w:spacing w:val="0"/>
                <w:position w:val="0"/>
                <w:shd w:fill="auto" w:val="clear"/>
              </w:rPr>
            </w:pPr>
            <w:r>
              <w:rPr>
                <w:rFonts w:ascii="黑体" w:hAnsi="黑体" w:cs="黑体" w:eastAsia="黑体"/>
                <w:color w:val="auto"/>
                <w:spacing w:val="0"/>
                <w:position w:val="0"/>
                <w:sz w:val="24"/>
                <w:shd w:fill="auto" w:val="clear"/>
              </w:rPr>
              <w:t xml:space="preserve">备注</w:t>
            </w:r>
          </w:p>
        </w:tc>
      </w:tr>
      <w:tr>
        <w:trPr>
          <w:trHeight w:val="1" w:hRule="atLeast"/>
          <w:jc w:val="center"/>
        </w:trPr>
        <w:tc>
          <w:tcPr>
            <w:tcW w:w="6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4"/>
                <w:shd w:fill="auto" w:val="clear"/>
              </w:rPr>
              <w:t xml:space="preserve">1</w:t>
            </w:r>
          </w:p>
        </w:tc>
        <w:tc>
          <w:tcPr>
            <w:tcW w:w="2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土地复垦义务人土地复垦验收确认申请书（土地复垦工程概况、损毁土地情况、土地复垦完成情况）</w:t>
            </w:r>
          </w:p>
        </w:tc>
        <w:tc>
          <w:tcPr>
            <w:tcW w:w="20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原件</w:t>
            </w:r>
            <w:r>
              <w:rPr>
                <w:rFonts w:ascii="仿宋_GB2312" w:hAnsi="仿宋_GB2312" w:cs="仿宋_GB2312" w:eastAsia="仿宋_GB2312"/>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份，附</w:t>
            </w:r>
            <w:r>
              <w:rPr>
                <w:rFonts w:ascii="仿宋_GB2312" w:hAnsi="仿宋_GB2312" w:cs="仿宋_GB2312" w:eastAsia="仿宋_GB2312"/>
                <w:color w:val="auto"/>
                <w:spacing w:val="0"/>
                <w:position w:val="0"/>
                <w:sz w:val="24"/>
                <w:shd w:fill="auto" w:val="clear"/>
              </w:rPr>
              <w:t xml:space="preserve">PDF</w:t>
            </w:r>
            <w:r>
              <w:rPr>
                <w:rFonts w:ascii="宋体" w:hAnsi="宋体" w:cs="宋体" w:eastAsia="宋体"/>
                <w:color w:val="auto"/>
                <w:spacing w:val="0"/>
                <w:position w:val="0"/>
                <w:sz w:val="24"/>
                <w:shd w:fill="auto" w:val="clear"/>
              </w:rPr>
              <w:t xml:space="preserve">文档</w:t>
            </w:r>
            <w:r>
              <w:rPr>
                <w:rFonts w:ascii="仿宋_GB2312" w:hAnsi="仿宋_GB2312" w:cs="仿宋_GB2312" w:eastAsia="仿宋_GB2312"/>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份。</w:t>
            </w:r>
          </w:p>
        </w:tc>
        <w:tc>
          <w:tcPr>
            <w:tcW w:w="17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申请人自备</w:t>
            </w: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6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4"/>
                <w:shd w:fill="auto" w:val="clear"/>
              </w:rPr>
              <w:t xml:space="preserve">2</w:t>
            </w:r>
          </w:p>
        </w:tc>
        <w:tc>
          <w:tcPr>
            <w:tcW w:w="2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原批复的土地复垦方案和土地复垦方案批复文</w:t>
            </w:r>
          </w:p>
        </w:tc>
        <w:tc>
          <w:tcPr>
            <w:tcW w:w="20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纸质件</w:t>
            </w:r>
            <w:r>
              <w:rPr>
                <w:rFonts w:ascii="仿宋_GB2312" w:hAnsi="仿宋_GB2312" w:cs="仿宋_GB2312" w:eastAsia="仿宋_GB2312"/>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份，附</w:t>
            </w:r>
            <w:r>
              <w:rPr>
                <w:rFonts w:ascii="仿宋_GB2312" w:hAnsi="仿宋_GB2312" w:cs="仿宋_GB2312" w:eastAsia="仿宋_GB2312"/>
                <w:color w:val="auto"/>
                <w:spacing w:val="0"/>
                <w:position w:val="0"/>
                <w:sz w:val="24"/>
                <w:shd w:fill="auto" w:val="clear"/>
              </w:rPr>
              <w:t xml:space="preserve">PDF</w:t>
            </w:r>
            <w:r>
              <w:rPr>
                <w:rFonts w:ascii="宋体" w:hAnsi="宋体" w:cs="宋体" w:eastAsia="宋体"/>
                <w:color w:val="auto"/>
                <w:spacing w:val="0"/>
                <w:position w:val="0"/>
                <w:sz w:val="24"/>
                <w:shd w:fill="auto" w:val="clear"/>
              </w:rPr>
              <w:t xml:space="preserve">文档</w:t>
            </w:r>
            <w:r>
              <w:rPr>
                <w:rFonts w:ascii="仿宋_GB2312" w:hAnsi="仿宋_GB2312" w:cs="仿宋_GB2312" w:eastAsia="仿宋_GB2312"/>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份</w:t>
            </w:r>
          </w:p>
        </w:tc>
        <w:tc>
          <w:tcPr>
            <w:tcW w:w="17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申请人自备</w:t>
            </w: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6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4"/>
                <w:shd w:fill="auto" w:val="clear"/>
              </w:rPr>
              <w:t xml:space="preserve">3</w:t>
            </w:r>
          </w:p>
        </w:tc>
        <w:tc>
          <w:tcPr>
            <w:tcW w:w="2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项目所在地的国土部门验收意见</w:t>
            </w:r>
          </w:p>
        </w:tc>
        <w:tc>
          <w:tcPr>
            <w:tcW w:w="20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纸质件</w:t>
            </w:r>
            <w:r>
              <w:rPr>
                <w:rFonts w:ascii="仿宋_GB2312" w:hAnsi="仿宋_GB2312" w:cs="仿宋_GB2312" w:eastAsia="仿宋_GB2312"/>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份，附</w:t>
            </w:r>
            <w:r>
              <w:rPr>
                <w:rFonts w:ascii="仿宋_GB2312" w:hAnsi="仿宋_GB2312" w:cs="仿宋_GB2312" w:eastAsia="仿宋_GB2312"/>
                <w:color w:val="auto"/>
                <w:spacing w:val="0"/>
                <w:position w:val="0"/>
                <w:sz w:val="24"/>
                <w:shd w:fill="auto" w:val="clear"/>
              </w:rPr>
              <w:t xml:space="preserve">PDF</w:t>
            </w:r>
            <w:r>
              <w:rPr>
                <w:rFonts w:ascii="宋体" w:hAnsi="宋体" w:cs="宋体" w:eastAsia="宋体"/>
                <w:color w:val="auto"/>
                <w:spacing w:val="0"/>
                <w:position w:val="0"/>
                <w:sz w:val="24"/>
                <w:shd w:fill="auto" w:val="clear"/>
              </w:rPr>
              <w:t xml:space="preserve">文档</w:t>
            </w:r>
            <w:r>
              <w:rPr>
                <w:rFonts w:ascii="仿宋_GB2312" w:hAnsi="仿宋_GB2312" w:cs="仿宋_GB2312" w:eastAsia="仿宋_GB2312"/>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份</w:t>
            </w:r>
          </w:p>
        </w:tc>
        <w:tc>
          <w:tcPr>
            <w:tcW w:w="17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申请人自备</w:t>
            </w: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6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4"/>
                <w:shd w:fill="auto" w:val="clear"/>
              </w:rPr>
              <w:t xml:space="preserve">4</w:t>
            </w:r>
          </w:p>
        </w:tc>
        <w:tc>
          <w:tcPr>
            <w:tcW w:w="2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专家验收意见</w:t>
            </w:r>
          </w:p>
        </w:tc>
        <w:tc>
          <w:tcPr>
            <w:tcW w:w="20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纸质件</w:t>
            </w:r>
            <w:r>
              <w:rPr>
                <w:rFonts w:ascii="仿宋_GB2312" w:hAnsi="仿宋_GB2312" w:cs="仿宋_GB2312" w:eastAsia="仿宋_GB2312"/>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份，附</w:t>
            </w:r>
            <w:r>
              <w:rPr>
                <w:rFonts w:ascii="仿宋_GB2312" w:hAnsi="仿宋_GB2312" w:cs="仿宋_GB2312" w:eastAsia="仿宋_GB2312"/>
                <w:color w:val="auto"/>
                <w:spacing w:val="0"/>
                <w:position w:val="0"/>
                <w:sz w:val="24"/>
                <w:shd w:fill="auto" w:val="clear"/>
              </w:rPr>
              <w:t xml:space="preserve">PDF</w:t>
            </w:r>
            <w:r>
              <w:rPr>
                <w:rFonts w:ascii="宋体" w:hAnsi="宋体" w:cs="宋体" w:eastAsia="宋体"/>
                <w:color w:val="auto"/>
                <w:spacing w:val="0"/>
                <w:position w:val="0"/>
                <w:sz w:val="24"/>
                <w:shd w:fill="auto" w:val="clear"/>
              </w:rPr>
              <w:t xml:space="preserve">文档</w:t>
            </w:r>
            <w:r>
              <w:rPr>
                <w:rFonts w:ascii="仿宋_GB2312" w:hAnsi="仿宋_GB2312" w:cs="仿宋_GB2312" w:eastAsia="仿宋_GB2312"/>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份</w:t>
            </w:r>
          </w:p>
        </w:tc>
        <w:tc>
          <w:tcPr>
            <w:tcW w:w="17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申请人自备</w:t>
            </w: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6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4"/>
                <w:shd w:fill="auto" w:val="clear"/>
              </w:rPr>
              <w:t xml:space="preserve">5</w:t>
            </w:r>
          </w:p>
        </w:tc>
        <w:tc>
          <w:tcPr>
            <w:tcW w:w="2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复垦竣工的各类汇总数据和施工设计图</w:t>
            </w:r>
          </w:p>
        </w:tc>
        <w:tc>
          <w:tcPr>
            <w:tcW w:w="20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纸质件</w:t>
            </w:r>
            <w:r>
              <w:rPr>
                <w:rFonts w:ascii="仿宋_GB2312" w:hAnsi="仿宋_GB2312" w:cs="仿宋_GB2312" w:eastAsia="仿宋_GB2312"/>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份，附</w:t>
            </w:r>
            <w:r>
              <w:rPr>
                <w:rFonts w:ascii="仿宋_GB2312" w:hAnsi="仿宋_GB2312" w:cs="仿宋_GB2312" w:eastAsia="仿宋_GB2312"/>
                <w:color w:val="auto"/>
                <w:spacing w:val="0"/>
                <w:position w:val="0"/>
                <w:sz w:val="24"/>
                <w:shd w:fill="auto" w:val="clear"/>
              </w:rPr>
              <w:t xml:space="preserve">PDF</w:t>
            </w:r>
            <w:r>
              <w:rPr>
                <w:rFonts w:ascii="宋体" w:hAnsi="宋体" w:cs="宋体" w:eastAsia="宋体"/>
                <w:color w:val="auto"/>
                <w:spacing w:val="0"/>
                <w:position w:val="0"/>
                <w:sz w:val="24"/>
                <w:shd w:fill="auto" w:val="clear"/>
              </w:rPr>
              <w:t xml:space="preserve">文档</w:t>
            </w:r>
            <w:r>
              <w:rPr>
                <w:rFonts w:ascii="仿宋_GB2312" w:hAnsi="仿宋_GB2312" w:cs="仿宋_GB2312" w:eastAsia="仿宋_GB2312"/>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份</w:t>
            </w:r>
          </w:p>
        </w:tc>
        <w:tc>
          <w:tcPr>
            <w:tcW w:w="17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申请人自备</w:t>
            </w:r>
          </w:p>
        </w:tc>
        <w:tc>
          <w:tcPr>
            <w:tcW w:w="1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00"/>
              <w:ind w:right="0" w:left="0" w:firstLine="0"/>
              <w:jc w:val="center"/>
              <w:rPr>
                <w:rFonts w:ascii="宋体" w:hAnsi="宋体" w:cs="宋体" w:eastAsia="宋体"/>
                <w:color w:val="auto"/>
                <w:spacing w:val="0"/>
                <w:position w:val="0"/>
                <w:sz w:val="22"/>
                <w:shd w:fill="auto" w:val="clear"/>
              </w:rPr>
            </w:pPr>
          </w:p>
        </w:tc>
      </w:tr>
    </w:tbl>
    <w:p>
      <w:pPr>
        <w:widowControl w:val="false"/>
        <w:spacing w:before="0" w:after="0" w:line="560"/>
        <w:ind w:right="0" w:left="0" w:firstLine="0"/>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    五、办理流程</w:t>
      </w:r>
    </w:p>
    <w:p>
      <w:pPr>
        <w:tabs>
          <w:tab w:val="left" w:pos="0" w:leader="none"/>
        </w:tabs>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一</w:t>
      </w: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申请人向省政务中心自然资源厅窗口提交申请材料。</w:t>
      </w:r>
    </w:p>
    <w:p>
      <w:pPr>
        <w:tabs>
          <w:tab w:val="left" w:pos="0" w:leader="none"/>
        </w:tabs>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二）省自然资源厅服务窗口对申请当场审查作出处理后，将不属于本厅职权范围的，作出不予受理决定，并告知向有关单位申请。对申请材料不齐全不符合法定形式的一次性告知申请人补正的全部内容（含省整理中心对项目的踏勘报告）。申请材料齐全符合法定形式的送四川省自然资源厅进行审核。</w:t>
      </w:r>
    </w:p>
    <w:p>
      <w:pPr>
        <w:tabs>
          <w:tab w:val="left" w:pos="0" w:leader="none"/>
        </w:tabs>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（三）省自然资源厅对申请材料审查。对符合条件的，发给审核批复；不符合条件的，出具书面通知书，退回申请人并说明原因。</w:t>
      </w:r>
    </w:p>
    <w:p>
      <w:pPr>
        <w:tabs>
          <w:tab w:val="left" w:pos="0" w:leader="none"/>
        </w:tabs>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（四）申请人凭身份证和受理通知书到省政务中心自然资源厅服务窗口领取办理结果。</w:t>
      </w:r>
    </w:p>
    <w:p>
      <w:pPr>
        <w:widowControl w:val="false"/>
        <w:spacing w:before="0" w:after="0" w:line="560"/>
        <w:ind w:right="0" w:left="0" w:firstLine="0"/>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    六、办理时限</w:t>
      </w:r>
    </w:p>
    <w:p>
      <w:pPr>
        <w:widowControl w:val="false"/>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办理总时限：</w:t>
      </w:r>
      <w:r>
        <w:rPr>
          <w:rFonts w:ascii="仿宋_GB2312" w:hAnsi="仿宋_GB2312" w:cs="仿宋_GB2312" w:eastAsia="仿宋_GB2312"/>
          <w:color w:val="auto"/>
          <w:spacing w:val="0"/>
          <w:position w:val="0"/>
          <w:sz w:val="32"/>
          <w:shd w:fill="auto" w:val="clear"/>
        </w:rPr>
        <w:t xml:space="preserve">60</w:t>
      </w:r>
      <w:r>
        <w:rPr>
          <w:rFonts w:ascii="宋体" w:hAnsi="宋体" w:cs="宋体" w:eastAsia="宋体"/>
          <w:color w:val="auto"/>
          <w:spacing w:val="0"/>
          <w:position w:val="0"/>
          <w:sz w:val="32"/>
          <w:shd w:fill="auto" w:val="clear"/>
        </w:rPr>
        <w:t xml:space="preserve">个工作日（法定时限：</w:t>
      </w:r>
      <w:r>
        <w:rPr>
          <w:rFonts w:ascii="仿宋_GB2312" w:hAnsi="仿宋_GB2312" w:cs="仿宋_GB2312" w:eastAsia="仿宋_GB2312"/>
          <w:color w:val="auto"/>
          <w:spacing w:val="0"/>
          <w:position w:val="0"/>
          <w:sz w:val="32"/>
          <w:shd w:fill="auto" w:val="clear"/>
        </w:rPr>
        <w:t xml:space="preserve">30</w:t>
      </w:r>
      <w:r>
        <w:rPr>
          <w:rFonts w:ascii="宋体" w:hAnsi="宋体" w:cs="宋体" w:eastAsia="宋体"/>
          <w:color w:val="auto"/>
          <w:spacing w:val="0"/>
          <w:position w:val="0"/>
          <w:sz w:val="32"/>
          <w:shd w:fill="auto" w:val="clear"/>
        </w:rPr>
        <w:t xml:space="preserve">个工作日；转外时限：</w:t>
      </w:r>
      <w:r>
        <w:rPr>
          <w:rFonts w:ascii="仿宋_GB2312" w:hAnsi="仿宋_GB2312" w:cs="仿宋_GB2312" w:eastAsia="仿宋_GB2312"/>
          <w:color w:val="auto"/>
          <w:spacing w:val="0"/>
          <w:position w:val="0"/>
          <w:sz w:val="32"/>
          <w:shd w:fill="auto" w:val="clear"/>
        </w:rPr>
        <w:t xml:space="preserve">30</w:t>
      </w:r>
      <w:r>
        <w:rPr>
          <w:rFonts w:ascii="宋体" w:hAnsi="宋体" w:cs="宋体" w:eastAsia="宋体"/>
          <w:color w:val="auto"/>
          <w:spacing w:val="0"/>
          <w:position w:val="0"/>
          <w:sz w:val="32"/>
          <w:shd w:fill="auto" w:val="clear"/>
        </w:rPr>
        <w:t xml:space="preserve">个工作日）</w:t>
      </w:r>
    </w:p>
    <w:p>
      <w:pPr>
        <w:widowControl w:val="false"/>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承诺办理总时限：</w:t>
      </w:r>
      <w:r>
        <w:rPr>
          <w:rFonts w:ascii="仿宋_GB2312" w:hAnsi="仿宋_GB2312" w:cs="仿宋_GB2312" w:eastAsia="仿宋_GB2312"/>
          <w:color w:val="auto"/>
          <w:spacing w:val="0"/>
          <w:position w:val="0"/>
          <w:sz w:val="32"/>
          <w:shd w:fill="auto" w:val="clear"/>
        </w:rPr>
        <w:t xml:space="preserve">40</w:t>
      </w:r>
      <w:r>
        <w:rPr>
          <w:rFonts w:ascii="宋体" w:hAnsi="宋体" w:cs="宋体" w:eastAsia="宋体"/>
          <w:color w:val="auto"/>
          <w:spacing w:val="0"/>
          <w:position w:val="0"/>
          <w:sz w:val="32"/>
          <w:shd w:fill="auto" w:val="clear"/>
        </w:rPr>
        <w:t xml:space="preserve">个工作日（法定时限：</w:t>
      </w:r>
      <w:r>
        <w:rPr>
          <w:rFonts w:ascii="仿宋_GB2312" w:hAnsi="仿宋_GB2312" w:cs="仿宋_GB2312" w:eastAsia="仿宋_GB2312"/>
          <w:color w:val="auto"/>
          <w:spacing w:val="0"/>
          <w:position w:val="0"/>
          <w:sz w:val="32"/>
          <w:shd w:fill="auto" w:val="clear"/>
        </w:rPr>
        <w:t xml:space="preserve">10</w:t>
      </w:r>
      <w:r>
        <w:rPr>
          <w:rFonts w:ascii="宋体" w:hAnsi="宋体" w:cs="宋体" w:eastAsia="宋体"/>
          <w:color w:val="auto"/>
          <w:spacing w:val="0"/>
          <w:position w:val="0"/>
          <w:sz w:val="32"/>
          <w:shd w:fill="auto" w:val="clear"/>
        </w:rPr>
        <w:t xml:space="preserve">个工作日；转外时限：组织专家验收时限</w:t>
      </w:r>
      <w:r>
        <w:rPr>
          <w:rFonts w:ascii="仿宋_GB2312" w:hAnsi="仿宋_GB2312" w:cs="仿宋_GB2312" w:eastAsia="仿宋_GB2312"/>
          <w:color w:val="auto"/>
          <w:spacing w:val="0"/>
          <w:position w:val="0"/>
          <w:sz w:val="32"/>
          <w:shd w:fill="auto" w:val="clear"/>
        </w:rPr>
        <w:t xml:space="preserve">30</w:t>
      </w:r>
      <w:r>
        <w:rPr>
          <w:rFonts w:ascii="宋体" w:hAnsi="宋体" w:cs="宋体" w:eastAsia="宋体"/>
          <w:color w:val="auto"/>
          <w:spacing w:val="0"/>
          <w:position w:val="0"/>
          <w:sz w:val="32"/>
          <w:shd w:fill="auto" w:val="clear"/>
        </w:rPr>
        <w:t xml:space="preserve">个工作日）</w:t>
      </w:r>
    </w:p>
    <w:p>
      <w:pPr>
        <w:widowControl w:val="false"/>
        <w:spacing w:before="0" w:after="0" w:line="560"/>
        <w:ind w:right="0" w:left="0" w:firstLine="0"/>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    七、收费依据、收费标准</w:t>
      </w:r>
    </w:p>
    <w:p>
      <w:pPr>
        <w:widowControl w:val="false"/>
        <w:spacing w:before="0" w:after="0" w:line="560"/>
        <w:ind w:right="0" w:left="0" w:firstLine="0"/>
        <w:jc w:val="both"/>
        <w:rPr>
          <w:rFonts w:ascii="仿宋_GB2312" w:hAnsi="仿宋_GB2312" w:cs="仿宋_GB2312" w:eastAsia="仿宋_GB2312"/>
          <w:color w:val="auto"/>
          <w:spacing w:val="0"/>
          <w:position w:val="0"/>
          <w:sz w:val="32"/>
          <w:shd w:fill="auto" w:val="clear"/>
        </w:rPr>
      </w:pPr>
      <w:r>
        <w:rPr>
          <w:rFonts w:ascii="仿宋_GB2312" w:hAnsi="仿宋_GB2312" w:cs="仿宋_GB2312" w:eastAsia="仿宋_GB2312"/>
          <w:color w:val="auto"/>
          <w:spacing w:val="0"/>
          <w:position w:val="0"/>
          <w:sz w:val="32"/>
          <w:shd w:fill="auto" w:val="clear"/>
        </w:rPr>
        <w:t xml:space="preserve">    </w:t>
      </w:r>
      <w:r>
        <w:rPr>
          <w:rFonts w:ascii="黑体" w:hAnsi="黑体" w:cs="黑体" w:eastAsia="黑体"/>
          <w:color w:val="auto"/>
          <w:spacing w:val="0"/>
          <w:position w:val="0"/>
          <w:sz w:val="32"/>
          <w:shd w:fill="auto" w:val="clear"/>
        </w:rPr>
        <w:t xml:space="preserve">不收费。</w:t>
      </w:r>
    </w:p>
    <w:p>
      <w:pPr>
        <w:widowControl w:val="false"/>
        <w:spacing w:before="0" w:after="0" w:line="560"/>
        <w:ind w:right="0" w:left="0" w:firstLine="0"/>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    八、办理结果名称</w:t>
      </w:r>
    </w:p>
    <w:p>
      <w:pPr>
        <w:widowControl w:val="false"/>
        <w:spacing w:before="0" w:after="0" w:line="560"/>
        <w:ind w:right="0" w:left="0" w:firstLine="0"/>
        <w:jc w:val="both"/>
        <w:rPr>
          <w:rFonts w:ascii="仿宋_GB2312" w:hAnsi="仿宋_GB2312" w:cs="仿宋_GB2312" w:eastAsia="仿宋_GB2312"/>
          <w:color w:val="auto"/>
          <w:spacing w:val="0"/>
          <w:position w:val="0"/>
          <w:sz w:val="32"/>
          <w:shd w:fill="auto" w:val="clear"/>
        </w:rPr>
      </w:pP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《四川省自然资源厅关于</w:t>
      </w:r>
      <w:r>
        <w:rPr>
          <w:rFonts w:ascii="仿宋_GB2312" w:hAnsi="仿宋_GB2312" w:cs="仿宋_GB2312" w:eastAsia="仿宋_GB2312"/>
          <w:color w:val="auto"/>
          <w:spacing w:val="0"/>
          <w:position w:val="0"/>
          <w:sz w:val="32"/>
          <w:shd w:fill="auto" w:val="clear"/>
        </w:rPr>
        <w:t xml:space="preserve">XX</w:t>
      </w:r>
      <w:r>
        <w:rPr>
          <w:rFonts w:ascii="宋体" w:hAnsi="宋体" w:cs="宋体" w:eastAsia="宋体"/>
          <w:color w:val="auto"/>
          <w:spacing w:val="0"/>
          <w:position w:val="0"/>
          <w:sz w:val="32"/>
          <w:shd w:fill="auto" w:val="clear"/>
        </w:rPr>
        <w:t xml:space="preserve">项目的验收确认书》</w:t>
      </w:r>
    </w:p>
    <w:p>
      <w:pPr>
        <w:widowControl w:val="false"/>
        <w:spacing w:before="0" w:after="0" w:line="560"/>
        <w:ind w:right="0" w:left="0" w:firstLine="0"/>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    九、数量限制</w:t>
      </w:r>
    </w:p>
    <w:p>
      <w:pPr>
        <w:widowControl w:val="false"/>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无。</w:t>
      </w:r>
    </w:p>
    <w:p>
      <w:pPr>
        <w:widowControl w:val="false"/>
        <w:spacing w:before="0" w:after="0" w:line="560"/>
        <w:ind w:right="0" w:left="640" w:firstLine="0"/>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十、办理方式</w:t>
      </w:r>
    </w:p>
    <w:p>
      <w:pPr>
        <w:widowControl w:val="false"/>
        <w:spacing w:before="0" w:after="0" w:line="560"/>
        <w:ind w:right="0" w:left="640" w:firstLine="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现场办理。</w:t>
      </w:r>
    </w:p>
    <w:p>
      <w:pPr>
        <w:widowControl w:val="false"/>
        <w:spacing w:before="0" w:after="0" w:line="560"/>
        <w:ind w:right="0" w:left="0" w:firstLine="640"/>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十一、办理时间、地点及联系方式</w:t>
      </w:r>
    </w:p>
    <w:p>
      <w:pPr>
        <w:widowControl w:val="false"/>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（一）办理时间</w:t>
      </w:r>
    </w:p>
    <w:p>
      <w:pPr>
        <w:widowControl w:val="false"/>
        <w:spacing w:before="0" w:after="0" w:line="560"/>
        <w:ind w:right="0" w:left="0" w:firstLine="640"/>
        <w:jc w:val="both"/>
        <w:rPr>
          <w:rFonts w:ascii="宋体" w:hAnsi="宋体" w:cs="宋体" w:eastAsia="宋体"/>
          <w:color w:val="auto"/>
          <w:spacing w:val="0"/>
          <w:position w:val="0"/>
          <w:sz w:val="32"/>
          <w:shd w:fill="auto" w:val="clear"/>
        </w:rPr>
      </w:pP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工作日（上午</w:t>
      </w:r>
      <w:r>
        <w:rPr>
          <w:rFonts w:ascii="仿宋_GB2312" w:hAnsi="仿宋_GB2312" w:cs="仿宋_GB2312" w:eastAsia="仿宋_GB2312"/>
          <w:color w:val="auto"/>
          <w:spacing w:val="0"/>
          <w:position w:val="0"/>
          <w:sz w:val="32"/>
          <w:shd w:fill="auto" w:val="clear"/>
        </w:rPr>
        <w:t xml:space="preserve">9:00</w:t>
      </w:r>
      <w:r>
        <w:rPr>
          <w:rFonts w:ascii="宋体" w:hAnsi="宋体" w:cs="宋体" w:eastAsia="宋体"/>
          <w:color w:val="auto"/>
          <w:spacing w:val="0"/>
          <w:position w:val="0"/>
          <w:sz w:val="32"/>
          <w:shd w:fill="auto" w:val="clear"/>
        </w:rPr>
        <w:t xml:space="preserve">—12:00；下午：13:00—17:00）。</w:t>
      </w:r>
    </w:p>
    <w:p>
      <w:pPr>
        <w:widowControl w:val="false"/>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（二）现场办理地点</w:t>
      </w:r>
    </w:p>
    <w:p>
      <w:pPr>
        <w:widowControl w:val="false"/>
        <w:spacing w:before="0" w:after="0" w:line="560"/>
        <w:ind w:right="0" w:left="0" w:firstLine="0"/>
        <w:jc w:val="both"/>
        <w:rPr>
          <w:rFonts w:ascii="仿宋_GB2312" w:hAnsi="仿宋_GB2312" w:cs="仿宋_GB2312" w:eastAsia="仿宋_GB2312"/>
          <w:color w:val="auto"/>
          <w:spacing w:val="0"/>
          <w:position w:val="0"/>
          <w:sz w:val="32"/>
          <w:shd w:fill="auto" w:val="clear"/>
        </w:rPr>
      </w:pP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四川省政务服务和公共资源交易服务中心6楼60</w:t>
      </w:r>
      <w:r>
        <w:rPr>
          <w:rFonts w:ascii="仿宋_GB2312" w:hAnsi="仿宋_GB2312" w:cs="仿宋_GB2312" w:eastAsia="仿宋_GB2312"/>
          <w:color w:val="auto"/>
          <w:spacing w:val="0"/>
          <w:position w:val="0"/>
          <w:sz w:val="32"/>
          <w:shd w:fill="auto" w:val="clear"/>
        </w:rPr>
        <w:t xml:space="preserve">-</w:t>
      </w:r>
      <w:r>
        <w:rPr>
          <w:rFonts w:ascii="宋体" w:hAnsi="宋体" w:cs="宋体" w:eastAsia="宋体"/>
          <w:color w:val="auto"/>
          <w:spacing w:val="0"/>
          <w:position w:val="0"/>
          <w:sz w:val="32"/>
          <w:shd w:fill="auto" w:val="clear"/>
        </w:rPr>
        <w:t xml:space="preserve">64号窗口（成都市青羊区草市街</w:t>
      </w:r>
      <w:r>
        <w:rPr>
          <w:rFonts w:ascii="仿宋_GB2312" w:hAnsi="仿宋_GB2312" w:cs="仿宋_GB2312" w:eastAsia="仿宋_GB2312"/>
          <w:color w:val="auto"/>
          <w:spacing w:val="0"/>
          <w:position w:val="0"/>
          <w:sz w:val="32"/>
          <w:shd w:fill="auto" w:val="clear"/>
        </w:rPr>
        <w:t xml:space="preserve">2</w:t>
      </w:r>
      <w:r>
        <w:rPr>
          <w:rFonts w:ascii="宋体" w:hAnsi="宋体" w:cs="宋体" w:eastAsia="宋体"/>
          <w:color w:val="auto"/>
          <w:spacing w:val="0"/>
          <w:position w:val="0"/>
          <w:sz w:val="32"/>
          <w:shd w:fill="auto" w:val="clear"/>
        </w:rPr>
        <w:t xml:space="preserve">号）。</w:t>
      </w:r>
    </w:p>
    <w:p>
      <w:pPr>
        <w:widowControl w:val="false"/>
        <w:spacing w:before="0" w:after="0" w:line="560"/>
        <w:ind w:right="0" w:left="0" w:firstLine="0"/>
        <w:jc w:val="both"/>
        <w:rPr>
          <w:rFonts w:ascii="仿宋_GB2312" w:hAnsi="仿宋_GB2312" w:cs="仿宋_GB2312" w:eastAsia="仿宋_GB2312"/>
          <w:color w:val="auto"/>
          <w:spacing w:val="0"/>
          <w:position w:val="0"/>
          <w:sz w:val="32"/>
          <w:shd w:fill="auto" w:val="clear"/>
        </w:rPr>
      </w:pP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（三）网上办事大厅</w:t>
      </w:r>
    </w:p>
    <w:p>
      <w:pPr>
        <w:widowControl w:val="false"/>
        <w:spacing w:before="0" w:after="0" w:line="560"/>
        <w:ind w:right="0" w:left="0" w:firstLine="0"/>
        <w:jc w:val="both"/>
        <w:rPr>
          <w:rFonts w:ascii="仿宋_GB2312" w:hAnsi="仿宋_GB2312" w:cs="仿宋_GB2312" w:eastAsia="仿宋_GB2312"/>
          <w:color w:val="auto"/>
          <w:spacing w:val="0"/>
          <w:position w:val="0"/>
          <w:sz w:val="32"/>
          <w:shd w:fill="auto" w:val="clear"/>
        </w:rPr>
      </w:pP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四川政务服务网：</w:t>
      </w:r>
      <w:hyperlink xmlns:r="http://schemas.openxmlformats.org/officeDocument/2006/relationships" r:id="docRId0">
        <w:r>
          <w:rPr>
            <w:rFonts w:ascii="仿宋_GB2312" w:hAnsi="仿宋_GB2312" w:cs="仿宋_GB2312" w:eastAsia="仿宋_GB2312"/>
            <w:color w:val="0000FF"/>
            <w:spacing w:val="0"/>
            <w:position w:val="0"/>
            <w:sz w:val="32"/>
            <w:u w:val="single"/>
            <w:shd w:fill="auto" w:val="clear"/>
          </w:rPr>
          <w:t xml:space="preserve">www.sczwfw.gov.cn</w:t>
        </w:r>
      </w:hyperlink>
    </w:p>
    <w:p>
      <w:pPr>
        <w:widowControl w:val="false"/>
        <w:spacing w:before="0" w:after="0" w:line="560"/>
        <w:ind w:right="0" w:left="0" w:firstLine="0"/>
        <w:jc w:val="both"/>
        <w:rPr>
          <w:rFonts w:ascii="仿宋_GB2312" w:hAnsi="仿宋_GB2312" w:cs="仿宋_GB2312" w:eastAsia="仿宋_GB2312"/>
          <w:color w:val="auto"/>
          <w:spacing w:val="0"/>
          <w:position w:val="0"/>
          <w:sz w:val="32"/>
          <w:shd w:fill="auto" w:val="clear"/>
        </w:rPr>
      </w:pPr>
      <w:r>
        <w:rPr>
          <w:rFonts w:ascii="仿宋_GB2312" w:hAnsi="仿宋_GB2312" w:cs="仿宋_GB2312" w:eastAsia="仿宋_GB2312"/>
          <w:color w:val="auto"/>
          <w:spacing w:val="0"/>
          <w:position w:val="0"/>
          <w:sz w:val="32"/>
          <w:shd w:fill="auto" w:val="clear"/>
        </w:rPr>
        <w:t xml:space="preserve">    </w:t>
      </w:r>
      <w:r>
        <w:rPr>
          <w:rFonts w:ascii="宋体" w:hAnsi="宋体" w:cs="宋体" w:eastAsia="宋体"/>
          <w:color w:val="auto"/>
          <w:spacing w:val="0"/>
          <w:position w:val="0"/>
          <w:sz w:val="32"/>
          <w:shd w:fill="auto" w:val="clear"/>
        </w:rPr>
        <w:t xml:space="preserve">四川省自然资源厅：</w:t>
      </w:r>
      <w:r>
        <w:rPr>
          <w:rFonts w:ascii="仿宋_GB2312" w:hAnsi="仿宋_GB2312" w:cs="仿宋_GB2312" w:eastAsia="仿宋_GB2312"/>
          <w:color w:val="auto"/>
          <w:spacing w:val="0"/>
          <w:position w:val="0"/>
          <w:sz w:val="32"/>
          <w:shd w:fill="auto" w:val="clear"/>
        </w:rPr>
        <w:t xml:space="preserve">dnr.sc.gov.cn</w:t>
      </w:r>
    </w:p>
    <w:p>
      <w:pPr>
        <w:widowControl w:val="false"/>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（四）联系方式</w:t>
      </w:r>
    </w:p>
    <w:p>
      <w:pPr>
        <w:widowControl w:val="false"/>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业务咨询电话：（</w:t>
      </w:r>
      <w:r>
        <w:rPr>
          <w:rFonts w:ascii="仿宋_GB2312" w:hAnsi="仿宋_GB2312" w:cs="仿宋_GB2312" w:eastAsia="仿宋_GB2312"/>
          <w:color w:val="auto"/>
          <w:spacing w:val="0"/>
          <w:position w:val="0"/>
          <w:sz w:val="32"/>
          <w:shd w:fill="auto" w:val="clear"/>
        </w:rPr>
        <w:t xml:space="preserve">028</w:t>
      </w:r>
      <w:r>
        <w:rPr>
          <w:rFonts w:ascii="宋体" w:hAnsi="宋体" w:cs="宋体" w:eastAsia="宋体"/>
          <w:color w:val="auto"/>
          <w:spacing w:val="0"/>
          <w:position w:val="0"/>
          <w:sz w:val="32"/>
          <w:shd w:fill="auto" w:val="clear"/>
        </w:rPr>
        <w:t xml:space="preserve">）</w:t>
      </w:r>
      <w:r>
        <w:rPr>
          <w:rFonts w:ascii="仿宋_GB2312" w:hAnsi="仿宋_GB2312" w:cs="仿宋_GB2312" w:eastAsia="仿宋_GB2312"/>
          <w:color w:val="auto"/>
          <w:spacing w:val="0"/>
          <w:position w:val="0"/>
          <w:sz w:val="32"/>
          <w:shd w:fill="auto" w:val="clear"/>
        </w:rPr>
        <w:t xml:space="preserve">86939849</w:t>
      </w:r>
      <w:r>
        <w:rPr>
          <w:rFonts w:ascii="宋体" w:hAnsi="宋体" w:cs="宋体" w:eastAsia="宋体"/>
          <w:color w:val="auto"/>
          <w:spacing w:val="0"/>
          <w:position w:val="0"/>
          <w:sz w:val="32"/>
          <w:shd w:fill="auto" w:val="clear"/>
        </w:rPr>
        <w:t xml:space="preserve">、（</w:t>
      </w:r>
      <w:r>
        <w:rPr>
          <w:rFonts w:ascii="仿宋_GB2312" w:hAnsi="仿宋_GB2312" w:cs="仿宋_GB2312" w:eastAsia="仿宋_GB2312"/>
          <w:color w:val="auto"/>
          <w:spacing w:val="0"/>
          <w:position w:val="0"/>
          <w:sz w:val="32"/>
          <w:shd w:fill="auto" w:val="clear"/>
        </w:rPr>
        <w:t xml:space="preserve">028</w:t>
      </w:r>
      <w:r>
        <w:rPr>
          <w:rFonts w:ascii="宋体" w:hAnsi="宋体" w:cs="宋体" w:eastAsia="宋体"/>
          <w:color w:val="auto"/>
          <w:spacing w:val="0"/>
          <w:position w:val="0"/>
          <w:sz w:val="32"/>
          <w:shd w:fill="auto" w:val="clear"/>
        </w:rPr>
        <w:t xml:space="preserve">）</w:t>
      </w:r>
      <w:r>
        <w:rPr>
          <w:rFonts w:ascii="仿宋_GB2312" w:hAnsi="仿宋_GB2312" w:cs="仿宋_GB2312" w:eastAsia="仿宋_GB2312"/>
          <w:color w:val="auto"/>
          <w:spacing w:val="0"/>
          <w:position w:val="0"/>
          <w:sz w:val="32"/>
          <w:shd w:fill="auto" w:val="clear"/>
        </w:rPr>
        <w:t xml:space="preserve">87036056</w:t>
      </w:r>
    </w:p>
    <w:p>
      <w:pPr>
        <w:widowControl w:val="false"/>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四川省行政效能投诉电话：</w:t>
      </w:r>
      <w:r>
        <w:rPr>
          <w:rFonts w:ascii="仿宋_GB2312" w:hAnsi="仿宋_GB2312" w:cs="仿宋_GB2312" w:eastAsia="仿宋_GB2312"/>
          <w:color w:val="auto"/>
          <w:spacing w:val="0"/>
          <w:position w:val="0"/>
          <w:sz w:val="32"/>
          <w:shd w:fill="auto" w:val="clear"/>
        </w:rPr>
        <w:t xml:space="preserve">12345</w:t>
      </w:r>
    </w:p>
    <w:p>
      <w:pPr>
        <w:widowControl w:val="false"/>
        <w:spacing w:before="0" w:after="0" w:line="560"/>
        <w:ind w:right="0" w:left="0" w:firstLine="0"/>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    十二、注意事项</w:t>
      </w:r>
    </w:p>
    <w:p>
      <w:pPr>
        <w:widowControl w:val="false"/>
        <w:spacing w:before="0" w:after="0" w:line="560"/>
        <w:ind w:right="0" w:left="0" w:firstLine="0"/>
        <w:jc w:val="both"/>
        <w:rPr>
          <w:rFonts w:ascii="仿宋_GB2312" w:hAnsi="仿宋_GB2312" w:cs="仿宋_GB2312" w:eastAsia="仿宋_GB2312"/>
          <w:color w:val="auto"/>
          <w:spacing w:val="0"/>
          <w:position w:val="0"/>
          <w:sz w:val="32"/>
          <w:shd w:fill="auto" w:val="clear"/>
        </w:rPr>
      </w:pPr>
      <w:r>
        <w:rPr>
          <w:rFonts w:ascii="仿宋_GB2312" w:hAnsi="仿宋_GB2312" w:cs="仿宋_GB2312" w:eastAsia="仿宋_GB2312"/>
          <w:color w:val="auto"/>
          <w:spacing w:val="0"/>
          <w:position w:val="0"/>
          <w:sz w:val="32"/>
          <w:shd w:fill="auto" w:val="clear"/>
        </w:rPr>
        <w:t xml:space="preserve">    </w:t>
      </w:r>
      <w:r>
        <w:rPr>
          <w:rFonts w:ascii="黑体" w:hAnsi="黑体" w:cs="黑体" w:eastAsia="黑体"/>
          <w:color w:val="auto"/>
          <w:spacing w:val="0"/>
          <w:position w:val="0"/>
          <w:sz w:val="32"/>
          <w:shd w:fill="auto" w:val="clear"/>
        </w:rPr>
        <w:t xml:space="preserve">无。</w:t>
      </w:r>
    </w:p>
    <w:p>
      <w:pPr>
        <w:widowControl w:val="false"/>
        <w:spacing w:before="0" w:after="0" w:line="500"/>
        <w:ind w:right="0" w:left="0" w:firstLine="0"/>
        <w:jc w:val="center"/>
        <w:rPr>
          <w:rFonts w:ascii="仿宋_GB2312" w:hAnsi="仿宋_GB2312" w:cs="仿宋_GB2312" w:eastAsia="仿宋_GB2312"/>
          <w:color w:val="auto"/>
          <w:spacing w:val="0"/>
          <w:position w:val="0"/>
          <w:sz w:val="32"/>
          <w:shd w:fill="auto" w:val="clear"/>
        </w:rPr>
      </w:pPr>
      <w:r>
        <w:rPr>
          <w:rFonts w:ascii="仿宋_GB2312" w:hAnsi="仿宋_GB2312" w:cs="仿宋_GB2312" w:eastAsia="仿宋_GB2312"/>
          <w:color w:val="auto"/>
          <w:spacing w:val="0"/>
          <w:position w:val="0"/>
          <w:sz w:val="32"/>
          <w:shd w:fill="auto" w:val="clear"/>
        </w:rPr>
        <w:t xml:space="preserve"> </w:t>
      </w:r>
    </w:p>
    <w:p>
      <w:pPr>
        <w:widowControl w:val="false"/>
        <w:spacing w:before="0" w:after="0" w:line="500"/>
        <w:ind w:right="0" w:left="0" w:firstLine="0"/>
        <w:jc w:val="center"/>
        <w:rPr>
          <w:rFonts w:ascii="方正小标宋简体" w:hAnsi="方正小标宋简体" w:cs="方正小标宋简体" w:eastAsia="方正小标宋简体"/>
          <w:color w:val="auto"/>
          <w:spacing w:val="0"/>
          <w:position w:val="0"/>
          <w:sz w:val="44"/>
          <w:shd w:fill="auto" w:val="clear"/>
        </w:rPr>
      </w:pPr>
    </w:p>
    <w:p>
      <w:pPr>
        <w:spacing w:before="0" w:after="0" w:line="600"/>
        <w:ind w:right="0" w:left="0" w:firstLine="0"/>
        <w:jc w:val="center"/>
        <w:rPr>
          <w:rFonts w:ascii="黑体" w:hAnsi="黑体" w:cs="黑体" w:eastAsia="黑体"/>
          <w:color w:val="auto"/>
          <w:spacing w:val="0"/>
          <w:position w:val="0"/>
          <w:sz w:val="42"/>
          <w:shd w:fill="auto" w:val="clear"/>
        </w:rPr>
      </w:pPr>
      <w:r>
        <w:rPr>
          <w:rFonts w:ascii="宋体" w:hAnsi="宋体" w:cs="宋体" w:eastAsia="宋体"/>
          <w:color w:val="auto"/>
          <w:spacing w:val="0"/>
          <w:position w:val="0"/>
          <w:sz w:val="44"/>
          <w:shd w:fill="auto" w:val="clear"/>
        </w:rPr>
        <w:t xml:space="preserve">土地复垦验收确认审查工作细则</w:t>
      </w:r>
    </w:p>
    <w:p>
      <w:pPr>
        <w:tabs>
          <w:tab w:val="left" w:pos="5918" w:leader="none"/>
        </w:tabs>
        <w:spacing w:before="0" w:after="0" w:line="500"/>
        <w:ind w:right="0" w:left="0" w:firstLine="0"/>
        <w:jc w:val="center"/>
        <w:rPr>
          <w:rFonts w:ascii="黑体" w:hAnsi="黑体" w:cs="黑体" w:eastAsia="黑体"/>
          <w:color w:val="auto"/>
          <w:spacing w:val="0"/>
          <w:position w:val="0"/>
          <w:sz w:val="44"/>
          <w:shd w:fill="auto" w:val="clear"/>
        </w:rPr>
      </w:pPr>
    </w:p>
    <w:tbl>
      <w:tblPr/>
      <w:tblGrid>
        <w:gridCol w:w="708"/>
        <w:gridCol w:w="1725"/>
        <w:gridCol w:w="2777"/>
        <w:gridCol w:w="1779"/>
        <w:gridCol w:w="1356"/>
      </w:tblGrid>
      <w:tr>
        <w:trPr>
          <w:trHeight w:val="1" w:hRule="atLeast"/>
          <w:jc w:val="center"/>
        </w:trPr>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918" w:leader="none"/>
              </w:tabs>
              <w:spacing w:before="0" w:after="0" w:line="300"/>
              <w:ind w:right="0" w:left="0" w:firstLine="0"/>
              <w:jc w:val="center"/>
              <w:rPr>
                <w:color w:val="auto"/>
                <w:spacing w:val="0"/>
                <w:position w:val="0"/>
                <w:shd w:fill="auto" w:val="clear"/>
              </w:rPr>
            </w:pPr>
            <w:r>
              <w:rPr>
                <w:rFonts w:ascii="黑体" w:hAnsi="黑体" w:cs="黑体" w:eastAsia="黑体"/>
                <w:color w:val="auto"/>
                <w:spacing w:val="0"/>
                <w:position w:val="0"/>
                <w:sz w:val="24"/>
                <w:shd w:fill="auto" w:val="clear"/>
              </w:rPr>
              <w:t xml:space="preserve">序号</w:t>
            </w:r>
          </w:p>
        </w:tc>
        <w:tc>
          <w:tcPr>
            <w:tcW w:w="17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918" w:leader="none"/>
              </w:tabs>
              <w:spacing w:before="0" w:after="0" w:line="300"/>
              <w:ind w:right="0" w:left="0" w:firstLine="0"/>
              <w:jc w:val="center"/>
              <w:rPr>
                <w:color w:val="auto"/>
                <w:spacing w:val="0"/>
                <w:position w:val="0"/>
                <w:shd w:fill="auto" w:val="clear"/>
              </w:rPr>
            </w:pPr>
            <w:r>
              <w:rPr>
                <w:rFonts w:ascii="黑体" w:hAnsi="黑体" w:cs="黑体" w:eastAsia="黑体"/>
                <w:color w:val="auto"/>
                <w:spacing w:val="0"/>
                <w:position w:val="0"/>
                <w:sz w:val="24"/>
                <w:shd w:fill="auto" w:val="clear"/>
              </w:rPr>
              <w:t xml:space="preserve">审查内容</w:t>
            </w:r>
          </w:p>
        </w:tc>
        <w:tc>
          <w:tcPr>
            <w:tcW w:w="27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918" w:leader="none"/>
              </w:tabs>
              <w:spacing w:before="0" w:after="0" w:line="300"/>
              <w:ind w:right="0" w:left="0" w:firstLine="0"/>
              <w:jc w:val="center"/>
              <w:rPr>
                <w:color w:val="auto"/>
                <w:spacing w:val="0"/>
                <w:position w:val="0"/>
                <w:shd w:fill="auto" w:val="clear"/>
              </w:rPr>
            </w:pPr>
            <w:r>
              <w:rPr>
                <w:rFonts w:ascii="黑体" w:hAnsi="黑体" w:cs="黑体" w:eastAsia="黑体"/>
                <w:color w:val="auto"/>
                <w:spacing w:val="0"/>
                <w:position w:val="0"/>
                <w:sz w:val="24"/>
                <w:shd w:fill="auto" w:val="clear"/>
              </w:rPr>
              <w:t xml:space="preserve">审查要点</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918" w:leader="none"/>
              </w:tabs>
              <w:spacing w:before="0" w:after="0" w:line="300"/>
              <w:ind w:right="0" w:left="0" w:firstLine="0"/>
              <w:jc w:val="center"/>
              <w:rPr>
                <w:color w:val="auto"/>
                <w:spacing w:val="0"/>
                <w:position w:val="0"/>
                <w:shd w:fill="auto" w:val="clear"/>
              </w:rPr>
            </w:pPr>
            <w:r>
              <w:rPr>
                <w:rFonts w:ascii="黑体" w:hAnsi="黑体" w:cs="黑体" w:eastAsia="黑体"/>
                <w:color w:val="auto"/>
                <w:spacing w:val="0"/>
                <w:position w:val="0"/>
                <w:sz w:val="24"/>
                <w:shd w:fill="auto" w:val="clear"/>
              </w:rPr>
              <w:t xml:space="preserve">依据</w:t>
            </w:r>
          </w:p>
        </w:tc>
        <w:tc>
          <w:tcPr>
            <w:tcW w:w="1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918" w:leader="none"/>
              </w:tabs>
              <w:spacing w:before="0" w:after="0" w:line="300"/>
              <w:ind w:right="0" w:left="0" w:firstLine="0"/>
              <w:jc w:val="center"/>
              <w:rPr>
                <w:color w:val="auto"/>
                <w:spacing w:val="0"/>
                <w:position w:val="0"/>
                <w:shd w:fill="auto" w:val="clear"/>
              </w:rPr>
            </w:pPr>
            <w:r>
              <w:rPr>
                <w:rFonts w:ascii="黑体" w:hAnsi="黑体" w:cs="黑体" w:eastAsia="黑体"/>
                <w:color w:val="auto"/>
                <w:spacing w:val="0"/>
                <w:position w:val="0"/>
                <w:sz w:val="24"/>
                <w:shd w:fill="auto" w:val="clear"/>
              </w:rPr>
              <w:t xml:space="preserve">注意事项</w:t>
            </w:r>
          </w:p>
        </w:tc>
      </w:tr>
      <w:tr>
        <w:trPr>
          <w:trHeight w:val="1" w:hRule="atLeast"/>
          <w:jc w:val="center"/>
        </w:trPr>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918" w:leader="none"/>
              </w:tabs>
              <w:spacing w:before="0" w:after="0" w:line="30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4"/>
                <w:shd w:fill="auto" w:val="clear"/>
              </w:rPr>
              <w:t xml:space="preserve">1</w:t>
            </w:r>
          </w:p>
        </w:tc>
        <w:tc>
          <w:tcPr>
            <w:tcW w:w="17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918" w:leader="none"/>
              </w:tabs>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土地复垦义务人申请</w:t>
            </w:r>
          </w:p>
        </w:tc>
        <w:tc>
          <w:tcPr>
            <w:tcW w:w="27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918" w:leader="none"/>
              </w:tabs>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是否按照材料要求提供</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918" w:leader="none"/>
              </w:tabs>
              <w:spacing w:before="0" w:after="0" w:line="30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《土地复垦条例》（中华人民共和国国务院令第</w:t>
            </w:r>
            <w:r>
              <w:rPr>
                <w:rFonts w:ascii="仿宋_GB2312" w:hAnsi="仿宋_GB2312" w:cs="仿宋_GB2312" w:eastAsia="仿宋_GB2312"/>
                <w:color w:val="auto"/>
                <w:spacing w:val="0"/>
                <w:position w:val="0"/>
                <w:sz w:val="24"/>
                <w:shd w:fill="auto" w:val="clear"/>
              </w:rPr>
              <w:t xml:space="preserve">592</w:t>
            </w:r>
            <w:r>
              <w:rPr>
                <w:rFonts w:ascii="宋体" w:hAnsi="宋体" w:cs="宋体" w:eastAsia="宋体"/>
                <w:color w:val="auto"/>
                <w:spacing w:val="0"/>
                <w:position w:val="0"/>
                <w:sz w:val="24"/>
                <w:shd w:fill="auto" w:val="clear"/>
              </w:rPr>
              <w:t xml:space="preserve">号）第四章全章</w:t>
            </w:r>
          </w:p>
        </w:tc>
        <w:tc>
          <w:tcPr>
            <w:tcW w:w="1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918" w:leader="none"/>
              </w:tabs>
              <w:spacing w:before="0" w:after="0" w:line="30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918" w:leader="none"/>
              </w:tabs>
              <w:spacing w:before="0" w:after="0" w:line="30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4"/>
                <w:shd w:fill="auto" w:val="clear"/>
              </w:rPr>
              <w:t xml:space="preserve">2</w:t>
            </w:r>
          </w:p>
        </w:tc>
        <w:tc>
          <w:tcPr>
            <w:tcW w:w="17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918" w:leader="none"/>
              </w:tabs>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用地单位法人证书或个人身份证</w:t>
            </w:r>
          </w:p>
        </w:tc>
        <w:tc>
          <w:tcPr>
            <w:tcW w:w="27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918" w:leader="none"/>
              </w:tabs>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是否按照材料要求提供</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918" w:leader="none"/>
              </w:tabs>
              <w:spacing w:before="0" w:after="0" w:line="30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《土地复垦条例》（中华人民共和国国务院令第</w:t>
            </w:r>
            <w:r>
              <w:rPr>
                <w:rFonts w:ascii="仿宋_GB2312" w:hAnsi="仿宋_GB2312" w:cs="仿宋_GB2312" w:eastAsia="仿宋_GB2312"/>
                <w:color w:val="auto"/>
                <w:spacing w:val="0"/>
                <w:position w:val="0"/>
                <w:sz w:val="24"/>
                <w:shd w:fill="auto" w:val="clear"/>
              </w:rPr>
              <w:t xml:space="preserve">592</w:t>
            </w:r>
            <w:r>
              <w:rPr>
                <w:rFonts w:ascii="宋体" w:hAnsi="宋体" w:cs="宋体" w:eastAsia="宋体"/>
                <w:color w:val="auto"/>
                <w:spacing w:val="0"/>
                <w:position w:val="0"/>
                <w:sz w:val="24"/>
                <w:shd w:fill="auto" w:val="clear"/>
              </w:rPr>
              <w:t xml:space="preserve">号）第四章全章</w:t>
            </w:r>
          </w:p>
        </w:tc>
        <w:tc>
          <w:tcPr>
            <w:tcW w:w="1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918" w:leader="none"/>
              </w:tabs>
              <w:spacing w:before="0" w:after="0" w:line="30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918" w:leader="none"/>
              </w:tabs>
              <w:spacing w:before="0" w:after="0" w:line="30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4"/>
                <w:shd w:fill="auto" w:val="clear"/>
              </w:rPr>
              <w:t xml:space="preserve">3</w:t>
            </w:r>
          </w:p>
        </w:tc>
        <w:tc>
          <w:tcPr>
            <w:tcW w:w="17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918" w:leader="none"/>
              </w:tabs>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原土地复垦方案和土地复垦方案批复文件</w:t>
            </w:r>
          </w:p>
        </w:tc>
        <w:tc>
          <w:tcPr>
            <w:tcW w:w="27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918" w:leader="none"/>
              </w:tabs>
              <w:spacing w:before="0" w:after="0" w:line="300"/>
              <w:ind w:right="0" w:left="0" w:firstLine="0"/>
              <w:jc w:val="left"/>
              <w:rPr>
                <w:color w:val="auto"/>
                <w:spacing w:val="0"/>
                <w:position w:val="0"/>
                <w:shd w:fill="auto" w:val="clear"/>
              </w:rPr>
            </w:pPr>
            <w:r>
              <w:rPr>
                <w:rFonts w:ascii="仿宋_GB2312" w:hAnsi="仿宋_GB2312" w:cs="仿宋_GB2312" w:eastAsia="仿宋_GB2312"/>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是否按照规定编制土地复垦方案</w:t>
            </w:r>
            <w:r>
              <w:rPr>
                <w:rFonts w:ascii="仿宋_GB2312" w:hAnsi="仿宋_GB2312" w:cs="仿宋_GB2312" w:eastAsia="仿宋_GB2312"/>
                <w:color w:val="auto"/>
                <w:spacing w:val="0"/>
                <w:position w:val="0"/>
                <w:sz w:val="24"/>
                <w:shd w:fill="auto" w:val="clear"/>
              </w:rPr>
              <w:t xml:space="preserve"> 2.</w:t>
            </w:r>
            <w:r>
              <w:rPr>
                <w:rFonts w:ascii="宋体" w:hAnsi="宋体" w:cs="宋体" w:eastAsia="宋体"/>
                <w:color w:val="auto"/>
                <w:spacing w:val="0"/>
                <w:position w:val="0"/>
                <w:sz w:val="24"/>
                <w:shd w:fill="auto" w:val="clear"/>
              </w:rPr>
              <w:t xml:space="preserve">是否按照程序对方案进行专家评审</w:t>
            </w:r>
            <w:r>
              <w:rPr>
                <w:rFonts w:ascii="仿宋_GB2312" w:hAnsi="仿宋_GB2312" w:cs="仿宋_GB2312" w:eastAsia="仿宋_GB2312"/>
                <w:color w:val="auto"/>
                <w:spacing w:val="0"/>
                <w:position w:val="0"/>
                <w:sz w:val="24"/>
                <w:shd w:fill="auto" w:val="clear"/>
              </w:rPr>
              <w:t xml:space="preserve"> 3.</w:t>
            </w:r>
            <w:r>
              <w:rPr>
                <w:rFonts w:ascii="宋体" w:hAnsi="宋体" w:cs="宋体" w:eastAsia="宋体"/>
                <w:color w:val="auto"/>
                <w:spacing w:val="0"/>
                <w:position w:val="0"/>
                <w:sz w:val="24"/>
                <w:shd w:fill="auto" w:val="clear"/>
              </w:rPr>
              <w:t xml:space="preserve">方案是否获得批复</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918" w:leader="none"/>
              </w:tabs>
              <w:spacing w:before="0" w:after="0" w:line="30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《土地复垦条例》（中华人民共和国国务院令第</w:t>
            </w:r>
            <w:r>
              <w:rPr>
                <w:rFonts w:ascii="仿宋_GB2312" w:hAnsi="仿宋_GB2312" w:cs="仿宋_GB2312" w:eastAsia="仿宋_GB2312"/>
                <w:color w:val="auto"/>
                <w:spacing w:val="0"/>
                <w:position w:val="0"/>
                <w:sz w:val="24"/>
                <w:shd w:fill="auto" w:val="clear"/>
              </w:rPr>
              <w:t xml:space="preserve">592</w:t>
            </w:r>
            <w:r>
              <w:rPr>
                <w:rFonts w:ascii="宋体" w:hAnsi="宋体" w:cs="宋体" w:eastAsia="宋体"/>
                <w:color w:val="auto"/>
                <w:spacing w:val="0"/>
                <w:position w:val="0"/>
                <w:sz w:val="24"/>
                <w:shd w:fill="auto" w:val="clear"/>
              </w:rPr>
              <w:t xml:space="preserve">号）第四章全章</w:t>
            </w:r>
          </w:p>
        </w:tc>
        <w:tc>
          <w:tcPr>
            <w:tcW w:w="1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918" w:leader="none"/>
              </w:tabs>
              <w:spacing w:before="0" w:after="0" w:line="30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918" w:leader="none"/>
              </w:tabs>
              <w:spacing w:before="0" w:after="0" w:line="30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4"/>
                <w:shd w:fill="auto" w:val="clear"/>
              </w:rPr>
              <w:t xml:space="preserve">4</w:t>
            </w:r>
          </w:p>
        </w:tc>
        <w:tc>
          <w:tcPr>
            <w:tcW w:w="17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918" w:leader="none"/>
              </w:tabs>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复垦竣工的各类汇总数据和施工设计图</w:t>
            </w:r>
          </w:p>
        </w:tc>
        <w:tc>
          <w:tcPr>
            <w:tcW w:w="27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918" w:leader="none"/>
              </w:tabs>
              <w:spacing w:before="0" w:after="0" w:line="300"/>
              <w:ind w:right="0" w:left="0" w:firstLine="0"/>
              <w:jc w:val="left"/>
              <w:rPr>
                <w:color w:val="auto"/>
                <w:spacing w:val="0"/>
                <w:position w:val="0"/>
                <w:shd w:fill="auto" w:val="clear"/>
              </w:rPr>
            </w:pPr>
            <w:r>
              <w:rPr>
                <w:rFonts w:ascii="仿宋_GB2312" w:hAnsi="仿宋_GB2312" w:cs="仿宋_GB2312" w:eastAsia="仿宋_GB2312"/>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是否按照土地复垦方案开展土地复垦工作</w:t>
            </w:r>
            <w:r>
              <w:rPr>
                <w:rFonts w:ascii="仿宋_GB2312" w:hAnsi="仿宋_GB2312" w:cs="仿宋_GB2312" w:eastAsia="仿宋_GB2312"/>
                <w:color w:val="auto"/>
                <w:spacing w:val="0"/>
                <w:position w:val="0"/>
                <w:sz w:val="24"/>
                <w:shd w:fill="auto" w:val="clear"/>
              </w:rPr>
              <w:t xml:space="preserve"> 2.</w:t>
            </w:r>
            <w:r>
              <w:rPr>
                <w:rFonts w:ascii="宋体" w:hAnsi="宋体" w:cs="宋体" w:eastAsia="宋体"/>
                <w:color w:val="auto"/>
                <w:spacing w:val="0"/>
                <w:position w:val="0"/>
                <w:sz w:val="24"/>
                <w:shd w:fill="auto" w:val="clear"/>
              </w:rPr>
              <w:t xml:space="preserve">复垦完成后各项技术指标能否达到土地复垦方案要求</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918" w:leader="none"/>
              </w:tabs>
              <w:spacing w:before="0" w:after="0" w:line="30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《土地复垦条例》（中华人民共和国国务院令第</w:t>
            </w:r>
            <w:r>
              <w:rPr>
                <w:rFonts w:ascii="仿宋_GB2312" w:hAnsi="仿宋_GB2312" w:cs="仿宋_GB2312" w:eastAsia="仿宋_GB2312"/>
                <w:color w:val="auto"/>
                <w:spacing w:val="0"/>
                <w:position w:val="0"/>
                <w:sz w:val="24"/>
                <w:shd w:fill="auto" w:val="clear"/>
              </w:rPr>
              <w:t xml:space="preserve">592</w:t>
            </w:r>
            <w:r>
              <w:rPr>
                <w:rFonts w:ascii="宋体" w:hAnsi="宋体" w:cs="宋体" w:eastAsia="宋体"/>
                <w:color w:val="auto"/>
                <w:spacing w:val="0"/>
                <w:position w:val="0"/>
                <w:sz w:val="24"/>
                <w:shd w:fill="auto" w:val="clear"/>
              </w:rPr>
              <w:t xml:space="preserve">号）第四章全章</w:t>
            </w:r>
          </w:p>
        </w:tc>
        <w:tc>
          <w:tcPr>
            <w:tcW w:w="1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918" w:leader="none"/>
              </w:tabs>
              <w:spacing w:before="0" w:after="0" w:line="30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918" w:leader="none"/>
              </w:tabs>
              <w:spacing w:before="0" w:after="0" w:line="30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4"/>
                <w:shd w:fill="auto" w:val="clear"/>
              </w:rPr>
              <w:t xml:space="preserve">5</w:t>
            </w:r>
          </w:p>
        </w:tc>
        <w:tc>
          <w:tcPr>
            <w:tcW w:w="17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918" w:leader="none"/>
              </w:tabs>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项目所在地的自然部门初步验收意见</w:t>
            </w:r>
          </w:p>
        </w:tc>
        <w:tc>
          <w:tcPr>
            <w:tcW w:w="27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918" w:leader="none"/>
              </w:tabs>
              <w:spacing w:before="0" w:after="0" w:line="30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是否获得项目所在地自然部门初验意见</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918" w:leader="none"/>
              </w:tabs>
              <w:spacing w:before="0" w:after="0" w:line="30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《土地复垦条例》（中华人民共和国国务院令第</w:t>
            </w:r>
            <w:r>
              <w:rPr>
                <w:rFonts w:ascii="仿宋_GB2312" w:hAnsi="仿宋_GB2312" w:cs="仿宋_GB2312" w:eastAsia="仿宋_GB2312"/>
                <w:color w:val="auto"/>
                <w:spacing w:val="0"/>
                <w:position w:val="0"/>
                <w:sz w:val="24"/>
                <w:shd w:fill="auto" w:val="clear"/>
              </w:rPr>
              <w:t xml:space="preserve">592</w:t>
            </w:r>
            <w:r>
              <w:rPr>
                <w:rFonts w:ascii="宋体" w:hAnsi="宋体" w:cs="宋体" w:eastAsia="宋体"/>
                <w:color w:val="auto"/>
                <w:spacing w:val="0"/>
                <w:position w:val="0"/>
                <w:sz w:val="24"/>
                <w:shd w:fill="auto" w:val="clear"/>
              </w:rPr>
              <w:t xml:space="preserve">号）第四章全章</w:t>
            </w:r>
          </w:p>
        </w:tc>
        <w:tc>
          <w:tcPr>
            <w:tcW w:w="1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918" w:leader="none"/>
              </w:tabs>
              <w:spacing w:before="0" w:after="0" w:line="300"/>
              <w:ind w:right="0" w:left="0" w:firstLine="0"/>
              <w:jc w:val="center"/>
              <w:rPr>
                <w:rFonts w:ascii="宋体" w:hAnsi="宋体" w:cs="宋体" w:eastAsia="宋体"/>
                <w:color w:val="auto"/>
                <w:spacing w:val="0"/>
                <w:position w:val="0"/>
                <w:sz w:val="22"/>
                <w:shd w:fill="auto" w:val="clear"/>
              </w:rPr>
            </w:pPr>
          </w:p>
        </w:tc>
      </w:tr>
      <w:tr>
        <w:trPr>
          <w:trHeight w:val="1" w:hRule="atLeast"/>
          <w:jc w:val="center"/>
        </w:trPr>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918" w:leader="none"/>
              </w:tabs>
              <w:spacing w:before="0" w:after="0" w:line="30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4"/>
                <w:shd w:fill="auto" w:val="clear"/>
              </w:rPr>
              <w:t xml:space="preserve">6</w:t>
            </w:r>
          </w:p>
        </w:tc>
        <w:tc>
          <w:tcPr>
            <w:tcW w:w="17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918" w:leader="none"/>
              </w:tabs>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专家部门最终验收意见</w:t>
            </w:r>
          </w:p>
        </w:tc>
        <w:tc>
          <w:tcPr>
            <w:tcW w:w="27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918" w:leader="none"/>
              </w:tabs>
              <w:spacing w:before="0" w:after="0" w:line="300"/>
              <w:ind w:right="0" w:left="0" w:firstLine="0"/>
              <w:jc w:val="left"/>
              <w:rPr>
                <w:color w:val="auto"/>
                <w:spacing w:val="0"/>
                <w:position w:val="0"/>
                <w:shd w:fill="auto" w:val="clear"/>
              </w:rPr>
            </w:pPr>
            <w:r>
              <w:rPr>
                <w:rFonts w:ascii="仿宋_GB2312" w:hAnsi="仿宋_GB2312" w:cs="仿宋_GB2312" w:eastAsia="仿宋_GB2312"/>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是否获得专家部门最终验收意见</w:t>
            </w:r>
            <w:r>
              <w:rPr>
                <w:rFonts w:ascii="仿宋_GB2312" w:hAnsi="仿宋_GB2312" w:cs="仿宋_GB2312" w:eastAsia="仿宋_GB2312"/>
                <w:color w:val="auto"/>
                <w:spacing w:val="0"/>
                <w:position w:val="0"/>
                <w:sz w:val="24"/>
                <w:shd w:fill="auto" w:val="clear"/>
              </w:rPr>
              <w:t xml:space="preserve"> 2.</w:t>
            </w:r>
            <w:r>
              <w:rPr>
                <w:rFonts w:ascii="宋体" w:hAnsi="宋体" w:cs="宋体" w:eastAsia="宋体"/>
                <w:color w:val="auto"/>
                <w:spacing w:val="0"/>
                <w:position w:val="0"/>
                <w:sz w:val="24"/>
                <w:shd w:fill="auto" w:val="clear"/>
              </w:rPr>
              <w:t xml:space="preserve">是否按照专家部门提出意见完成整改工作</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918" w:leader="none"/>
              </w:tabs>
              <w:spacing w:before="0" w:after="0" w:line="30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《土地复垦条例》（中华人民共和国国务院令第</w:t>
            </w:r>
            <w:r>
              <w:rPr>
                <w:rFonts w:ascii="仿宋_GB2312" w:hAnsi="仿宋_GB2312" w:cs="仿宋_GB2312" w:eastAsia="仿宋_GB2312"/>
                <w:color w:val="auto"/>
                <w:spacing w:val="0"/>
                <w:position w:val="0"/>
                <w:sz w:val="24"/>
                <w:shd w:fill="auto" w:val="clear"/>
              </w:rPr>
              <w:t xml:space="preserve">592</w:t>
            </w:r>
            <w:r>
              <w:rPr>
                <w:rFonts w:ascii="宋体" w:hAnsi="宋体" w:cs="宋体" w:eastAsia="宋体"/>
                <w:color w:val="auto"/>
                <w:spacing w:val="0"/>
                <w:position w:val="0"/>
                <w:sz w:val="24"/>
                <w:shd w:fill="auto" w:val="clear"/>
              </w:rPr>
              <w:t xml:space="preserve">号）第四章全章</w:t>
            </w:r>
          </w:p>
        </w:tc>
        <w:tc>
          <w:tcPr>
            <w:tcW w:w="1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918" w:leader="none"/>
              </w:tabs>
              <w:spacing w:before="0" w:after="0" w:line="300"/>
              <w:ind w:right="0" w:left="0" w:firstLine="0"/>
              <w:jc w:val="center"/>
              <w:rPr>
                <w:rFonts w:ascii="宋体" w:hAnsi="宋体" w:cs="宋体" w:eastAsia="宋体"/>
                <w:color w:val="auto"/>
                <w:spacing w:val="0"/>
                <w:position w:val="0"/>
                <w:sz w:val="22"/>
                <w:shd w:fill="auto" w:val="clear"/>
              </w:rPr>
            </w:pPr>
          </w:p>
        </w:tc>
      </w:tr>
    </w:tbl>
    <w:p>
      <w:pPr>
        <w:spacing w:before="0" w:after="0" w:line="240"/>
        <w:ind w:right="0" w:left="0" w:firstLine="0"/>
        <w:jc w:val="both"/>
        <w:rPr>
          <w:rFonts w:ascii="Calibri" w:hAnsi="Calibri" w:cs="Calibri" w:eastAsia="Calibri"/>
          <w:color w:val="auto"/>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sczwfw.gov.cn/"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