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黑体" w:hAnsi="黑体" w:eastAsia="黑体" w:cs="黑体"/>
          <w:i w:val="0"/>
          <w:iCs w:val="0"/>
          <w:caps w:val="0"/>
          <w:color w:val="000000"/>
          <w:spacing w:val="0"/>
          <w:sz w:val="32"/>
          <w:szCs w:val="32"/>
          <w:u w:val="none"/>
          <w:shd w:val="clear" w:color="auto" w:fill="FFFFFF"/>
          <w:lang w:val="en-US" w:eastAsia="zh-CN"/>
        </w:rPr>
      </w:pPr>
      <w:r>
        <w:rPr>
          <w:rFonts w:hint="eastAsia" w:ascii="黑体" w:hAnsi="黑体" w:eastAsia="黑体" w:cs="黑体"/>
          <w:i w:val="0"/>
          <w:iCs w:val="0"/>
          <w:caps w:val="0"/>
          <w:color w:val="000000"/>
          <w:spacing w:val="0"/>
          <w:sz w:val="32"/>
          <w:szCs w:val="32"/>
          <w:u w:val="none"/>
          <w:shd w:val="clear" w:color="auto" w:fill="FFFFFF"/>
          <w:lang w:val="en-US" w:eastAsia="zh-CN"/>
        </w:rPr>
        <w:t>附件1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8"/>
          <w:rFonts w:hint="eastAsia" w:ascii="方正小标宋简体" w:hAnsi="方正小标宋简体" w:eastAsia="方正小标宋简体" w:cs="方正小标宋简体"/>
          <w:b w:val="0"/>
          <w:bCs w:val="0"/>
          <w:i w:val="0"/>
          <w:iCs w:val="0"/>
          <w:caps w:val="0"/>
          <w:color w:val="000000"/>
          <w:spacing w:val="0"/>
          <w:sz w:val="44"/>
          <w:szCs w:val="44"/>
          <w:u w:val="none"/>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8"/>
          <w:rFonts w:hint="eastAsia" w:ascii="方正小标宋简体" w:hAnsi="方正小标宋简体" w:eastAsia="方正小标宋简体" w:cs="方正小标宋简体"/>
          <w:b w:val="0"/>
          <w:bCs w:val="0"/>
          <w:i w:val="0"/>
          <w:iCs w:val="0"/>
          <w:caps w:val="0"/>
          <w:color w:val="000000"/>
          <w:spacing w:val="0"/>
          <w:sz w:val="44"/>
          <w:szCs w:val="44"/>
          <w:u w:val="none"/>
          <w:shd w:val="clear" w:color="auto" w:fill="FFFFFF"/>
        </w:rPr>
      </w:pPr>
      <w:r>
        <w:rPr>
          <w:rStyle w:val="8"/>
          <w:rFonts w:hint="eastAsia" w:ascii="方正小标宋简体" w:hAnsi="方正小标宋简体" w:eastAsia="方正小标宋简体" w:cs="方正小标宋简体"/>
          <w:b w:val="0"/>
          <w:bCs w:val="0"/>
          <w:i w:val="0"/>
          <w:iCs w:val="0"/>
          <w:caps w:val="0"/>
          <w:color w:val="000000"/>
          <w:spacing w:val="0"/>
          <w:sz w:val="44"/>
          <w:szCs w:val="44"/>
          <w:u w:val="none"/>
          <w:shd w:val="clear" w:color="auto" w:fill="FFFFFF"/>
        </w:rPr>
        <w:t>四川省</w:t>
      </w:r>
      <w:r>
        <w:rPr>
          <w:rStyle w:val="8"/>
          <w:rFonts w:hint="eastAsia" w:ascii="方正小标宋简体" w:hAnsi="方正小标宋简体" w:eastAsia="方正小标宋简体" w:cs="方正小标宋简体"/>
          <w:b w:val="0"/>
          <w:bCs w:val="0"/>
          <w:i w:val="0"/>
          <w:iCs w:val="0"/>
          <w:caps w:val="0"/>
          <w:color w:val="000000"/>
          <w:spacing w:val="0"/>
          <w:sz w:val="44"/>
          <w:szCs w:val="44"/>
          <w:u w:val="none"/>
          <w:shd w:val="clear" w:color="auto" w:fill="FFFFFF"/>
          <w:lang w:eastAsia="zh-CN"/>
        </w:rPr>
        <w:t>自然</w:t>
      </w:r>
      <w:r>
        <w:rPr>
          <w:rStyle w:val="8"/>
          <w:rFonts w:hint="eastAsia" w:ascii="方正小标宋简体" w:hAnsi="方正小标宋简体" w:eastAsia="方正小标宋简体" w:cs="方正小标宋简体"/>
          <w:b w:val="0"/>
          <w:bCs w:val="0"/>
          <w:i w:val="0"/>
          <w:iCs w:val="0"/>
          <w:caps w:val="0"/>
          <w:color w:val="000000"/>
          <w:spacing w:val="0"/>
          <w:sz w:val="44"/>
          <w:szCs w:val="44"/>
          <w:u w:val="none"/>
          <w:shd w:val="clear" w:color="auto" w:fill="FFFFFF"/>
        </w:rPr>
        <w:t>资源厅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8"/>
          <w:rFonts w:hint="eastAsia" w:ascii="方正小标宋简体" w:hAnsi="方正小标宋简体" w:eastAsia="方正小标宋简体" w:cs="方正小标宋简体"/>
          <w:b w:val="0"/>
          <w:bCs w:val="0"/>
          <w:i w:val="0"/>
          <w:iCs w:val="0"/>
          <w:caps w:val="0"/>
          <w:color w:val="000000"/>
          <w:spacing w:val="0"/>
          <w:sz w:val="44"/>
          <w:szCs w:val="44"/>
          <w:u w:val="none"/>
          <w:shd w:val="clear" w:color="auto" w:fill="FFFFFF"/>
        </w:rPr>
      </w:pPr>
      <w:r>
        <w:rPr>
          <w:rStyle w:val="8"/>
          <w:rFonts w:hint="eastAsia" w:ascii="方正小标宋简体" w:hAnsi="方正小标宋简体" w:eastAsia="方正小标宋简体" w:cs="方正小标宋简体"/>
          <w:b w:val="0"/>
          <w:bCs w:val="0"/>
          <w:i w:val="0"/>
          <w:iCs w:val="0"/>
          <w:caps w:val="0"/>
          <w:color w:val="000000"/>
          <w:spacing w:val="0"/>
          <w:sz w:val="44"/>
          <w:szCs w:val="44"/>
          <w:u w:val="none"/>
          <w:shd w:val="clear" w:color="auto" w:fill="FFFFFF"/>
          <w:lang w:eastAsia="zh-CN"/>
        </w:rPr>
        <w:t>土地管理</w:t>
      </w:r>
      <w:r>
        <w:rPr>
          <w:rStyle w:val="8"/>
          <w:rFonts w:hint="eastAsia" w:ascii="方正小标宋简体" w:hAnsi="方正小标宋简体" w:eastAsia="方正小标宋简体" w:cs="方正小标宋简体"/>
          <w:b w:val="0"/>
          <w:bCs w:val="0"/>
          <w:i w:val="0"/>
          <w:iCs w:val="0"/>
          <w:caps w:val="0"/>
          <w:color w:val="000000"/>
          <w:spacing w:val="0"/>
          <w:sz w:val="44"/>
          <w:szCs w:val="44"/>
          <w:u w:val="none"/>
          <w:shd w:val="clear" w:color="auto" w:fill="FFFFFF"/>
        </w:rPr>
        <w:t>行政处罚裁量权规定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8"/>
          <w:rFonts w:hint="eastAsia" w:ascii="楷体_GB2312" w:hAnsi="楷体_GB2312" w:eastAsia="楷体_GB2312" w:cs="楷体_GB2312"/>
          <w:b w:val="0"/>
          <w:bCs w:val="0"/>
          <w:i w:val="0"/>
          <w:iCs w:val="0"/>
          <w:caps w:val="0"/>
          <w:color w:val="000000"/>
          <w:spacing w:val="0"/>
          <w:sz w:val="32"/>
          <w:szCs w:val="32"/>
          <w:u w:val="none"/>
          <w:shd w:val="clear" w:color="auto" w:fill="FFFFFF"/>
        </w:rPr>
      </w:pPr>
      <w:r>
        <w:rPr>
          <w:rStyle w:val="8"/>
          <w:rFonts w:hint="eastAsia" w:ascii="楷体_GB2312" w:hAnsi="楷体_GB2312" w:eastAsia="楷体_GB2312" w:cs="楷体_GB2312"/>
          <w:b w:val="0"/>
          <w:bCs w:val="0"/>
          <w:i w:val="0"/>
          <w:iCs w:val="0"/>
          <w:caps w:val="0"/>
          <w:color w:val="000000"/>
          <w:spacing w:val="0"/>
          <w:sz w:val="32"/>
          <w:szCs w:val="32"/>
          <w:u w:val="none"/>
          <w:shd w:val="clear" w:color="auto" w:fill="FFFFFF"/>
        </w:rPr>
        <w:t>（征求意见稿）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仿宋_GB2312" w:cs="Times New Roman"/>
          <w:i w:val="0"/>
          <w:iCs w:val="0"/>
          <w:caps w:val="0"/>
          <w:color w:val="000000"/>
          <w:spacing w:val="0"/>
          <w:sz w:val="32"/>
          <w:szCs w:val="32"/>
          <w:u w:val="none"/>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Style w:val="8"/>
          <w:rFonts w:hint="eastAsia" w:ascii="仿宋_GB2312" w:hAnsi="仿宋_GB2312" w:eastAsia="仿宋_GB2312" w:cs="仿宋_GB2312"/>
          <w:i w:val="0"/>
          <w:iCs w:val="0"/>
          <w:caps w:val="0"/>
          <w:color w:val="000000"/>
          <w:spacing w:val="0"/>
          <w:sz w:val="32"/>
          <w:szCs w:val="32"/>
          <w:u w:val="none"/>
          <w:shd w:val="clear" w:color="auto" w:fill="FFFFFF"/>
        </w:rPr>
        <w:t>第一条</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  </w:t>
      </w:r>
      <w:r>
        <w:rPr>
          <w:rFonts w:hint="eastAsia" w:ascii="仿宋_GB2312" w:hAnsi="仿宋_GB2312" w:eastAsia="仿宋_GB2312" w:cs="仿宋_GB2312"/>
          <w:i w:val="0"/>
          <w:iCs w:val="0"/>
          <w:caps w:val="0"/>
          <w:color w:val="000000"/>
          <w:spacing w:val="0"/>
          <w:sz w:val="32"/>
          <w:szCs w:val="32"/>
          <w:u w:val="none"/>
          <w:shd w:val="clear" w:color="auto" w:fill="FFFFFF"/>
        </w:rPr>
        <w:t>为规范</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土地管理</w:t>
      </w:r>
      <w:r>
        <w:rPr>
          <w:rFonts w:hint="eastAsia" w:ascii="仿宋_GB2312" w:hAnsi="仿宋_GB2312" w:eastAsia="仿宋_GB2312" w:cs="仿宋_GB2312"/>
          <w:i w:val="0"/>
          <w:iCs w:val="0"/>
          <w:caps w:val="0"/>
          <w:color w:val="000000"/>
          <w:spacing w:val="0"/>
          <w:sz w:val="32"/>
          <w:szCs w:val="32"/>
          <w:u w:val="none"/>
          <w:shd w:val="clear" w:color="auto" w:fill="FFFFFF"/>
        </w:rPr>
        <w:t>行政执法行为，正确行使</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土地管理</w:t>
      </w:r>
      <w:r>
        <w:rPr>
          <w:rFonts w:hint="eastAsia" w:ascii="仿宋_GB2312" w:hAnsi="仿宋_GB2312" w:eastAsia="仿宋_GB2312" w:cs="仿宋_GB2312"/>
          <w:i w:val="0"/>
          <w:iCs w:val="0"/>
          <w:caps w:val="0"/>
          <w:color w:val="000000"/>
          <w:spacing w:val="0"/>
          <w:sz w:val="32"/>
          <w:szCs w:val="32"/>
          <w:u w:val="none"/>
          <w:shd w:val="clear" w:color="auto" w:fill="FFFFFF"/>
        </w:rPr>
        <w:t>行政处罚裁量权</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（以下简称行政处罚裁量权）</w:t>
      </w:r>
      <w:r>
        <w:rPr>
          <w:rFonts w:hint="eastAsia" w:ascii="仿宋_GB2312" w:hAnsi="仿宋_GB2312" w:eastAsia="仿宋_GB2312" w:cs="仿宋_GB2312"/>
          <w:i w:val="0"/>
          <w:iCs w:val="0"/>
          <w:caps w:val="0"/>
          <w:color w:val="000000"/>
          <w:spacing w:val="0"/>
          <w:sz w:val="32"/>
          <w:szCs w:val="32"/>
          <w:u w:val="none"/>
          <w:shd w:val="clear" w:color="auto" w:fill="FFFFFF"/>
        </w:rPr>
        <w:t>，</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保障</w:t>
      </w:r>
      <w:r>
        <w:rPr>
          <w:rFonts w:hint="eastAsia" w:ascii="仿宋_GB2312" w:hAnsi="仿宋_GB2312" w:eastAsia="仿宋_GB2312" w:cs="仿宋_GB2312"/>
          <w:i w:val="0"/>
          <w:iCs w:val="0"/>
          <w:caps w:val="0"/>
          <w:color w:val="000000"/>
          <w:spacing w:val="0"/>
          <w:sz w:val="32"/>
          <w:szCs w:val="32"/>
          <w:u w:val="none"/>
          <w:shd w:val="clear" w:color="auto" w:fill="FFFFFF"/>
        </w:rPr>
        <w:t>公民、法人或者其他组织的合法权益，根据《中华人民共和国行政处罚法》《中华人民共和国土地管理法》</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u w:val="none"/>
          <w:shd w:val="clear" w:color="auto" w:fill="FFFFFF"/>
        </w:rPr>
        <w:t>中华人民共和国土地管理法</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实施条例》</w:t>
      </w:r>
      <w:r>
        <w:rPr>
          <w:rFonts w:hint="eastAsia" w:ascii="仿宋_GB2312" w:hAnsi="仿宋_GB2312" w:eastAsia="仿宋_GB2312" w:cs="仿宋_GB2312"/>
          <w:i w:val="0"/>
          <w:iCs w:val="0"/>
          <w:caps w:val="0"/>
          <w:color w:val="000000"/>
          <w:spacing w:val="0"/>
          <w:sz w:val="32"/>
          <w:szCs w:val="32"/>
          <w:u w:val="none"/>
          <w:shd w:val="clear" w:color="auto" w:fill="FFFFFF"/>
        </w:rPr>
        <w:t>《四川省规范行政执法裁量权规定》</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等法律、法规、规章，</w:t>
      </w:r>
      <w:r>
        <w:rPr>
          <w:rFonts w:hint="eastAsia" w:ascii="仿宋_GB2312" w:hAnsi="仿宋_GB2312" w:eastAsia="仿宋_GB2312" w:cs="仿宋_GB2312"/>
          <w:i w:val="0"/>
          <w:iCs w:val="0"/>
          <w:caps w:val="0"/>
          <w:color w:val="000000"/>
          <w:spacing w:val="0"/>
          <w:sz w:val="32"/>
          <w:szCs w:val="32"/>
          <w:u w:val="none"/>
          <w:shd w:val="clear" w:color="auto" w:fill="FFFFFF"/>
        </w:rPr>
        <w:t>制定本规定。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rPr>
      </w:pPr>
      <w:r>
        <w:rPr>
          <w:rStyle w:val="8"/>
          <w:rFonts w:hint="eastAsia" w:ascii="仿宋_GB2312" w:hAnsi="仿宋_GB2312" w:eastAsia="仿宋_GB2312" w:cs="仿宋_GB2312"/>
          <w:i w:val="0"/>
          <w:iCs w:val="0"/>
          <w:caps w:val="0"/>
          <w:color w:val="000000"/>
          <w:spacing w:val="0"/>
          <w:sz w:val="32"/>
          <w:szCs w:val="32"/>
          <w:u w:val="none"/>
          <w:shd w:val="clear" w:color="auto" w:fill="FFFFFF"/>
        </w:rPr>
        <w:t>第二条</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  </w:t>
      </w:r>
      <w:r>
        <w:rPr>
          <w:rFonts w:hint="eastAsia" w:ascii="仿宋_GB2312" w:hAnsi="仿宋_GB2312" w:eastAsia="仿宋_GB2312" w:cs="仿宋_GB2312"/>
          <w:i w:val="0"/>
          <w:iCs w:val="0"/>
          <w:caps w:val="0"/>
          <w:color w:val="000000"/>
          <w:spacing w:val="0"/>
          <w:sz w:val="32"/>
          <w:szCs w:val="32"/>
          <w:u w:val="none"/>
          <w:shd w:val="clear" w:color="auto" w:fill="FFFFFF"/>
        </w:rPr>
        <w:t>本规定所称</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的</w:t>
      </w:r>
      <w:r>
        <w:rPr>
          <w:rFonts w:hint="eastAsia" w:ascii="仿宋_GB2312" w:hAnsi="仿宋_GB2312" w:eastAsia="仿宋_GB2312" w:cs="仿宋_GB2312"/>
          <w:i w:val="0"/>
          <w:iCs w:val="0"/>
          <w:caps w:val="0"/>
          <w:color w:val="000000"/>
          <w:spacing w:val="0"/>
          <w:sz w:val="32"/>
          <w:szCs w:val="32"/>
          <w:u w:val="none"/>
          <w:shd w:val="clear" w:color="auto" w:fill="FFFFFF"/>
        </w:rPr>
        <w:t>行政处罚裁量</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权</w:t>
      </w:r>
      <w:r>
        <w:rPr>
          <w:rFonts w:hint="eastAsia" w:ascii="仿宋_GB2312" w:hAnsi="仿宋_GB2312" w:eastAsia="仿宋_GB2312" w:cs="仿宋_GB2312"/>
          <w:i w:val="0"/>
          <w:iCs w:val="0"/>
          <w:caps w:val="0"/>
          <w:color w:val="000000"/>
          <w:spacing w:val="0"/>
          <w:sz w:val="32"/>
          <w:szCs w:val="32"/>
          <w:u w:val="none"/>
          <w:shd w:val="clear" w:color="auto" w:fill="FFFFFF"/>
        </w:rPr>
        <w:t>，是指</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本省各级自然资源主管部门、各级行使土地管理行政处罚权的综合执法部门（以下简称自然资源执法部门）</w:t>
      </w:r>
      <w:r>
        <w:rPr>
          <w:rFonts w:hint="eastAsia" w:ascii="仿宋_GB2312" w:hAnsi="仿宋_GB2312" w:eastAsia="仿宋_GB2312" w:cs="仿宋_GB2312"/>
          <w:i w:val="0"/>
          <w:iCs w:val="0"/>
          <w:caps w:val="0"/>
          <w:color w:val="000000"/>
          <w:spacing w:val="0"/>
          <w:sz w:val="32"/>
          <w:szCs w:val="32"/>
          <w:u w:val="none"/>
          <w:shd w:val="clear" w:color="auto" w:fill="FFFFFF"/>
        </w:rPr>
        <w:t>在</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进行土地</w:t>
      </w:r>
      <w:r>
        <w:rPr>
          <w:rFonts w:hint="eastAsia" w:ascii="仿宋_GB2312" w:hAnsi="仿宋_GB2312" w:eastAsia="仿宋_GB2312" w:cs="仿宋_GB2312"/>
          <w:i w:val="0"/>
          <w:iCs w:val="0"/>
          <w:caps w:val="0"/>
          <w:color w:val="000000"/>
          <w:spacing w:val="0"/>
          <w:sz w:val="32"/>
          <w:szCs w:val="32"/>
          <w:u w:val="none"/>
          <w:shd w:val="clear" w:color="auto" w:fill="FFFFFF"/>
        </w:rPr>
        <w:t>违法行为行政执法过程中，依据法律、法规</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u w:val="none"/>
          <w:shd w:val="clear" w:color="auto" w:fill="FFFFFF"/>
        </w:rPr>
        <w:t>规章规定的范围、方式、种类、幅度和时限等，结合具体情形进行审查、判断并作出处理的权力。</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Style w:val="8"/>
          <w:rFonts w:hint="eastAsia" w:ascii="仿宋_GB2312" w:hAnsi="仿宋_GB2312" w:eastAsia="仿宋_GB2312" w:cs="仿宋_GB2312"/>
          <w:i w:val="0"/>
          <w:iCs w:val="0"/>
          <w:caps w:val="0"/>
          <w:color w:val="000000"/>
          <w:spacing w:val="0"/>
          <w:sz w:val="32"/>
          <w:szCs w:val="32"/>
          <w:u w:val="none"/>
          <w:shd w:val="clear" w:color="auto" w:fill="FFFFFF"/>
        </w:rPr>
        <w:t>第三条</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  自然资源执法部门</w:t>
      </w:r>
      <w:r>
        <w:rPr>
          <w:rFonts w:hint="eastAsia" w:ascii="仿宋_GB2312" w:hAnsi="仿宋_GB2312" w:eastAsia="仿宋_GB2312" w:cs="仿宋_GB2312"/>
          <w:i w:val="0"/>
          <w:iCs w:val="0"/>
          <w:caps w:val="0"/>
          <w:color w:val="000000"/>
          <w:spacing w:val="0"/>
          <w:sz w:val="32"/>
          <w:szCs w:val="32"/>
          <w:u w:val="none"/>
          <w:shd w:val="clear" w:color="auto" w:fill="FFFFFF"/>
        </w:rPr>
        <w:t>可以结合本</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行政区经济社会发展水平</w:t>
      </w:r>
      <w:r>
        <w:rPr>
          <w:rFonts w:hint="eastAsia" w:ascii="仿宋_GB2312" w:hAnsi="仿宋_GB2312" w:eastAsia="仿宋_GB2312" w:cs="仿宋_GB2312"/>
          <w:i w:val="0"/>
          <w:iCs w:val="0"/>
          <w:caps w:val="0"/>
          <w:color w:val="000000"/>
          <w:spacing w:val="0"/>
          <w:sz w:val="32"/>
          <w:szCs w:val="32"/>
          <w:u w:val="none"/>
          <w:shd w:val="clear" w:color="auto" w:fill="FFFFFF"/>
        </w:rPr>
        <w:t>实际，在</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u w:val="none"/>
          <w:shd w:val="clear" w:color="auto" w:fill="FFFFFF"/>
        </w:rPr>
        <w:t>四川省自然资源行政处罚裁量基准（土地部分）</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u w:val="none"/>
          <w:shd w:val="clear" w:color="auto" w:fill="FFFFFF"/>
        </w:rPr>
        <w:t>基础上细化</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、量化</w:t>
      </w:r>
      <w:r>
        <w:rPr>
          <w:rFonts w:hint="eastAsia" w:ascii="仿宋_GB2312" w:hAnsi="仿宋_GB2312" w:eastAsia="仿宋_GB2312" w:cs="仿宋_GB2312"/>
          <w:i w:val="0"/>
          <w:iCs w:val="0"/>
          <w:caps w:val="0"/>
          <w:color w:val="000000"/>
          <w:spacing w:val="0"/>
          <w:sz w:val="32"/>
          <w:szCs w:val="32"/>
          <w:u w:val="none"/>
          <w:shd w:val="clear" w:color="auto" w:fill="FFFFFF"/>
        </w:rPr>
        <w:t>标准</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，制定本行政区域的行政处罚裁量基准。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color="auto" w:fill="FFFFFF"/>
        </w:rPr>
        <w:t>制定行政处罚裁量</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基准</w:t>
      </w:r>
      <w:r>
        <w:rPr>
          <w:rFonts w:hint="eastAsia" w:ascii="仿宋_GB2312" w:hAnsi="仿宋_GB2312" w:eastAsia="仿宋_GB2312" w:cs="仿宋_GB2312"/>
          <w:i w:val="0"/>
          <w:iCs w:val="0"/>
          <w:caps w:val="0"/>
          <w:color w:val="000000"/>
          <w:spacing w:val="0"/>
          <w:sz w:val="32"/>
          <w:szCs w:val="32"/>
          <w:u w:val="none"/>
          <w:shd w:val="clear" w:color="auto" w:fill="FFFFFF"/>
        </w:rPr>
        <w:t>，应当由</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自然资源执法部门</w:t>
      </w:r>
      <w:r>
        <w:rPr>
          <w:rFonts w:hint="eastAsia" w:ascii="仿宋_GB2312" w:hAnsi="仿宋_GB2312" w:eastAsia="仿宋_GB2312" w:cs="仿宋_GB2312"/>
          <w:i w:val="0"/>
          <w:iCs w:val="0"/>
          <w:caps w:val="0"/>
          <w:color w:val="000000"/>
          <w:spacing w:val="0"/>
          <w:sz w:val="32"/>
          <w:szCs w:val="32"/>
          <w:u w:val="none"/>
          <w:shd w:val="clear" w:color="auto" w:fill="FFFFFF"/>
        </w:rPr>
        <w:t>的负责人主持会议集体讨论决定后向社会公布，并报同级人民政府法制部门备案。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Style w:val="8"/>
          <w:rFonts w:hint="eastAsia" w:ascii="仿宋_GB2312" w:hAnsi="仿宋_GB2312" w:eastAsia="仿宋_GB2312" w:cs="仿宋_GB2312"/>
          <w:i w:val="0"/>
          <w:iCs w:val="0"/>
          <w:caps w:val="0"/>
          <w:color w:val="000000"/>
          <w:spacing w:val="0"/>
          <w:sz w:val="32"/>
          <w:szCs w:val="32"/>
          <w:u w:val="none"/>
          <w:shd w:val="clear" w:color="auto" w:fill="FFFFFF"/>
        </w:rPr>
        <w:t>第四条</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  </w:t>
      </w:r>
      <w:r>
        <w:rPr>
          <w:rFonts w:hint="eastAsia" w:ascii="仿宋_GB2312" w:hAnsi="仿宋_GB2312" w:eastAsia="仿宋_GB2312" w:cs="仿宋_GB2312"/>
          <w:i w:val="0"/>
          <w:iCs w:val="0"/>
          <w:caps w:val="0"/>
          <w:color w:val="000000"/>
          <w:spacing w:val="0"/>
          <w:sz w:val="32"/>
          <w:szCs w:val="32"/>
          <w:u w:val="none"/>
          <w:shd w:val="clear" w:color="auto" w:fill="FFFFFF"/>
        </w:rPr>
        <w:t>制定行政处罚裁量</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基准</w:t>
      </w:r>
      <w:r>
        <w:rPr>
          <w:rFonts w:hint="eastAsia" w:ascii="仿宋_GB2312" w:hAnsi="仿宋_GB2312" w:eastAsia="仿宋_GB2312" w:cs="仿宋_GB2312"/>
          <w:i w:val="0"/>
          <w:iCs w:val="0"/>
          <w:caps w:val="0"/>
          <w:color w:val="000000"/>
          <w:spacing w:val="0"/>
          <w:sz w:val="32"/>
          <w:szCs w:val="32"/>
          <w:u w:val="none"/>
          <w:shd w:val="clear" w:color="auto" w:fill="FFFFFF"/>
        </w:rPr>
        <w:t>应当遵守下列规定：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color="auto" w:fill="FFFFFF"/>
        </w:rPr>
        <w:t>（一）细化</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、量化</w:t>
      </w:r>
      <w:r>
        <w:rPr>
          <w:rFonts w:hint="eastAsia" w:ascii="仿宋_GB2312" w:hAnsi="仿宋_GB2312" w:eastAsia="仿宋_GB2312" w:cs="仿宋_GB2312"/>
          <w:i w:val="0"/>
          <w:iCs w:val="0"/>
          <w:caps w:val="0"/>
          <w:color w:val="000000"/>
          <w:spacing w:val="0"/>
          <w:sz w:val="32"/>
          <w:szCs w:val="32"/>
          <w:u w:val="none"/>
          <w:shd w:val="clear" w:color="auto" w:fill="FFFFFF"/>
        </w:rPr>
        <w:t>裁量标准，不得违反法律、法规</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u w:val="none"/>
          <w:shd w:val="clear" w:color="auto" w:fill="FFFFFF"/>
        </w:rPr>
        <w:t>规章的规定；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color="auto" w:fill="FFFFFF"/>
        </w:rPr>
        <w:t>（二）法律、法规</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u w:val="none"/>
          <w:shd w:val="clear" w:color="auto" w:fill="FFFFFF"/>
        </w:rPr>
        <w:t>规章规定可以选择行政处罚种类的，应当明确适用不同种类行政处罚的具体条件；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color="auto" w:fill="FFFFFF"/>
        </w:rPr>
        <w:t>（三）法律、法规</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u w:val="none"/>
          <w:shd w:val="clear" w:color="auto" w:fill="FFFFFF"/>
        </w:rPr>
        <w:t>规章规定可以选择行政处罚幅度的，应当根据涉案标的、主观故意、违法</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性质</w:t>
      </w:r>
      <w:r>
        <w:rPr>
          <w:rFonts w:hint="eastAsia" w:ascii="仿宋_GB2312" w:hAnsi="仿宋_GB2312" w:eastAsia="仿宋_GB2312" w:cs="仿宋_GB2312"/>
          <w:i w:val="0"/>
          <w:iCs w:val="0"/>
          <w:caps w:val="0"/>
          <w:color w:val="000000"/>
          <w:spacing w:val="0"/>
          <w:sz w:val="32"/>
          <w:szCs w:val="32"/>
          <w:u w:val="none"/>
          <w:shd w:val="clear" w:color="auto" w:fill="FFFFFF"/>
        </w:rPr>
        <w:t>、社会危害程度等情节划分明确、具体的不同等级；</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color="auto" w:fill="FFFFFF"/>
        </w:rPr>
        <w:t>（四）上级</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自然资源执法部门</w:t>
      </w:r>
      <w:r>
        <w:rPr>
          <w:rFonts w:hint="eastAsia" w:ascii="仿宋_GB2312" w:hAnsi="仿宋_GB2312" w:eastAsia="仿宋_GB2312" w:cs="仿宋_GB2312"/>
          <w:i w:val="0"/>
          <w:iCs w:val="0"/>
          <w:caps w:val="0"/>
          <w:color w:val="000000"/>
          <w:spacing w:val="0"/>
          <w:sz w:val="32"/>
          <w:szCs w:val="32"/>
          <w:u w:val="none"/>
          <w:shd w:val="clear" w:color="auto" w:fill="FFFFFF"/>
        </w:rPr>
        <w:t>对同一行政处罚行为制定了裁量标准的，下级部门可以直接引用。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Style w:val="8"/>
          <w:rFonts w:hint="eastAsia" w:ascii="仿宋_GB2312" w:hAnsi="仿宋_GB2312" w:eastAsia="仿宋_GB2312" w:cs="仿宋_GB2312"/>
          <w:i w:val="0"/>
          <w:iCs w:val="0"/>
          <w:caps w:val="0"/>
          <w:color w:val="000000"/>
          <w:spacing w:val="0"/>
          <w:sz w:val="32"/>
          <w:szCs w:val="32"/>
          <w:u w:val="none"/>
          <w:shd w:val="clear" w:color="auto" w:fill="FFFFFF"/>
        </w:rPr>
        <w:t>第五条</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  </w:t>
      </w:r>
      <w:r>
        <w:rPr>
          <w:rFonts w:hint="eastAsia" w:ascii="仿宋_GB2312" w:hAnsi="仿宋_GB2312" w:eastAsia="仿宋_GB2312" w:cs="仿宋_GB2312"/>
          <w:i w:val="0"/>
          <w:iCs w:val="0"/>
          <w:caps w:val="0"/>
          <w:color w:val="000000"/>
          <w:spacing w:val="0"/>
          <w:sz w:val="32"/>
          <w:szCs w:val="32"/>
          <w:u w:val="none"/>
          <w:shd w:val="clear" w:color="auto" w:fill="FFFFFF"/>
        </w:rPr>
        <w:t>规范和实施行政处罚裁量权，应当遵循处罚法定、公正、公开、处罚与教育相结合、教育先行的原则，以事实为依据，以法律为准绳，综合考虑、衡量违法事实、性质、情节及社会危害程度等相关因素，所适用的措施和手段应当必要、适当</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rPr>
      </w:pPr>
      <w:r>
        <w:rPr>
          <w:rStyle w:val="8"/>
          <w:rFonts w:hint="eastAsia" w:ascii="仿宋_GB2312" w:hAnsi="仿宋_GB2312" w:eastAsia="仿宋_GB2312" w:cs="仿宋_GB2312"/>
          <w:i w:val="0"/>
          <w:iCs w:val="0"/>
          <w:caps w:val="0"/>
          <w:color w:val="000000"/>
          <w:spacing w:val="0"/>
          <w:sz w:val="32"/>
          <w:szCs w:val="32"/>
          <w:u w:val="none"/>
          <w:shd w:val="clear" w:color="auto" w:fill="FFFFFF"/>
        </w:rPr>
        <w:t>第六条</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  自然资源执法部门</w:t>
      </w:r>
      <w:r>
        <w:rPr>
          <w:rFonts w:hint="eastAsia" w:ascii="仿宋_GB2312" w:hAnsi="仿宋_GB2312" w:eastAsia="仿宋_GB2312" w:cs="仿宋_GB2312"/>
          <w:i w:val="0"/>
          <w:iCs w:val="0"/>
          <w:caps w:val="0"/>
          <w:color w:val="000000"/>
          <w:spacing w:val="0"/>
          <w:sz w:val="32"/>
          <w:szCs w:val="32"/>
          <w:u w:val="none"/>
          <w:shd w:val="clear" w:color="auto" w:fill="FFFFFF"/>
        </w:rPr>
        <w:t>对于违法事实、性质、情节及社会危害程度等因素基本相同或者相似的行政违法行为，所适用的法律依据、处罚种类和幅度应当基本相同。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Style w:val="8"/>
          <w:rFonts w:hint="eastAsia" w:ascii="仿宋_GB2312" w:hAnsi="仿宋_GB2312" w:eastAsia="仿宋_GB2312" w:cs="仿宋_GB2312"/>
          <w:i w:val="0"/>
          <w:iCs w:val="0"/>
          <w:caps w:val="0"/>
          <w:color w:val="000000"/>
          <w:spacing w:val="0"/>
          <w:sz w:val="32"/>
          <w:szCs w:val="32"/>
          <w:u w:val="none"/>
          <w:shd w:val="clear" w:color="auto" w:fill="FFFFFF"/>
        </w:rPr>
        <w:t>第七条</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  </w:t>
      </w:r>
      <w:r>
        <w:rPr>
          <w:rFonts w:hint="eastAsia" w:ascii="仿宋_GB2312" w:hAnsi="仿宋_GB2312" w:eastAsia="仿宋_GB2312" w:cs="仿宋_GB2312"/>
          <w:i w:val="0"/>
          <w:iCs w:val="0"/>
          <w:caps w:val="0"/>
          <w:color w:val="000000"/>
          <w:spacing w:val="0"/>
          <w:sz w:val="32"/>
          <w:szCs w:val="32"/>
          <w:u w:val="none"/>
          <w:shd w:val="clear" w:color="auto" w:fill="FFFFFF"/>
        </w:rPr>
        <w:t>实施行政处罚不得有下列情形：</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rPr>
      </w:pPr>
      <w:r>
        <w:rPr>
          <w:rFonts w:hint="eastAsia" w:ascii="仿宋_GB2312" w:hAnsi="仿宋_GB2312" w:eastAsia="仿宋_GB2312" w:cs="仿宋_GB2312"/>
          <w:i w:val="0"/>
          <w:iCs w:val="0"/>
          <w:caps w:val="0"/>
          <w:color w:val="000000"/>
          <w:spacing w:val="0"/>
          <w:sz w:val="32"/>
          <w:szCs w:val="32"/>
          <w:u w:val="none"/>
          <w:shd w:val="clear" w:color="auto" w:fill="FFFFFF"/>
        </w:rPr>
        <w:t>（一）</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违法</w:t>
      </w:r>
      <w:r>
        <w:rPr>
          <w:rFonts w:hint="eastAsia" w:ascii="仿宋_GB2312" w:hAnsi="仿宋_GB2312" w:eastAsia="仿宋_GB2312" w:cs="仿宋_GB2312"/>
          <w:i w:val="0"/>
          <w:iCs w:val="0"/>
          <w:caps w:val="0"/>
          <w:color w:val="000000"/>
          <w:spacing w:val="0"/>
          <w:sz w:val="32"/>
          <w:szCs w:val="32"/>
          <w:u w:val="none"/>
          <w:shd w:val="clear" w:color="auto" w:fill="FFFFFF"/>
        </w:rPr>
        <w:t>当事人受到的行政处罚</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与其违法</w:t>
      </w:r>
      <w:r>
        <w:rPr>
          <w:rFonts w:hint="eastAsia" w:ascii="仿宋_GB2312" w:hAnsi="仿宋_GB2312" w:eastAsia="仿宋_GB2312" w:cs="仿宋_GB2312"/>
          <w:i w:val="0"/>
          <w:iCs w:val="0"/>
          <w:caps w:val="0"/>
          <w:color w:val="000000"/>
          <w:spacing w:val="0"/>
          <w:sz w:val="32"/>
          <w:szCs w:val="32"/>
          <w:u w:val="none"/>
          <w:shd w:val="clear" w:color="auto" w:fill="FFFFFF"/>
        </w:rPr>
        <w:t>事实、性质、情节及社会危害程度相比，</w:t>
      </w:r>
      <w:r>
        <w:rPr>
          <w:rFonts w:hint="eastAsia" w:ascii="仿宋_GB2312" w:hAnsi="仿宋_GB2312" w:eastAsia="仿宋_GB2312" w:cs="仿宋_GB2312"/>
          <w:color w:val="000000"/>
          <w:sz w:val="32"/>
          <w:szCs w:val="32"/>
          <w:lang w:val="en-US" w:eastAsia="zh-CN" w:bidi="ar-SA"/>
        </w:rPr>
        <w:t>行政处罚裁量明显不当、处理畸轻畸重、合法但不合理的；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lang w:eastAsia="zh-CN"/>
        </w:rPr>
      </w:pPr>
      <w:r>
        <w:rPr>
          <w:rFonts w:hint="eastAsia" w:ascii="仿宋_GB2312" w:hAnsi="仿宋_GB2312" w:eastAsia="仿宋_GB2312" w:cs="仿宋_GB2312"/>
          <w:i w:val="0"/>
          <w:iCs w:val="0"/>
          <w:caps w:val="0"/>
          <w:color w:val="000000"/>
          <w:spacing w:val="0"/>
          <w:sz w:val="32"/>
          <w:szCs w:val="32"/>
          <w:u w:val="none"/>
          <w:shd w:val="clear" w:color="auto" w:fill="FFFFFF"/>
        </w:rPr>
        <w:t>（二）依据同一法律、法规、规章规定办理的同类案件中，</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违法</w:t>
      </w:r>
      <w:r>
        <w:rPr>
          <w:rFonts w:hint="eastAsia" w:ascii="仿宋_GB2312" w:hAnsi="仿宋_GB2312" w:eastAsia="仿宋_GB2312" w:cs="仿宋_GB2312"/>
          <w:i w:val="0"/>
          <w:iCs w:val="0"/>
          <w:caps w:val="0"/>
          <w:color w:val="000000"/>
          <w:spacing w:val="0"/>
          <w:sz w:val="32"/>
          <w:szCs w:val="32"/>
          <w:u w:val="none"/>
          <w:shd w:val="clear" w:color="auto" w:fill="FFFFFF"/>
        </w:rPr>
        <w:t>当事人的</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违法</w:t>
      </w:r>
      <w:r>
        <w:rPr>
          <w:rFonts w:hint="eastAsia" w:ascii="仿宋_GB2312" w:hAnsi="仿宋_GB2312" w:eastAsia="仿宋_GB2312" w:cs="仿宋_GB2312"/>
          <w:i w:val="0"/>
          <w:iCs w:val="0"/>
          <w:caps w:val="0"/>
          <w:color w:val="000000"/>
          <w:spacing w:val="0"/>
          <w:sz w:val="32"/>
          <w:szCs w:val="32"/>
          <w:u w:val="none"/>
          <w:shd w:val="clear" w:color="auto" w:fill="FFFFFF"/>
        </w:rPr>
        <w:t>事实、性质、情节及社会危害程度基本相同，但是受到的行政处罚差异较大的</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Style w:val="8"/>
          <w:rFonts w:hint="eastAsia" w:ascii="仿宋_GB2312" w:hAnsi="仿宋_GB2312" w:eastAsia="仿宋_GB2312" w:cs="仿宋_GB2312"/>
          <w:i w:val="0"/>
          <w:iCs w:val="0"/>
          <w:caps w:val="0"/>
          <w:color w:val="000000"/>
          <w:spacing w:val="0"/>
          <w:sz w:val="32"/>
          <w:szCs w:val="32"/>
          <w:u w:val="none"/>
          <w:shd w:val="clear" w:color="auto" w:fill="FFFFFF"/>
        </w:rPr>
        <w:t>第八条</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  违法</w:t>
      </w:r>
      <w:r>
        <w:rPr>
          <w:rFonts w:hint="eastAsia" w:ascii="仿宋_GB2312" w:hAnsi="仿宋_GB2312" w:eastAsia="仿宋_GB2312" w:cs="仿宋_GB2312"/>
          <w:i w:val="0"/>
          <w:iCs w:val="0"/>
          <w:caps w:val="0"/>
          <w:color w:val="000000"/>
          <w:spacing w:val="0"/>
          <w:sz w:val="32"/>
          <w:szCs w:val="32"/>
          <w:u w:val="none"/>
          <w:shd w:val="clear" w:color="auto" w:fill="FFFFFF"/>
        </w:rPr>
        <w:t>当事人有下列情形之一的，</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依法不</w:t>
      </w:r>
      <w:r>
        <w:rPr>
          <w:rFonts w:hint="eastAsia" w:ascii="仿宋_GB2312" w:hAnsi="仿宋_GB2312" w:eastAsia="仿宋_GB2312" w:cs="仿宋_GB2312"/>
          <w:i w:val="0"/>
          <w:iCs w:val="0"/>
          <w:caps w:val="0"/>
          <w:color w:val="000000"/>
          <w:spacing w:val="0"/>
          <w:sz w:val="32"/>
          <w:szCs w:val="32"/>
          <w:u w:val="none"/>
          <w:shd w:val="clear" w:color="auto" w:fill="FFFFFF"/>
        </w:rPr>
        <w:t>予行政处罚</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Fonts w:hint="eastAsia" w:ascii="仿宋_GB2312" w:hAnsi="仿宋_GB2312" w:eastAsia="仿宋_GB2312" w:cs="仿宋_GB2312"/>
          <w:i w:val="0"/>
          <w:iCs w:val="0"/>
          <w:caps w:val="0"/>
          <w:color w:val="000000"/>
          <w:spacing w:val="0"/>
          <w:sz w:val="32"/>
          <w:szCs w:val="32"/>
          <w:u w:val="none"/>
          <w:shd w:val="clear" w:color="auto" w:fill="FFFFFF"/>
          <w:lang w:eastAsia="zh-CN"/>
        </w:rPr>
        <w:t>（一）不满十四周岁的未成年人有违法行为的；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Fonts w:hint="eastAsia" w:ascii="仿宋_GB2312" w:hAnsi="仿宋_GB2312" w:eastAsia="仿宋_GB2312" w:cs="仿宋_GB2312"/>
          <w:i w:val="0"/>
          <w:iCs w:val="0"/>
          <w:caps w:val="0"/>
          <w:color w:val="000000"/>
          <w:spacing w:val="0"/>
          <w:sz w:val="32"/>
          <w:szCs w:val="32"/>
          <w:u w:val="none"/>
          <w:shd w:val="clear" w:color="auto" w:fill="FFFFFF"/>
          <w:lang w:eastAsia="zh-CN"/>
        </w:rPr>
        <w:t>（二）精神病人、智力残疾人在不能辨认或者不能控制自己行为时有违法行为的；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Fonts w:hint="eastAsia" w:ascii="仿宋_GB2312" w:hAnsi="仿宋_GB2312" w:eastAsia="仿宋_GB2312" w:cs="仿宋_GB2312"/>
          <w:i w:val="0"/>
          <w:iCs w:val="0"/>
          <w:caps w:val="0"/>
          <w:color w:val="000000"/>
          <w:spacing w:val="0"/>
          <w:sz w:val="32"/>
          <w:szCs w:val="32"/>
          <w:u w:val="none"/>
          <w:shd w:val="clear" w:color="auto" w:fill="FFFFFF"/>
          <w:lang w:eastAsia="zh-CN"/>
        </w:rPr>
        <w:t>（三）违法行为轻微并及时改正，没有造成危害后果的；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Fonts w:hint="eastAsia" w:ascii="仿宋_GB2312" w:hAnsi="仿宋_GB2312" w:eastAsia="仿宋_GB2312" w:cs="仿宋_GB2312"/>
          <w:i w:val="0"/>
          <w:iCs w:val="0"/>
          <w:caps w:val="0"/>
          <w:color w:val="000000"/>
          <w:spacing w:val="0"/>
          <w:sz w:val="32"/>
          <w:szCs w:val="32"/>
          <w:u w:val="none"/>
          <w:shd w:val="clear" w:color="auto" w:fill="FFFFFF"/>
          <w:lang w:eastAsia="zh-CN"/>
        </w:rPr>
        <w:t>（四）违法</w:t>
      </w:r>
      <w:r>
        <w:rPr>
          <w:rFonts w:hint="eastAsia" w:ascii="仿宋_GB2312" w:hAnsi="仿宋_GB2312" w:eastAsia="仿宋_GB2312" w:cs="仿宋_GB2312"/>
          <w:i w:val="0"/>
          <w:iCs w:val="0"/>
          <w:caps w:val="0"/>
          <w:color w:val="000000"/>
          <w:spacing w:val="0"/>
          <w:sz w:val="32"/>
          <w:szCs w:val="32"/>
          <w:u w:val="none"/>
          <w:shd w:val="clear" w:color="auto" w:fill="FFFFFF"/>
        </w:rPr>
        <w:t>当事人</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有证据足以证明没有主观过错的；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Fonts w:hint="eastAsia" w:ascii="仿宋_GB2312" w:hAnsi="仿宋_GB2312" w:eastAsia="仿宋_GB2312" w:cs="仿宋_GB2312"/>
          <w:i w:val="0"/>
          <w:iCs w:val="0"/>
          <w:caps w:val="0"/>
          <w:color w:val="000000"/>
          <w:spacing w:val="0"/>
          <w:sz w:val="32"/>
          <w:szCs w:val="32"/>
          <w:u w:val="none"/>
          <w:shd w:val="clear" w:color="auto" w:fill="FFFFFF"/>
          <w:lang w:eastAsia="zh-CN"/>
        </w:rPr>
        <w:t>（五）违法当事人的行政违法行为超过了追究时效的；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Fonts w:hint="eastAsia" w:ascii="仿宋_GB2312" w:hAnsi="仿宋_GB2312" w:eastAsia="仿宋_GB2312" w:cs="仿宋_GB2312"/>
          <w:i w:val="0"/>
          <w:iCs w:val="0"/>
          <w:caps w:val="0"/>
          <w:color w:val="000000"/>
          <w:spacing w:val="0"/>
          <w:sz w:val="32"/>
          <w:szCs w:val="32"/>
          <w:u w:val="none"/>
          <w:shd w:val="clear" w:color="auto" w:fill="FFFFFF"/>
          <w:lang w:eastAsia="zh-CN"/>
        </w:rPr>
        <w:t>（六）法律、法规、规章规定</w:t>
      </w:r>
      <w:r>
        <w:rPr>
          <w:rFonts w:hint="eastAsia" w:ascii="仿宋_GB2312" w:hAnsi="仿宋_GB2312" w:eastAsia="仿宋_GB2312" w:cs="仿宋_GB2312"/>
          <w:i w:val="0"/>
          <w:iCs w:val="0"/>
          <w:caps w:val="0"/>
          <w:color w:val="000000"/>
          <w:spacing w:val="0"/>
          <w:sz w:val="32"/>
          <w:szCs w:val="32"/>
          <w:u w:val="none"/>
          <w:shd w:val="clear" w:color="auto" w:fill="FFFFFF"/>
        </w:rPr>
        <w:t>其他依法</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不予行政</w:t>
      </w:r>
      <w:r>
        <w:rPr>
          <w:rFonts w:hint="eastAsia" w:ascii="仿宋_GB2312" w:hAnsi="仿宋_GB2312" w:eastAsia="仿宋_GB2312" w:cs="仿宋_GB2312"/>
          <w:i w:val="0"/>
          <w:iCs w:val="0"/>
          <w:caps w:val="0"/>
          <w:color w:val="000000"/>
          <w:spacing w:val="0"/>
          <w:sz w:val="32"/>
          <w:szCs w:val="32"/>
          <w:u w:val="none"/>
          <w:shd w:val="clear" w:color="auto" w:fill="FFFFFF"/>
        </w:rPr>
        <w:t>处罚的。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Style w:val="8"/>
          <w:rFonts w:hint="eastAsia" w:ascii="仿宋_GB2312" w:hAnsi="仿宋_GB2312" w:eastAsia="仿宋_GB2312" w:cs="仿宋_GB2312"/>
          <w:i w:val="0"/>
          <w:iCs w:val="0"/>
          <w:caps w:val="0"/>
          <w:color w:val="000000"/>
          <w:spacing w:val="0"/>
          <w:sz w:val="32"/>
          <w:szCs w:val="32"/>
          <w:u w:val="none"/>
          <w:shd w:val="clear" w:color="auto" w:fill="FFFFFF"/>
          <w:lang w:eastAsia="zh-CN"/>
        </w:rPr>
        <w:t>第九条</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  违法</w:t>
      </w:r>
      <w:r>
        <w:rPr>
          <w:rFonts w:hint="eastAsia" w:ascii="仿宋_GB2312" w:hAnsi="仿宋_GB2312" w:eastAsia="仿宋_GB2312" w:cs="仿宋_GB2312"/>
          <w:i w:val="0"/>
          <w:iCs w:val="0"/>
          <w:caps w:val="0"/>
          <w:color w:val="000000"/>
          <w:spacing w:val="0"/>
          <w:sz w:val="32"/>
          <w:szCs w:val="32"/>
          <w:u w:val="none"/>
          <w:shd w:val="clear" w:color="auto" w:fill="FFFFFF"/>
        </w:rPr>
        <w:t>当事人</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初次违法且危害后果轻微并及时改正的，可以不予行政处罚。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Style w:val="8"/>
          <w:rFonts w:hint="eastAsia" w:ascii="仿宋_GB2312" w:hAnsi="仿宋_GB2312" w:eastAsia="仿宋_GB2312" w:cs="仿宋_GB2312"/>
          <w:i w:val="0"/>
          <w:iCs w:val="0"/>
          <w:caps w:val="0"/>
          <w:color w:val="000000"/>
          <w:spacing w:val="0"/>
          <w:sz w:val="32"/>
          <w:szCs w:val="32"/>
          <w:u w:val="none"/>
          <w:shd w:val="clear" w:color="auto" w:fill="FFFFFF"/>
        </w:rPr>
        <w:t>第</w:t>
      </w:r>
      <w:r>
        <w:rPr>
          <w:rStyle w:val="8"/>
          <w:rFonts w:hint="eastAsia" w:ascii="仿宋_GB2312" w:hAnsi="仿宋_GB2312" w:eastAsia="仿宋_GB2312" w:cs="仿宋_GB2312"/>
          <w:i w:val="0"/>
          <w:iCs w:val="0"/>
          <w:caps w:val="0"/>
          <w:color w:val="000000"/>
          <w:spacing w:val="0"/>
          <w:sz w:val="32"/>
          <w:szCs w:val="32"/>
          <w:u w:val="none"/>
          <w:shd w:val="clear" w:color="auto" w:fill="FFFFFF"/>
          <w:lang w:eastAsia="zh-CN"/>
        </w:rPr>
        <w:t>十</w:t>
      </w:r>
      <w:r>
        <w:rPr>
          <w:rStyle w:val="8"/>
          <w:rFonts w:hint="eastAsia" w:ascii="仿宋_GB2312" w:hAnsi="仿宋_GB2312" w:eastAsia="仿宋_GB2312" w:cs="仿宋_GB2312"/>
          <w:i w:val="0"/>
          <w:iCs w:val="0"/>
          <w:caps w:val="0"/>
          <w:color w:val="000000"/>
          <w:spacing w:val="0"/>
          <w:sz w:val="32"/>
          <w:szCs w:val="32"/>
          <w:u w:val="none"/>
          <w:shd w:val="clear" w:color="auto" w:fill="FFFFFF"/>
        </w:rPr>
        <w:t>条</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  违法</w:t>
      </w:r>
      <w:r>
        <w:rPr>
          <w:rFonts w:hint="eastAsia" w:ascii="仿宋_GB2312" w:hAnsi="仿宋_GB2312" w:eastAsia="仿宋_GB2312" w:cs="仿宋_GB2312"/>
          <w:i w:val="0"/>
          <w:iCs w:val="0"/>
          <w:caps w:val="0"/>
          <w:color w:val="000000"/>
          <w:spacing w:val="0"/>
          <w:sz w:val="32"/>
          <w:szCs w:val="32"/>
          <w:u w:val="none"/>
          <w:shd w:val="clear" w:color="auto" w:fill="FFFFFF"/>
        </w:rPr>
        <w:t>当事人有下列情形之一的，应当从轻或者减轻行政处罚：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color="auto" w:fill="FFFFFF"/>
        </w:rPr>
        <w:t>（一）已满十四周岁不满十八周岁的未成年人有违法行为的；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Fonts w:hint="eastAsia" w:ascii="仿宋_GB2312" w:hAnsi="仿宋_GB2312" w:eastAsia="仿宋_GB2312" w:cs="仿宋_GB2312"/>
          <w:i w:val="0"/>
          <w:iCs w:val="0"/>
          <w:caps w:val="0"/>
          <w:color w:val="000000"/>
          <w:spacing w:val="0"/>
          <w:sz w:val="32"/>
          <w:szCs w:val="32"/>
          <w:u w:val="none"/>
          <w:shd w:val="clear" w:color="auto" w:fill="FFFFFF"/>
        </w:rPr>
        <w:t>（二）</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主动消除或者减轻违法行为危害后果的；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Fonts w:hint="eastAsia" w:ascii="仿宋_GB2312" w:hAnsi="仿宋_GB2312" w:eastAsia="仿宋_GB2312" w:cs="仿宋_GB2312"/>
          <w:i w:val="0"/>
          <w:iCs w:val="0"/>
          <w:caps w:val="0"/>
          <w:color w:val="000000"/>
          <w:spacing w:val="0"/>
          <w:sz w:val="32"/>
          <w:szCs w:val="32"/>
          <w:u w:val="none"/>
          <w:shd w:val="clear" w:color="auto" w:fill="FFFFFF"/>
          <w:lang w:eastAsia="zh-CN"/>
        </w:rPr>
        <w:t>（三）受他人胁迫或者诱骗实施违法行为的；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color="auto" w:fill="FFFFFF"/>
          <w:lang w:eastAsia="zh-CN"/>
        </w:rPr>
        <w:t>（四）</w:t>
      </w:r>
      <w:r>
        <w:rPr>
          <w:rFonts w:hint="eastAsia" w:ascii="仿宋_GB2312" w:hAnsi="仿宋_GB2312" w:eastAsia="仿宋_GB2312" w:cs="仿宋_GB2312"/>
          <w:i w:val="0"/>
          <w:iCs w:val="0"/>
          <w:caps w:val="0"/>
          <w:color w:val="000000"/>
          <w:spacing w:val="0"/>
          <w:sz w:val="32"/>
          <w:szCs w:val="32"/>
          <w:u w:val="none"/>
          <w:shd w:val="clear" w:color="auto" w:fill="FFFFFF"/>
        </w:rPr>
        <w:t>主动供述</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自然资源执法部门</w:t>
      </w:r>
      <w:r>
        <w:rPr>
          <w:rFonts w:hint="eastAsia" w:ascii="仿宋_GB2312" w:hAnsi="仿宋_GB2312" w:eastAsia="仿宋_GB2312" w:cs="仿宋_GB2312"/>
          <w:i w:val="0"/>
          <w:iCs w:val="0"/>
          <w:caps w:val="0"/>
          <w:color w:val="000000"/>
          <w:spacing w:val="0"/>
          <w:sz w:val="32"/>
          <w:szCs w:val="32"/>
          <w:u w:val="none"/>
          <w:shd w:val="clear" w:color="auto" w:fill="FFFFFF"/>
        </w:rPr>
        <w:t>尚未掌握的违法行为的；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Fonts w:hint="eastAsia" w:ascii="仿宋_GB2312" w:hAnsi="仿宋_GB2312" w:eastAsia="仿宋_GB2312" w:cs="仿宋_GB2312"/>
          <w:i w:val="0"/>
          <w:iCs w:val="0"/>
          <w:caps w:val="0"/>
          <w:color w:val="000000"/>
          <w:spacing w:val="0"/>
          <w:sz w:val="32"/>
          <w:szCs w:val="32"/>
          <w:u w:val="none"/>
          <w:shd w:val="clear" w:color="auto" w:fill="FFFFFF"/>
        </w:rPr>
        <w:t>（</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五</w:t>
      </w:r>
      <w:r>
        <w:rPr>
          <w:rFonts w:hint="eastAsia" w:ascii="仿宋_GB2312" w:hAnsi="仿宋_GB2312" w:eastAsia="仿宋_GB2312" w:cs="仿宋_GB2312"/>
          <w:i w:val="0"/>
          <w:iCs w:val="0"/>
          <w:caps w:val="0"/>
          <w:color w:val="000000"/>
          <w:spacing w:val="0"/>
          <w:sz w:val="32"/>
          <w:szCs w:val="32"/>
          <w:u w:val="none"/>
          <w:shd w:val="clear" w:color="auto" w:fill="FFFFFF"/>
        </w:rPr>
        <w:t>）</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配合自然资源执法部门查处违法行为有立功表现的；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Fonts w:hint="eastAsia" w:ascii="仿宋_GB2312" w:hAnsi="仿宋_GB2312" w:eastAsia="仿宋_GB2312" w:cs="仿宋_GB2312"/>
          <w:i w:val="0"/>
          <w:iCs w:val="0"/>
          <w:caps w:val="0"/>
          <w:color w:val="000000"/>
          <w:spacing w:val="0"/>
          <w:sz w:val="32"/>
          <w:szCs w:val="32"/>
          <w:u w:val="none"/>
          <w:shd w:val="clear" w:color="auto" w:fill="FFFFFF"/>
          <w:lang w:eastAsia="zh-CN"/>
        </w:rPr>
        <w:t>（六）法律、法规、规章规定其他应当从轻或者减轻行政处罚的。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Style w:val="8"/>
          <w:rFonts w:hint="eastAsia" w:ascii="仿宋_GB2312" w:hAnsi="仿宋_GB2312" w:eastAsia="仿宋_GB2312" w:cs="仿宋_GB2312"/>
          <w:i w:val="0"/>
          <w:iCs w:val="0"/>
          <w:caps w:val="0"/>
          <w:color w:val="000000"/>
          <w:spacing w:val="0"/>
          <w:sz w:val="32"/>
          <w:szCs w:val="32"/>
          <w:u w:val="none"/>
          <w:shd w:val="clear" w:color="auto" w:fill="FFFFFF"/>
          <w:lang w:eastAsia="zh-CN"/>
        </w:rPr>
        <w:t>第十一条</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  </w:t>
      </w:r>
      <w:r>
        <w:rPr>
          <w:rFonts w:hint="eastAsia" w:ascii="仿宋_GB2312" w:hAnsi="仿宋_GB2312" w:eastAsia="仿宋_GB2312" w:cs="仿宋_GB2312"/>
          <w:i w:val="0"/>
          <w:iCs w:val="0"/>
          <w:caps w:val="0"/>
          <w:color w:val="000000"/>
          <w:spacing w:val="0"/>
          <w:sz w:val="32"/>
          <w:szCs w:val="32"/>
          <w:u w:val="none"/>
          <w:shd w:val="clear" w:color="auto" w:fill="FFFFFF"/>
        </w:rPr>
        <w:t>尚未完全丧失辨认或者控制自己行为能力的精神病人、智力残疾人有违法行为的</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u w:val="none"/>
          <w:shd w:val="clear" w:color="auto" w:fill="FFFFFF"/>
          <w:lang w:val="en-US" w:eastAsia="zh-CN"/>
        </w:rPr>
        <w:t>可以从轻或者减轻行政处罚。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Style w:val="8"/>
          <w:rFonts w:hint="eastAsia" w:ascii="仿宋_GB2312" w:hAnsi="仿宋_GB2312" w:eastAsia="仿宋_GB2312" w:cs="仿宋_GB2312"/>
          <w:i w:val="0"/>
          <w:iCs w:val="0"/>
          <w:caps w:val="0"/>
          <w:color w:val="000000"/>
          <w:spacing w:val="0"/>
          <w:sz w:val="32"/>
          <w:szCs w:val="32"/>
          <w:u w:val="none"/>
          <w:shd w:val="clear" w:color="auto" w:fill="FFFFFF"/>
        </w:rPr>
        <w:t>第</w:t>
      </w:r>
      <w:r>
        <w:rPr>
          <w:rStyle w:val="8"/>
          <w:rFonts w:hint="eastAsia" w:ascii="仿宋_GB2312" w:hAnsi="仿宋_GB2312" w:eastAsia="仿宋_GB2312" w:cs="仿宋_GB2312"/>
          <w:i w:val="0"/>
          <w:iCs w:val="0"/>
          <w:caps w:val="0"/>
          <w:color w:val="000000"/>
          <w:spacing w:val="0"/>
          <w:sz w:val="32"/>
          <w:szCs w:val="32"/>
          <w:u w:val="none"/>
          <w:shd w:val="clear" w:color="auto" w:fill="FFFFFF"/>
          <w:lang w:eastAsia="zh-CN"/>
        </w:rPr>
        <w:t>十二</w:t>
      </w:r>
      <w:r>
        <w:rPr>
          <w:rStyle w:val="8"/>
          <w:rFonts w:hint="eastAsia" w:ascii="仿宋_GB2312" w:hAnsi="仿宋_GB2312" w:eastAsia="仿宋_GB2312" w:cs="仿宋_GB2312"/>
          <w:i w:val="0"/>
          <w:iCs w:val="0"/>
          <w:caps w:val="0"/>
          <w:color w:val="000000"/>
          <w:spacing w:val="0"/>
          <w:sz w:val="32"/>
          <w:szCs w:val="32"/>
          <w:u w:val="none"/>
          <w:shd w:val="clear" w:color="auto" w:fill="FFFFFF"/>
        </w:rPr>
        <w:t>条</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  违法</w:t>
      </w:r>
      <w:r>
        <w:rPr>
          <w:rFonts w:hint="eastAsia" w:ascii="仿宋_GB2312" w:hAnsi="仿宋_GB2312" w:eastAsia="仿宋_GB2312" w:cs="仿宋_GB2312"/>
          <w:i w:val="0"/>
          <w:iCs w:val="0"/>
          <w:caps w:val="0"/>
          <w:color w:val="000000"/>
          <w:spacing w:val="0"/>
          <w:sz w:val="32"/>
          <w:szCs w:val="32"/>
          <w:u w:val="none"/>
          <w:shd w:val="clear" w:color="auto" w:fill="FFFFFF"/>
        </w:rPr>
        <w:t>当事人有下列情形之一的，应当从重给予行政处罚：</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rPr>
      </w:pPr>
      <w:r>
        <w:rPr>
          <w:rFonts w:hint="eastAsia" w:ascii="仿宋_GB2312" w:hAnsi="仿宋_GB2312" w:eastAsia="仿宋_GB2312" w:cs="仿宋_GB2312"/>
          <w:i w:val="0"/>
          <w:iCs w:val="0"/>
          <w:caps w:val="0"/>
          <w:color w:val="000000"/>
          <w:spacing w:val="0"/>
          <w:sz w:val="32"/>
          <w:szCs w:val="32"/>
          <w:u w:val="none"/>
          <w:shd w:val="clear" w:color="auto" w:fill="FFFFFF"/>
          <w:lang w:eastAsia="zh-CN"/>
        </w:rPr>
        <w:t>（一）</w:t>
      </w:r>
      <w:r>
        <w:rPr>
          <w:rFonts w:hint="eastAsia" w:ascii="仿宋_GB2312" w:hAnsi="仿宋_GB2312" w:eastAsia="仿宋_GB2312" w:cs="仿宋_GB2312"/>
          <w:i w:val="0"/>
          <w:iCs w:val="0"/>
          <w:caps w:val="0"/>
          <w:color w:val="000000"/>
          <w:spacing w:val="0"/>
          <w:sz w:val="32"/>
          <w:szCs w:val="32"/>
          <w:u w:val="none"/>
          <w:shd w:val="clear" w:color="auto" w:fill="FFFFFF"/>
        </w:rPr>
        <w:t>不听劝阻，继续实施违法行为的；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color="auto" w:fill="FFFFFF"/>
          <w:lang w:eastAsia="zh-CN"/>
        </w:rPr>
        <w:t>（二）违法行为情节恶劣，对</w:t>
      </w:r>
      <w:r>
        <w:rPr>
          <w:rFonts w:hint="eastAsia" w:ascii="仿宋_GB2312" w:hAnsi="仿宋_GB2312" w:eastAsia="仿宋_GB2312" w:cs="仿宋_GB2312"/>
          <w:i w:val="0"/>
          <w:iCs w:val="0"/>
          <w:caps w:val="0"/>
          <w:color w:val="000000"/>
          <w:spacing w:val="0"/>
          <w:sz w:val="32"/>
          <w:szCs w:val="32"/>
          <w:u w:val="none"/>
          <w:shd w:val="clear" w:color="auto" w:fill="FFFFFF"/>
        </w:rPr>
        <w:t>公共安全、社会稳定、</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群众利益、生态环境保护、</w:t>
      </w:r>
      <w:r>
        <w:rPr>
          <w:rFonts w:hint="eastAsia" w:ascii="仿宋_GB2312" w:hAnsi="仿宋_GB2312" w:eastAsia="仿宋_GB2312" w:cs="仿宋_GB2312"/>
          <w:i w:val="0"/>
          <w:iCs w:val="0"/>
          <w:caps w:val="0"/>
          <w:color w:val="000000"/>
          <w:spacing w:val="0"/>
          <w:sz w:val="32"/>
          <w:szCs w:val="32"/>
          <w:u w:val="none"/>
          <w:shd w:val="clear" w:color="auto" w:fill="FFFFFF"/>
        </w:rPr>
        <w:t>地质环境保护等</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造成重大影响</w:t>
      </w:r>
      <w:r>
        <w:rPr>
          <w:rFonts w:hint="eastAsia" w:ascii="仿宋_GB2312" w:hAnsi="仿宋_GB2312" w:eastAsia="仿宋_GB2312" w:cs="仿宋_GB2312"/>
          <w:i w:val="0"/>
          <w:iCs w:val="0"/>
          <w:caps w:val="0"/>
          <w:color w:val="000000"/>
          <w:spacing w:val="0"/>
          <w:sz w:val="32"/>
          <w:szCs w:val="32"/>
          <w:u w:val="none"/>
          <w:shd w:val="clear" w:color="auto" w:fill="FFFFFF"/>
        </w:rPr>
        <w:t>，</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产生严重</w:t>
      </w:r>
      <w:r>
        <w:rPr>
          <w:rFonts w:hint="eastAsia" w:ascii="仿宋_GB2312" w:hAnsi="仿宋_GB2312" w:eastAsia="仿宋_GB2312" w:cs="仿宋_GB2312"/>
          <w:i w:val="0"/>
          <w:iCs w:val="0"/>
          <w:caps w:val="0"/>
          <w:color w:val="000000"/>
          <w:spacing w:val="0"/>
          <w:sz w:val="32"/>
          <w:szCs w:val="32"/>
          <w:u w:val="none"/>
          <w:shd w:val="clear" w:color="auto" w:fill="FFFFFF"/>
        </w:rPr>
        <w:t>后果的；</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color="auto" w:fill="FFFFFF"/>
        </w:rPr>
        <w:t>（</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三</w:t>
      </w:r>
      <w:r>
        <w:rPr>
          <w:rFonts w:hint="eastAsia" w:ascii="仿宋_GB2312" w:hAnsi="仿宋_GB2312" w:eastAsia="仿宋_GB2312" w:cs="仿宋_GB2312"/>
          <w:i w:val="0"/>
          <w:iCs w:val="0"/>
          <w:caps w:val="0"/>
          <w:color w:val="000000"/>
          <w:spacing w:val="0"/>
          <w:sz w:val="32"/>
          <w:szCs w:val="32"/>
          <w:u w:val="none"/>
          <w:shd w:val="clear" w:color="auto" w:fill="FFFFFF"/>
        </w:rPr>
        <w:t>）隐匿、销毁</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、伪造、篡改违法行为</w:t>
      </w:r>
      <w:r>
        <w:rPr>
          <w:rFonts w:hint="eastAsia" w:ascii="仿宋_GB2312" w:hAnsi="仿宋_GB2312" w:eastAsia="仿宋_GB2312" w:cs="仿宋_GB2312"/>
          <w:i w:val="0"/>
          <w:iCs w:val="0"/>
          <w:caps w:val="0"/>
          <w:color w:val="000000"/>
          <w:spacing w:val="0"/>
          <w:sz w:val="32"/>
          <w:szCs w:val="32"/>
          <w:u w:val="none"/>
          <w:shd w:val="clear" w:color="auto" w:fill="FFFFFF"/>
        </w:rPr>
        <w:t>证据的；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color="auto" w:fill="FFFFFF"/>
        </w:rPr>
        <w:t>（</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四</w:t>
      </w:r>
      <w:r>
        <w:rPr>
          <w:rFonts w:hint="eastAsia" w:ascii="仿宋_GB2312" w:hAnsi="仿宋_GB2312" w:eastAsia="仿宋_GB2312" w:cs="仿宋_GB2312"/>
          <w:i w:val="0"/>
          <w:iCs w:val="0"/>
          <w:caps w:val="0"/>
          <w:color w:val="000000"/>
          <w:spacing w:val="0"/>
          <w:sz w:val="32"/>
          <w:szCs w:val="32"/>
          <w:u w:val="none"/>
          <w:shd w:val="clear" w:color="auto" w:fill="FFFFFF"/>
        </w:rPr>
        <w:t>）妨碍执法人员查处违法行为</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、陈述虚假事实或者对</w:t>
      </w:r>
      <w:r>
        <w:rPr>
          <w:rFonts w:hint="eastAsia" w:ascii="仿宋_GB2312" w:hAnsi="仿宋_GB2312" w:eastAsia="仿宋_GB2312" w:cs="仿宋_GB2312"/>
          <w:i w:val="0"/>
          <w:iCs w:val="0"/>
          <w:caps w:val="0"/>
          <w:color w:val="000000"/>
          <w:spacing w:val="0"/>
          <w:sz w:val="32"/>
          <w:szCs w:val="32"/>
          <w:u w:val="none"/>
          <w:shd w:val="clear" w:color="auto" w:fill="FFFFFF"/>
        </w:rPr>
        <w:t>举报人、证人打击报复的；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color="auto" w:fill="FFFFFF"/>
        </w:rPr>
        <w:t>（五）胁迫、诱骗他人或者教唆未成年人实施违法行为的；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color="auto" w:fill="FFFFFF"/>
        </w:rPr>
        <w:t>（</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六</w:t>
      </w:r>
      <w:r>
        <w:rPr>
          <w:rFonts w:hint="eastAsia" w:ascii="仿宋_GB2312" w:hAnsi="仿宋_GB2312" w:eastAsia="仿宋_GB2312" w:cs="仿宋_GB2312"/>
          <w:i w:val="0"/>
          <w:iCs w:val="0"/>
          <w:caps w:val="0"/>
          <w:color w:val="000000"/>
          <w:spacing w:val="0"/>
          <w:sz w:val="32"/>
          <w:szCs w:val="32"/>
          <w:u w:val="none"/>
          <w:shd w:val="clear" w:color="auto" w:fill="FFFFFF"/>
        </w:rPr>
        <w:t>）</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再次因违反土地管理相关法律、法规、规章规定受到行政处罚的</w:t>
      </w:r>
      <w:r>
        <w:rPr>
          <w:rFonts w:hint="eastAsia" w:ascii="仿宋_GB2312" w:hAnsi="仿宋_GB2312" w:eastAsia="仿宋_GB2312" w:cs="仿宋_GB2312"/>
          <w:i w:val="0"/>
          <w:iCs w:val="0"/>
          <w:caps w:val="0"/>
          <w:color w:val="000000"/>
          <w:spacing w:val="0"/>
          <w:sz w:val="32"/>
          <w:szCs w:val="32"/>
          <w:u w:val="none"/>
          <w:shd w:val="clear" w:color="auto"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color="auto" w:fill="FFFFFF"/>
        </w:rPr>
        <w:t>（</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七</w:t>
      </w:r>
      <w:r>
        <w:rPr>
          <w:rFonts w:hint="eastAsia" w:ascii="仿宋_GB2312" w:hAnsi="仿宋_GB2312" w:eastAsia="仿宋_GB2312" w:cs="仿宋_GB2312"/>
          <w:i w:val="0"/>
          <w:iCs w:val="0"/>
          <w:caps w:val="0"/>
          <w:color w:val="000000"/>
          <w:spacing w:val="0"/>
          <w:sz w:val="32"/>
          <w:szCs w:val="32"/>
          <w:u w:val="none"/>
          <w:shd w:val="clear" w:color="auto" w:fill="FFFFFF"/>
        </w:rPr>
        <w:t>）</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破坏优等稳定耕地（</w:t>
      </w:r>
      <w:r>
        <w:rPr>
          <w:rFonts w:hint="eastAsia" w:ascii="仿宋_GB2312" w:hAnsi="仿宋_GB2312" w:eastAsia="仿宋_GB2312" w:cs="仿宋_GB2312"/>
          <w:i w:val="0"/>
          <w:iCs w:val="0"/>
          <w:caps w:val="0"/>
          <w:color w:val="000000"/>
          <w:spacing w:val="0"/>
          <w:sz w:val="32"/>
          <w:szCs w:val="32"/>
          <w:u w:val="none"/>
          <w:shd w:val="clear" w:color="auto" w:fill="FFFFFF"/>
          <w:lang w:val="en-US" w:eastAsia="zh-CN"/>
        </w:rPr>
        <w:t>1-4等为优等</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）、永久</w:t>
      </w:r>
      <w:r>
        <w:rPr>
          <w:rFonts w:hint="eastAsia" w:ascii="仿宋_GB2312" w:hAnsi="仿宋_GB2312" w:eastAsia="仿宋_GB2312" w:cs="仿宋_GB2312"/>
          <w:i w:val="0"/>
          <w:iCs w:val="0"/>
          <w:caps w:val="0"/>
          <w:color w:val="000000"/>
          <w:spacing w:val="0"/>
          <w:sz w:val="32"/>
          <w:szCs w:val="32"/>
          <w:u w:val="none"/>
          <w:shd w:val="clear" w:color="auto" w:fill="FFFFFF"/>
        </w:rPr>
        <w:t>基本农田</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的</w:t>
      </w:r>
      <w:r>
        <w:rPr>
          <w:rFonts w:hint="eastAsia" w:ascii="仿宋_GB2312" w:hAnsi="仿宋_GB2312" w:eastAsia="仿宋_GB2312" w:cs="仿宋_GB2312"/>
          <w:i w:val="0"/>
          <w:iCs w:val="0"/>
          <w:caps w:val="0"/>
          <w:color w:val="000000"/>
          <w:spacing w:val="0"/>
          <w:sz w:val="32"/>
          <w:szCs w:val="32"/>
          <w:u w:val="none"/>
          <w:shd w:val="clear" w:color="auto"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color="auto" w:fill="FFFFFF"/>
        </w:rPr>
        <w:t>（</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八</w:t>
      </w:r>
      <w:r>
        <w:rPr>
          <w:rFonts w:hint="eastAsia" w:ascii="仿宋_GB2312" w:hAnsi="仿宋_GB2312" w:eastAsia="仿宋_GB2312" w:cs="仿宋_GB2312"/>
          <w:i w:val="0"/>
          <w:iCs w:val="0"/>
          <w:caps w:val="0"/>
          <w:color w:val="000000"/>
          <w:spacing w:val="0"/>
          <w:sz w:val="32"/>
          <w:szCs w:val="32"/>
          <w:u w:val="none"/>
          <w:shd w:val="clear" w:color="auto" w:fill="FFFFFF"/>
        </w:rPr>
        <w:t>）</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法律、法规、规章规定其他应当</w:t>
      </w:r>
      <w:r>
        <w:rPr>
          <w:rFonts w:hint="eastAsia" w:ascii="仿宋_GB2312" w:hAnsi="仿宋_GB2312" w:eastAsia="仿宋_GB2312" w:cs="仿宋_GB2312"/>
          <w:i w:val="0"/>
          <w:iCs w:val="0"/>
          <w:caps w:val="0"/>
          <w:color w:val="000000"/>
          <w:spacing w:val="0"/>
          <w:sz w:val="32"/>
          <w:szCs w:val="32"/>
          <w:u w:val="none"/>
          <w:shd w:val="clear" w:color="auto" w:fill="FFFFFF"/>
        </w:rPr>
        <w:t>从重处罚的。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Style w:val="8"/>
          <w:rFonts w:hint="eastAsia" w:ascii="仿宋_GB2312" w:hAnsi="仿宋_GB2312" w:eastAsia="仿宋_GB2312" w:cs="仿宋_GB2312"/>
          <w:i w:val="0"/>
          <w:iCs w:val="0"/>
          <w:caps w:val="0"/>
          <w:color w:val="000000"/>
          <w:spacing w:val="0"/>
          <w:sz w:val="32"/>
          <w:szCs w:val="32"/>
          <w:u w:val="none"/>
          <w:shd w:val="clear" w:color="auto" w:fill="FFFFFF"/>
        </w:rPr>
        <w:t>第十</w:t>
      </w:r>
      <w:r>
        <w:rPr>
          <w:rStyle w:val="8"/>
          <w:rFonts w:hint="eastAsia" w:ascii="仿宋_GB2312" w:hAnsi="仿宋_GB2312" w:eastAsia="仿宋_GB2312" w:cs="仿宋_GB2312"/>
          <w:i w:val="0"/>
          <w:iCs w:val="0"/>
          <w:caps w:val="0"/>
          <w:color w:val="000000"/>
          <w:spacing w:val="0"/>
          <w:sz w:val="32"/>
          <w:szCs w:val="32"/>
          <w:u w:val="none"/>
          <w:shd w:val="clear" w:color="auto" w:fill="FFFFFF"/>
          <w:lang w:eastAsia="zh-CN"/>
        </w:rPr>
        <w:t>三</w:t>
      </w:r>
      <w:r>
        <w:rPr>
          <w:rStyle w:val="8"/>
          <w:rFonts w:hint="eastAsia" w:ascii="仿宋_GB2312" w:hAnsi="仿宋_GB2312" w:eastAsia="仿宋_GB2312" w:cs="仿宋_GB2312"/>
          <w:i w:val="0"/>
          <w:iCs w:val="0"/>
          <w:caps w:val="0"/>
          <w:color w:val="000000"/>
          <w:spacing w:val="0"/>
          <w:sz w:val="32"/>
          <w:szCs w:val="32"/>
          <w:u w:val="none"/>
          <w:shd w:val="clear" w:color="auto" w:fill="FFFFFF"/>
        </w:rPr>
        <w:t>条</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  </w:t>
      </w:r>
      <w:r>
        <w:rPr>
          <w:rFonts w:hint="eastAsia" w:ascii="仿宋_GB2312" w:hAnsi="仿宋_GB2312" w:eastAsia="仿宋_GB2312" w:cs="仿宋_GB2312"/>
          <w:i w:val="0"/>
          <w:iCs w:val="0"/>
          <w:caps w:val="0"/>
          <w:color w:val="000000"/>
          <w:spacing w:val="0"/>
          <w:sz w:val="32"/>
          <w:szCs w:val="32"/>
          <w:u w:val="none"/>
          <w:shd w:val="clear" w:color="auto" w:fill="FFFFFF"/>
        </w:rPr>
        <w:t>本规定所</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称</w:t>
      </w:r>
      <w:r>
        <w:rPr>
          <w:rFonts w:hint="eastAsia" w:ascii="仿宋_GB2312" w:hAnsi="仿宋_GB2312" w:eastAsia="仿宋_GB2312" w:cs="仿宋_GB2312"/>
          <w:i w:val="0"/>
          <w:iCs w:val="0"/>
          <w:caps w:val="0"/>
          <w:color w:val="000000"/>
          <w:spacing w:val="0"/>
          <w:sz w:val="32"/>
          <w:szCs w:val="32"/>
          <w:u w:val="none"/>
          <w:shd w:val="clear" w:color="auto" w:fill="FFFFFF"/>
        </w:rPr>
        <w:t>的从轻</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处罚</w:t>
      </w:r>
      <w:r>
        <w:rPr>
          <w:rFonts w:hint="eastAsia" w:ascii="仿宋_GB2312" w:hAnsi="仿宋_GB2312" w:eastAsia="仿宋_GB2312" w:cs="仿宋_GB2312"/>
          <w:i w:val="0"/>
          <w:iCs w:val="0"/>
          <w:caps w:val="0"/>
          <w:color w:val="000000"/>
          <w:spacing w:val="0"/>
          <w:sz w:val="32"/>
          <w:szCs w:val="32"/>
          <w:u w:val="none"/>
          <w:shd w:val="clear" w:color="auto" w:fill="FFFFFF"/>
        </w:rPr>
        <w:t>，是指在法定量罚幅度</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或者</w:t>
      </w:r>
      <w:r>
        <w:rPr>
          <w:rFonts w:hint="eastAsia" w:ascii="仿宋_GB2312" w:hAnsi="仿宋_GB2312" w:eastAsia="仿宋_GB2312" w:cs="仿宋_GB2312"/>
          <w:i w:val="0"/>
          <w:iCs w:val="0"/>
          <w:caps w:val="0"/>
          <w:color w:val="000000"/>
          <w:spacing w:val="0"/>
          <w:sz w:val="32"/>
          <w:szCs w:val="32"/>
          <w:u w:val="none"/>
          <w:shd w:val="clear" w:color="auto" w:fill="FFFFFF"/>
        </w:rPr>
        <w:t>《四川省自然资源行政处罚裁量基准（土地部分）》</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规定幅度以内</w:t>
      </w:r>
      <w:r>
        <w:rPr>
          <w:rFonts w:hint="eastAsia" w:ascii="仿宋_GB2312" w:hAnsi="仿宋_GB2312" w:eastAsia="仿宋_GB2312" w:cs="仿宋_GB2312"/>
          <w:i w:val="0"/>
          <w:iCs w:val="0"/>
          <w:caps w:val="0"/>
          <w:color w:val="000000"/>
          <w:spacing w:val="0"/>
          <w:sz w:val="32"/>
          <w:szCs w:val="32"/>
          <w:u w:val="none"/>
          <w:shd w:val="clear" w:color="auto" w:fill="FFFFFF"/>
        </w:rPr>
        <w:t>，根据具体量罚情节，</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对违法</w:t>
      </w:r>
      <w:r>
        <w:rPr>
          <w:rFonts w:hint="eastAsia" w:ascii="仿宋_GB2312" w:hAnsi="仿宋_GB2312" w:eastAsia="仿宋_GB2312" w:cs="仿宋_GB2312"/>
          <w:i w:val="0"/>
          <w:iCs w:val="0"/>
          <w:caps w:val="0"/>
          <w:color w:val="000000"/>
          <w:spacing w:val="0"/>
          <w:sz w:val="32"/>
          <w:szCs w:val="32"/>
          <w:u w:val="none"/>
          <w:shd w:val="clear" w:color="auto" w:fill="FFFFFF"/>
        </w:rPr>
        <w:t>当事人处以量罚幅度、范围中线以下的行政处罚；所</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称的从重处罚，</w:t>
      </w:r>
      <w:r>
        <w:rPr>
          <w:rFonts w:hint="eastAsia" w:ascii="仿宋_GB2312" w:hAnsi="仿宋_GB2312" w:eastAsia="仿宋_GB2312" w:cs="仿宋_GB2312"/>
          <w:i w:val="0"/>
          <w:iCs w:val="0"/>
          <w:caps w:val="0"/>
          <w:color w:val="000000"/>
          <w:spacing w:val="0"/>
          <w:sz w:val="32"/>
          <w:szCs w:val="32"/>
          <w:u w:val="none"/>
          <w:shd w:val="clear" w:color="auto" w:fill="FFFFFF"/>
        </w:rPr>
        <w:t>是指在法定量罚幅度</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或者</w:t>
      </w:r>
      <w:r>
        <w:rPr>
          <w:rFonts w:hint="eastAsia" w:ascii="仿宋_GB2312" w:hAnsi="仿宋_GB2312" w:eastAsia="仿宋_GB2312" w:cs="仿宋_GB2312"/>
          <w:i w:val="0"/>
          <w:iCs w:val="0"/>
          <w:caps w:val="0"/>
          <w:color w:val="000000"/>
          <w:spacing w:val="0"/>
          <w:sz w:val="32"/>
          <w:szCs w:val="32"/>
          <w:u w:val="none"/>
          <w:shd w:val="clear" w:color="auto" w:fill="FFFFFF"/>
        </w:rPr>
        <w:t>《四川省自然资源行政处罚裁量基准（土地部分）》</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规定幅度以内</w:t>
      </w:r>
      <w:r>
        <w:rPr>
          <w:rFonts w:hint="eastAsia" w:ascii="仿宋_GB2312" w:hAnsi="仿宋_GB2312" w:eastAsia="仿宋_GB2312" w:cs="仿宋_GB2312"/>
          <w:i w:val="0"/>
          <w:iCs w:val="0"/>
          <w:caps w:val="0"/>
          <w:color w:val="000000"/>
          <w:spacing w:val="0"/>
          <w:sz w:val="32"/>
          <w:szCs w:val="32"/>
          <w:u w:val="none"/>
          <w:shd w:val="clear" w:color="auto" w:fill="FFFFFF"/>
        </w:rPr>
        <w:t>，根据具体量罚情节，</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对违法</w:t>
      </w:r>
      <w:r>
        <w:rPr>
          <w:rFonts w:hint="eastAsia" w:ascii="仿宋_GB2312" w:hAnsi="仿宋_GB2312" w:eastAsia="仿宋_GB2312" w:cs="仿宋_GB2312"/>
          <w:i w:val="0"/>
          <w:iCs w:val="0"/>
          <w:caps w:val="0"/>
          <w:color w:val="000000"/>
          <w:spacing w:val="0"/>
          <w:sz w:val="32"/>
          <w:szCs w:val="32"/>
          <w:u w:val="none"/>
          <w:shd w:val="clear" w:color="auto" w:fill="FFFFFF"/>
        </w:rPr>
        <w:t>当事人处以量罚幅度、范围中线以</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上</w:t>
      </w:r>
      <w:r>
        <w:rPr>
          <w:rFonts w:hint="eastAsia" w:ascii="仿宋_GB2312" w:hAnsi="仿宋_GB2312" w:eastAsia="仿宋_GB2312" w:cs="仿宋_GB2312"/>
          <w:i w:val="0"/>
          <w:iCs w:val="0"/>
          <w:caps w:val="0"/>
          <w:color w:val="000000"/>
          <w:spacing w:val="0"/>
          <w:sz w:val="32"/>
          <w:szCs w:val="32"/>
          <w:u w:val="none"/>
          <w:shd w:val="clear" w:color="auto" w:fill="FFFFFF"/>
        </w:rPr>
        <w:t>的行政处罚；所</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称的减轻处罚，是指</w:t>
      </w:r>
      <w:r>
        <w:rPr>
          <w:rFonts w:hint="eastAsia" w:ascii="仿宋_GB2312" w:hAnsi="仿宋_GB2312" w:eastAsia="仿宋_GB2312" w:cs="仿宋_GB2312"/>
          <w:i w:val="0"/>
          <w:iCs w:val="0"/>
          <w:caps w:val="0"/>
          <w:color w:val="000000"/>
          <w:spacing w:val="0"/>
          <w:sz w:val="32"/>
          <w:szCs w:val="32"/>
          <w:u w:val="none"/>
          <w:shd w:val="clear" w:color="auto" w:fill="FFFFFF"/>
        </w:rPr>
        <w:t>根据具体量罚情节，</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对违法</w:t>
      </w:r>
      <w:r>
        <w:rPr>
          <w:rFonts w:hint="eastAsia" w:ascii="仿宋_GB2312" w:hAnsi="仿宋_GB2312" w:eastAsia="仿宋_GB2312" w:cs="仿宋_GB2312"/>
          <w:i w:val="0"/>
          <w:iCs w:val="0"/>
          <w:caps w:val="0"/>
          <w:color w:val="000000"/>
          <w:spacing w:val="0"/>
          <w:sz w:val="32"/>
          <w:szCs w:val="32"/>
          <w:u w:val="none"/>
          <w:shd w:val="clear" w:color="auto" w:fill="FFFFFF"/>
        </w:rPr>
        <w:t>当事人处以法定量罚幅度</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或者</w:t>
      </w:r>
      <w:r>
        <w:rPr>
          <w:rFonts w:hint="eastAsia" w:ascii="仿宋_GB2312" w:hAnsi="仿宋_GB2312" w:eastAsia="仿宋_GB2312" w:cs="仿宋_GB2312"/>
          <w:i w:val="0"/>
          <w:iCs w:val="0"/>
          <w:caps w:val="0"/>
          <w:color w:val="000000"/>
          <w:spacing w:val="0"/>
          <w:sz w:val="32"/>
          <w:szCs w:val="32"/>
          <w:u w:val="none"/>
          <w:shd w:val="clear" w:color="auto" w:fill="FFFFFF"/>
        </w:rPr>
        <w:t>《四川省自然资源行政处罚裁量基准（土地部分）》</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规定幅度以下</w:t>
      </w:r>
      <w:r>
        <w:rPr>
          <w:rFonts w:hint="eastAsia" w:ascii="仿宋_GB2312" w:hAnsi="仿宋_GB2312" w:eastAsia="仿宋_GB2312" w:cs="仿宋_GB2312"/>
          <w:i w:val="0"/>
          <w:iCs w:val="0"/>
          <w:caps w:val="0"/>
          <w:color w:val="000000"/>
          <w:spacing w:val="0"/>
          <w:sz w:val="32"/>
          <w:szCs w:val="32"/>
          <w:u w:val="none"/>
          <w:shd w:val="clear" w:color="auto" w:fill="FFFFFF"/>
        </w:rPr>
        <w:t>的行政处罚</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rPr>
      </w:pPr>
      <w:r>
        <w:rPr>
          <w:rStyle w:val="8"/>
          <w:rFonts w:hint="eastAsia" w:ascii="仿宋_GB2312" w:hAnsi="仿宋_GB2312" w:eastAsia="仿宋_GB2312" w:cs="仿宋_GB2312"/>
          <w:i w:val="0"/>
          <w:iCs w:val="0"/>
          <w:caps w:val="0"/>
          <w:color w:val="000000"/>
          <w:spacing w:val="0"/>
          <w:sz w:val="32"/>
          <w:szCs w:val="32"/>
          <w:u w:val="none"/>
          <w:shd w:val="clear" w:color="auto" w:fill="FFFFFF"/>
        </w:rPr>
        <w:t>第十</w:t>
      </w:r>
      <w:r>
        <w:rPr>
          <w:rStyle w:val="8"/>
          <w:rFonts w:hint="eastAsia" w:ascii="仿宋_GB2312" w:hAnsi="仿宋_GB2312" w:eastAsia="仿宋_GB2312" w:cs="仿宋_GB2312"/>
          <w:i w:val="0"/>
          <w:iCs w:val="0"/>
          <w:caps w:val="0"/>
          <w:color w:val="000000"/>
          <w:spacing w:val="0"/>
          <w:sz w:val="32"/>
          <w:szCs w:val="32"/>
          <w:u w:val="none"/>
          <w:shd w:val="clear" w:color="auto" w:fill="FFFFFF"/>
          <w:lang w:eastAsia="zh-CN"/>
        </w:rPr>
        <w:t>四</w:t>
      </w:r>
      <w:r>
        <w:rPr>
          <w:rStyle w:val="8"/>
          <w:rFonts w:hint="eastAsia" w:ascii="仿宋_GB2312" w:hAnsi="仿宋_GB2312" w:eastAsia="仿宋_GB2312" w:cs="仿宋_GB2312"/>
          <w:i w:val="0"/>
          <w:iCs w:val="0"/>
          <w:caps w:val="0"/>
          <w:color w:val="000000"/>
          <w:spacing w:val="0"/>
          <w:sz w:val="32"/>
          <w:szCs w:val="32"/>
          <w:u w:val="none"/>
          <w:shd w:val="clear" w:color="auto" w:fill="FFFFFF"/>
        </w:rPr>
        <w:t>条</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  自然资源执法部门</w:t>
      </w:r>
      <w:r>
        <w:rPr>
          <w:rFonts w:hint="eastAsia" w:ascii="仿宋_GB2312" w:hAnsi="仿宋_GB2312" w:eastAsia="仿宋_GB2312" w:cs="仿宋_GB2312"/>
          <w:i w:val="0"/>
          <w:iCs w:val="0"/>
          <w:caps w:val="0"/>
          <w:color w:val="000000"/>
          <w:spacing w:val="0"/>
          <w:sz w:val="32"/>
          <w:szCs w:val="32"/>
          <w:u w:val="none"/>
          <w:shd w:val="clear" w:color="auto" w:fill="FFFFFF"/>
        </w:rPr>
        <w:t>应当按照以下规定进行量罚。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lang w:eastAsia="zh-CN"/>
        </w:rPr>
      </w:pPr>
      <w:r>
        <w:rPr>
          <w:rFonts w:hint="eastAsia" w:ascii="仿宋_GB2312" w:hAnsi="仿宋_GB2312" w:eastAsia="仿宋_GB2312" w:cs="仿宋_GB2312"/>
          <w:i w:val="0"/>
          <w:iCs w:val="0"/>
          <w:caps w:val="0"/>
          <w:color w:val="000000"/>
          <w:spacing w:val="0"/>
          <w:sz w:val="32"/>
          <w:szCs w:val="32"/>
          <w:u w:val="none"/>
          <w:shd w:val="clear" w:color="auto" w:fill="FFFFFF"/>
        </w:rPr>
        <w:t>（一）同时具有两个或两个以上从重情节的，并且不具有从轻或减轻情节的，应当按最高处罚幅度予以处罚；同时具有两个或两个以上从轻情节的，并且不具有从重情节的，应当按最低处罚幅度予以处罚；同时具有一个或多个从重、从轻、减轻等情节的，应当综合考虑，根据其主要情节作出具体处罚决定</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val="en-US" w:eastAsia="zh-CN"/>
        </w:rPr>
      </w:pPr>
      <w:r>
        <w:rPr>
          <w:rFonts w:hint="eastAsia" w:ascii="仿宋_GB2312" w:hAnsi="仿宋_GB2312" w:eastAsia="仿宋_GB2312" w:cs="仿宋_GB2312"/>
          <w:i w:val="0"/>
          <w:iCs w:val="0"/>
          <w:caps w:val="0"/>
          <w:color w:val="000000"/>
          <w:spacing w:val="0"/>
          <w:sz w:val="32"/>
          <w:szCs w:val="32"/>
          <w:u w:val="none"/>
          <w:shd w:val="clear" w:color="auto" w:fill="FFFFFF"/>
        </w:rPr>
        <w:t>（二）法律、法规、规章规定的处罚种类可以单处或者可以并处的，</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违法</w:t>
      </w:r>
      <w:r>
        <w:rPr>
          <w:rFonts w:hint="eastAsia" w:ascii="仿宋_GB2312" w:hAnsi="仿宋_GB2312" w:eastAsia="仿宋_GB2312" w:cs="仿宋_GB2312"/>
          <w:i w:val="0"/>
          <w:iCs w:val="0"/>
          <w:caps w:val="0"/>
          <w:color w:val="000000"/>
          <w:spacing w:val="0"/>
          <w:sz w:val="32"/>
          <w:szCs w:val="32"/>
          <w:u w:val="none"/>
          <w:shd w:val="clear" w:color="auto" w:fill="FFFFFF"/>
        </w:rPr>
        <w:t>事实、性质、情节及社会危害程度</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均较轻的适用单处</w:t>
      </w:r>
      <w:r>
        <w:rPr>
          <w:rFonts w:hint="eastAsia" w:ascii="仿宋_GB2312" w:hAnsi="仿宋_GB2312" w:eastAsia="仿宋_GB2312" w:cs="仿宋_GB2312"/>
          <w:i w:val="0"/>
          <w:iCs w:val="0"/>
          <w:caps w:val="0"/>
          <w:color w:val="000000"/>
          <w:spacing w:val="0"/>
          <w:sz w:val="32"/>
          <w:szCs w:val="32"/>
          <w:u w:val="none"/>
          <w:shd w:val="clear" w:color="auto" w:fill="FFFFFF"/>
        </w:rPr>
        <w:t>；</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违法</w:t>
      </w:r>
      <w:r>
        <w:rPr>
          <w:rFonts w:hint="eastAsia" w:ascii="仿宋_GB2312" w:hAnsi="仿宋_GB2312" w:eastAsia="仿宋_GB2312" w:cs="仿宋_GB2312"/>
          <w:i w:val="0"/>
          <w:iCs w:val="0"/>
          <w:caps w:val="0"/>
          <w:color w:val="000000"/>
          <w:spacing w:val="0"/>
          <w:sz w:val="32"/>
          <w:szCs w:val="32"/>
          <w:u w:val="none"/>
          <w:shd w:val="clear" w:color="auto" w:fill="FFFFFF"/>
        </w:rPr>
        <w:t>事实、性质、情节及社会危害程度</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较重的适用并处；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Fonts w:hint="eastAsia" w:ascii="仿宋_GB2312" w:hAnsi="仿宋_GB2312" w:eastAsia="仿宋_GB2312" w:cs="仿宋_GB2312"/>
          <w:i w:val="0"/>
          <w:iCs w:val="0"/>
          <w:caps w:val="0"/>
          <w:color w:val="000000"/>
          <w:spacing w:val="0"/>
          <w:sz w:val="32"/>
          <w:szCs w:val="32"/>
          <w:u w:val="none"/>
          <w:shd w:val="clear" w:color="auto" w:fill="FFFFFF"/>
          <w:lang w:eastAsia="zh-CN"/>
        </w:rPr>
        <w:t>（三）同一个违法行为违反多个</w:t>
      </w:r>
      <w:r>
        <w:rPr>
          <w:rFonts w:hint="eastAsia" w:ascii="仿宋_GB2312" w:hAnsi="仿宋_GB2312" w:eastAsia="仿宋_GB2312" w:cs="仿宋_GB2312"/>
          <w:i w:val="0"/>
          <w:iCs w:val="0"/>
          <w:caps w:val="0"/>
          <w:color w:val="000000"/>
          <w:spacing w:val="0"/>
          <w:sz w:val="32"/>
          <w:szCs w:val="32"/>
          <w:u w:val="none"/>
          <w:shd w:val="clear" w:color="auto" w:fill="FFFFFF"/>
        </w:rPr>
        <w:t>法律、法规、规章规定</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应当给予罚款处罚的，按照罚款数额高的规定处罚；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Fonts w:hint="eastAsia" w:ascii="仿宋_GB2312" w:hAnsi="仿宋_GB2312" w:eastAsia="仿宋_GB2312" w:cs="仿宋_GB2312"/>
          <w:i w:val="0"/>
          <w:iCs w:val="0"/>
          <w:caps w:val="0"/>
          <w:color w:val="000000"/>
          <w:spacing w:val="0"/>
          <w:sz w:val="32"/>
          <w:szCs w:val="32"/>
          <w:u w:val="none"/>
          <w:shd w:val="clear" w:color="auto" w:fill="FFFFFF"/>
          <w:lang w:eastAsia="zh-CN"/>
        </w:rPr>
        <w:t>（四）对违法</w:t>
      </w:r>
      <w:r>
        <w:rPr>
          <w:rFonts w:hint="eastAsia" w:ascii="仿宋_GB2312" w:hAnsi="仿宋_GB2312" w:eastAsia="仿宋_GB2312" w:cs="仿宋_GB2312"/>
          <w:i w:val="0"/>
          <w:iCs w:val="0"/>
          <w:caps w:val="0"/>
          <w:color w:val="000000"/>
          <w:spacing w:val="0"/>
          <w:sz w:val="32"/>
          <w:szCs w:val="32"/>
          <w:u w:val="none"/>
          <w:shd w:val="clear" w:color="auto" w:fill="FFFFFF"/>
        </w:rPr>
        <w:t>当事人</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的违法行为依法不予行政处罚的，自然资源执法部门应当对违法</w:t>
      </w:r>
      <w:r>
        <w:rPr>
          <w:rFonts w:hint="eastAsia" w:ascii="仿宋_GB2312" w:hAnsi="仿宋_GB2312" w:eastAsia="仿宋_GB2312" w:cs="仿宋_GB2312"/>
          <w:i w:val="0"/>
          <w:iCs w:val="0"/>
          <w:caps w:val="0"/>
          <w:color w:val="000000"/>
          <w:spacing w:val="0"/>
          <w:sz w:val="32"/>
          <w:szCs w:val="32"/>
          <w:u w:val="none"/>
          <w:shd w:val="clear" w:color="auto" w:fill="FFFFFF"/>
        </w:rPr>
        <w:t>当事人</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进行教育。</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Style w:val="8"/>
          <w:rFonts w:hint="eastAsia" w:ascii="仿宋_GB2312" w:hAnsi="仿宋_GB2312" w:eastAsia="仿宋_GB2312" w:cs="仿宋_GB2312"/>
          <w:i w:val="0"/>
          <w:iCs w:val="0"/>
          <w:caps w:val="0"/>
          <w:color w:val="000000"/>
          <w:spacing w:val="0"/>
          <w:sz w:val="32"/>
          <w:szCs w:val="32"/>
          <w:u w:val="none"/>
          <w:shd w:val="clear" w:color="auto" w:fill="FFFFFF"/>
          <w:lang w:eastAsia="zh-CN"/>
        </w:rPr>
        <w:t>第十五条</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  以下行为可以认定为自然资源执法部门行使裁量权不当：</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Fonts w:hint="eastAsia" w:ascii="仿宋_GB2312" w:hAnsi="仿宋_GB2312" w:eastAsia="仿宋_GB2312" w:cs="仿宋_GB2312"/>
          <w:i w:val="0"/>
          <w:iCs w:val="0"/>
          <w:caps w:val="0"/>
          <w:color w:val="000000"/>
          <w:spacing w:val="0"/>
          <w:sz w:val="32"/>
          <w:szCs w:val="32"/>
          <w:u w:val="none"/>
          <w:shd w:val="clear" w:color="auto" w:fill="FFFFFF"/>
          <w:lang w:eastAsia="zh-CN"/>
        </w:rPr>
        <w:t>（一）根据相关法律</w:t>
      </w:r>
      <w:r>
        <w:rPr>
          <w:rFonts w:hint="eastAsia" w:ascii="仿宋_GB2312" w:hAnsi="仿宋_GB2312" w:eastAsia="仿宋_GB2312" w:cs="仿宋_GB2312"/>
          <w:i w:val="0"/>
          <w:iCs w:val="0"/>
          <w:caps w:val="0"/>
          <w:color w:val="000000"/>
          <w:spacing w:val="0"/>
          <w:sz w:val="32"/>
          <w:szCs w:val="32"/>
          <w:u w:val="none"/>
          <w:shd w:val="clear" w:color="auto" w:fill="FFFFFF"/>
        </w:rPr>
        <w:t>、法规、规章规定</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可以确定合理整改期限，而确定的整改期限明显不合理；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Fonts w:hint="eastAsia" w:ascii="仿宋_GB2312" w:hAnsi="仿宋_GB2312" w:eastAsia="仿宋_GB2312" w:cs="仿宋_GB2312"/>
          <w:i w:val="0"/>
          <w:iCs w:val="0"/>
          <w:caps w:val="0"/>
          <w:color w:val="000000"/>
          <w:spacing w:val="0"/>
          <w:sz w:val="32"/>
          <w:szCs w:val="32"/>
          <w:u w:val="none"/>
          <w:shd w:val="clear" w:color="auto" w:fill="FFFFFF"/>
          <w:lang w:eastAsia="zh-CN"/>
        </w:rPr>
        <w:t>（二）处罚幅度超越规定的裁量权限；</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Fonts w:hint="eastAsia" w:ascii="仿宋_GB2312" w:hAnsi="仿宋_GB2312" w:eastAsia="仿宋_GB2312" w:cs="仿宋_GB2312"/>
          <w:i w:val="0"/>
          <w:iCs w:val="0"/>
          <w:caps w:val="0"/>
          <w:color w:val="000000"/>
          <w:spacing w:val="0"/>
          <w:sz w:val="32"/>
          <w:szCs w:val="32"/>
          <w:u w:val="none"/>
          <w:shd w:val="clear" w:color="auto" w:fill="FFFFFF"/>
          <w:lang w:eastAsia="zh-CN"/>
        </w:rPr>
        <w:t>（三）作出从轻、减轻或从重的处罚超越本规定。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Style w:val="8"/>
          <w:rFonts w:hint="eastAsia" w:ascii="仿宋_GB2312" w:hAnsi="仿宋_GB2312" w:eastAsia="仿宋_GB2312" w:cs="仿宋_GB2312"/>
          <w:i w:val="0"/>
          <w:iCs w:val="0"/>
          <w:caps w:val="0"/>
          <w:color w:val="000000"/>
          <w:spacing w:val="0"/>
          <w:sz w:val="32"/>
          <w:szCs w:val="32"/>
          <w:u w:val="none"/>
          <w:shd w:val="clear" w:color="auto" w:fill="FFFFFF"/>
          <w:lang w:eastAsia="zh-CN"/>
        </w:rPr>
        <w:t>第十六条</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  有下列情形之一，导致行使裁量权不当，构成执法过错的，应当依照相关规定追究有关人员的过错责任：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Fonts w:hint="eastAsia" w:ascii="仿宋_GB2312" w:hAnsi="仿宋_GB2312" w:eastAsia="仿宋_GB2312" w:cs="仿宋_GB2312"/>
          <w:i w:val="0"/>
          <w:iCs w:val="0"/>
          <w:caps w:val="0"/>
          <w:color w:val="000000"/>
          <w:spacing w:val="0"/>
          <w:sz w:val="32"/>
          <w:szCs w:val="32"/>
          <w:u w:val="none"/>
          <w:shd w:val="clear" w:color="auto" w:fill="FFFFFF"/>
          <w:lang w:val="en-US" w:eastAsia="zh-CN"/>
        </w:rPr>
        <w:t>（一</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）违反本规定行使行政处罚裁量权行为，不自行纠正的；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Fonts w:hint="eastAsia" w:ascii="仿宋_GB2312" w:hAnsi="仿宋_GB2312" w:eastAsia="仿宋_GB2312" w:cs="仿宋_GB2312"/>
          <w:i w:val="0"/>
          <w:iCs w:val="0"/>
          <w:caps w:val="0"/>
          <w:color w:val="000000"/>
          <w:spacing w:val="0"/>
          <w:sz w:val="32"/>
          <w:szCs w:val="32"/>
          <w:u w:val="none"/>
          <w:shd w:val="clear" w:color="auto" w:fill="FFFFFF"/>
          <w:lang w:eastAsia="zh-CN"/>
        </w:rPr>
        <w:t>（二）不执行已公布生效的自然资源行政处罚裁量基准的；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Fonts w:hint="eastAsia" w:ascii="仿宋_GB2312" w:hAnsi="仿宋_GB2312" w:eastAsia="仿宋_GB2312" w:cs="仿宋_GB2312"/>
          <w:i w:val="0"/>
          <w:iCs w:val="0"/>
          <w:caps w:val="0"/>
          <w:color w:val="000000"/>
          <w:spacing w:val="0"/>
          <w:sz w:val="32"/>
          <w:szCs w:val="32"/>
          <w:u w:val="none"/>
          <w:shd w:val="clear" w:color="auto" w:fill="FFFFFF"/>
          <w:lang w:eastAsia="zh-CN"/>
        </w:rPr>
        <w:t>（三）不当行使行政处罚裁量权，造成重大损失或者恶劣影响的；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Fonts w:hint="eastAsia" w:ascii="仿宋_GB2312" w:hAnsi="仿宋_GB2312" w:eastAsia="仿宋_GB2312" w:cs="仿宋_GB2312"/>
          <w:i w:val="0"/>
          <w:iCs w:val="0"/>
          <w:caps w:val="0"/>
          <w:color w:val="000000"/>
          <w:spacing w:val="0"/>
          <w:sz w:val="32"/>
          <w:szCs w:val="32"/>
          <w:u w:val="none"/>
          <w:shd w:val="clear" w:color="auto" w:fill="FFFFFF"/>
          <w:lang w:eastAsia="zh-CN"/>
        </w:rPr>
        <w:t>（四）行政处罚案件在行政执法考核、检查、案卷评查中被确认为裁量权行使不当，构成执法过错的</w:t>
      </w:r>
      <w:r>
        <w:rPr>
          <w:rFonts w:hint="eastAsia" w:ascii="仿宋_GB2312" w:hAnsi="仿宋_GB2312" w:eastAsia="仿宋_GB2312" w:cs="仿宋_GB2312"/>
          <w:i w:val="0"/>
          <w:iCs w:val="0"/>
          <w:caps w:val="0"/>
          <w:color w:val="000000"/>
          <w:spacing w:val="0"/>
          <w:sz w:val="32"/>
          <w:szCs w:val="32"/>
          <w:u w:val="none"/>
          <w:shd w:val="clear" w:color="auto" w:fill="FFFFFF"/>
          <w:lang w:val="en-US"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Fonts w:hint="eastAsia" w:ascii="仿宋_GB2312" w:hAnsi="仿宋_GB2312" w:eastAsia="仿宋_GB2312" w:cs="仿宋_GB2312"/>
          <w:i w:val="0"/>
          <w:iCs w:val="0"/>
          <w:caps w:val="0"/>
          <w:color w:val="000000"/>
          <w:spacing w:val="0"/>
          <w:sz w:val="32"/>
          <w:szCs w:val="32"/>
          <w:u w:val="none"/>
          <w:shd w:val="clear" w:color="auto" w:fill="FFFFFF"/>
          <w:lang w:eastAsia="zh-CN"/>
        </w:rPr>
        <w:t>（五）其他违反本规定行为的。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Style w:val="8"/>
          <w:rFonts w:hint="eastAsia" w:ascii="仿宋_GB2312" w:hAnsi="仿宋_GB2312" w:eastAsia="仿宋_GB2312" w:cs="仿宋_GB2312"/>
          <w:i w:val="0"/>
          <w:iCs w:val="0"/>
          <w:caps w:val="0"/>
          <w:color w:val="000000"/>
          <w:spacing w:val="0"/>
          <w:sz w:val="32"/>
          <w:szCs w:val="32"/>
          <w:u w:val="none"/>
          <w:shd w:val="clear" w:color="auto" w:fill="FFFFFF"/>
          <w:lang w:eastAsia="zh-CN"/>
        </w:rPr>
        <w:t>第十七条</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  土地行政执法人员存在徇私舞弊、滥用裁量权等行为的，依法对相关责任人员视情节给予处理；涉嫌犯罪的，依法移送有关机关处理。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color="auto" w:fill="FFFFFF"/>
          <w:lang w:eastAsia="zh-CN"/>
        </w:rPr>
      </w:pPr>
      <w:r>
        <w:rPr>
          <w:rStyle w:val="8"/>
          <w:rFonts w:hint="eastAsia" w:ascii="仿宋_GB2312" w:hAnsi="仿宋_GB2312" w:eastAsia="仿宋_GB2312" w:cs="仿宋_GB2312"/>
          <w:i w:val="0"/>
          <w:iCs w:val="0"/>
          <w:caps w:val="0"/>
          <w:color w:val="000000"/>
          <w:spacing w:val="0"/>
          <w:sz w:val="32"/>
          <w:szCs w:val="32"/>
          <w:u w:val="none"/>
          <w:shd w:val="clear" w:color="auto" w:fill="FFFFFF"/>
          <w:lang w:eastAsia="zh-CN"/>
        </w:rPr>
        <w:t>第十八条</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  上级自然资源执法部门应当采取考核、检查、案卷评查等形式定期或不定期对下级自然资源执法部门作出的行政处罚案件进行复查，发现裁量权行使不当的，责令纠正，可并予以通报。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Style w:val="8"/>
          <w:rFonts w:hint="eastAsia" w:ascii="仿宋_GB2312" w:hAnsi="仿宋_GB2312" w:eastAsia="仿宋_GB2312" w:cs="仿宋_GB2312"/>
          <w:i w:val="0"/>
          <w:iCs w:val="0"/>
          <w:caps w:val="0"/>
          <w:color w:val="000000"/>
          <w:spacing w:val="0"/>
          <w:sz w:val="32"/>
          <w:szCs w:val="32"/>
          <w:u w:val="none"/>
          <w:shd w:val="clear" w:color="auto" w:fill="FFFFFF"/>
        </w:rPr>
        <w:t>第十</w:t>
      </w:r>
      <w:r>
        <w:rPr>
          <w:rStyle w:val="8"/>
          <w:rFonts w:hint="eastAsia" w:ascii="仿宋_GB2312" w:hAnsi="仿宋_GB2312" w:eastAsia="仿宋_GB2312" w:cs="仿宋_GB2312"/>
          <w:i w:val="0"/>
          <w:iCs w:val="0"/>
          <w:caps w:val="0"/>
          <w:color w:val="000000"/>
          <w:spacing w:val="0"/>
          <w:sz w:val="32"/>
          <w:szCs w:val="32"/>
          <w:u w:val="none"/>
          <w:shd w:val="clear" w:color="auto" w:fill="FFFFFF"/>
          <w:lang w:eastAsia="zh-CN"/>
        </w:rPr>
        <w:t>九</w:t>
      </w:r>
      <w:r>
        <w:rPr>
          <w:rStyle w:val="8"/>
          <w:rFonts w:hint="eastAsia" w:ascii="仿宋_GB2312" w:hAnsi="仿宋_GB2312" w:eastAsia="仿宋_GB2312" w:cs="仿宋_GB2312"/>
          <w:i w:val="0"/>
          <w:iCs w:val="0"/>
          <w:caps w:val="0"/>
          <w:color w:val="000000"/>
          <w:spacing w:val="0"/>
          <w:sz w:val="32"/>
          <w:szCs w:val="32"/>
          <w:u w:val="none"/>
          <w:shd w:val="clear" w:color="auto" w:fill="FFFFFF"/>
        </w:rPr>
        <w:t>条</w:t>
      </w:r>
      <w:r>
        <w:rPr>
          <w:rFonts w:hint="eastAsia" w:ascii="仿宋_GB2312" w:hAnsi="仿宋_GB2312" w:eastAsia="仿宋_GB2312" w:cs="仿宋_GB2312"/>
          <w:i w:val="0"/>
          <w:iCs w:val="0"/>
          <w:caps w:val="0"/>
          <w:color w:val="000000"/>
          <w:spacing w:val="0"/>
          <w:sz w:val="32"/>
          <w:szCs w:val="32"/>
          <w:u w:val="none"/>
          <w:shd w:val="clear" w:color="auto" w:fill="FFFFFF"/>
        </w:rPr>
        <w:t>  本规定由四川省</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自然资源</w:t>
      </w:r>
      <w:r>
        <w:rPr>
          <w:rFonts w:hint="eastAsia" w:ascii="仿宋_GB2312" w:hAnsi="仿宋_GB2312" w:eastAsia="仿宋_GB2312" w:cs="仿宋_GB2312"/>
          <w:i w:val="0"/>
          <w:iCs w:val="0"/>
          <w:caps w:val="0"/>
          <w:color w:val="000000"/>
          <w:spacing w:val="0"/>
          <w:sz w:val="32"/>
          <w:szCs w:val="32"/>
          <w:u w:val="none"/>
          <w:shd w:val="clear" w:color="auto" w:fill="FFFFFF"/>
        </w:rPr>
        <w:t>厅负责解释。</w:t>
      </w:r>
    </w:p>
    <w:p>
      <w:pPr>
        <w:pStyle w:val="2"/>
        <w:ind w:firstLine="643" w:firstLineChars="200"/>
        <w:rPr>
          <w:rFonts w:hint="default"/>
          <w:lang w:eastAsia="zh-CN"/>
        </w:rPr>
        <w:sectPr>
          <w:headerReference r:id="rId3" w:type="default"/>
          <w:footerReference r:id="rId4" w:type="default"/>
          <w:pgSz w:w="11906" w:h="16838"/>
          <w:pgMar w:top="1871" w:right="1474" w:bottom="1361" w:left="1587" w:header="1361" w:footer="1361" w:gutter="0"/>
          <w:pgNumType w:fmt="decimal" w:start="1"/>
          <w:cols w:space="720" w:num="1"/>
          <w:rtlGutter w:val="0"/>
          <w:docGrid w:type="lines" w:linePitch="319" w:charSpace="0"/>
        </w:sectPr>
      </w:pPr>
      <w:r>
        <w:rPr>
          <w:rStyle w:val="8"/>
          <w:rFonts w:hint="eastAsia" w:ascii="仿宋_GB2312" w:hAnsi="仿宋_GB2312" w:eastAsia="仿宋_GB2312" w:cs="仿宋_GB2312"/>
          <w:i w:val="0"/>
          <w:iCs w:val="0"/>
          <w:caps w:val="0"/>
          <w:color w:val="000000"/>
          <w:spacing w:val="0"/>
          <w:sz w:val="32"/>
          <w:szCs w:val="32"/>
          <w:u w:val="none"/>
          <w:shd w:val="clear" w:color="auto" w:fill="FFFFFF"/>
        </w:rPr>
        <w:t>第</w:t>
      </w:r>
      <w:r>
        <w:rPr>
          <w:rStyle w:val="8"/>
          <w:rFonts w:hint="eastAsia" w:ascii="仿宋_GB2312" w:hAnsi="仿宋_GB2312" w:eastAsia="仿宋_GB2312" w:cs="仿宋_GB2312"/>
          <w:i w:val="0"/>
          <w:iCs w:val="0"/>
          <w:caps w:val="0"/>
          <w:color w:val="000000"/>
          <w:spacing w:val="0"/>
          <w:sz w:val="32"/>
          <w:szCs w:val="32"/>
          <w:u w:val="none"/>
          <w:shd w:val="clear" w:color="auto" w:fill="FFFFFF"/>
          <w:lang w:eastAsia="zh-CN"/>
        </w:rPr>
        <w:t>二十</w:t>
      </w:r>
      <w:r>
        <w:rPr>
          <w:rStyle w:val="8"/>
          <w:rFonts w:hint="eastAsia" w:ascii="仿宋_GB2312" w:hAnsi="仿宋_GB2312" w:eastAsia="仿宋_GB2312" w:cs="仿宋_GB2312"/>
          <w:i w:val="0"/>
          <w:iCs w:val="0"/>
          <w:caps w:val="0"/>
          <w:color w:val="000000"/>
          <w:spacing w:val="0"/>
          <w:sz w:val="32"/>
          <w:szCs w:val="32"/>
          <w:u w:val="none"/>
          <w:shd w:val="clear" w:color="auto" w:fill="FFFFFF"/>
        </w:rPr>
        <w:t>条</w:t>
      </w:r>
      <w:r>
        <w:rPr>
          <w:rFonts w:hint="eastAsia" w:ascii="仿宋_GB2312" w:hAnsi="仿宋_GB2312" w:eastAsia="仿宋_GB2312" w:cs="仿宋_GB2312"/>
          <w:i w:val="0"/>
          <w:iCs w:val="0"/>
          <w:caps w:val="0"/>
          <w:color w:val="000000"/>
          <w:spacing w:val="0"/>
          <w:sz w:val="32"/>
          <w:szCs w:val="32"/>
          <w:u w:val="none"/>
          <w:shd w:val="clear" w:color="auto" w:fill="FFFFFF"/>
        </w:rPr>
        <w:t>  本规定自发布之日起施行，有效期5年</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esQ8x4QEAAMwDAAAOAAAA&#10;AAAAAAEAIAAAAB4BAABkcnMvZTJvRG9jLnhtbFBLBQYAAAAABgAGAFkBAABx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1"/>
        <w:left w:val="none" w:color="auto" w:sz="0" w:space="4"/>
        <w:bottom w:val="none" w:color="auto" w:sz="0" w:space="1"/>
        <w:right w:val="none" w:color="auto" w:sz="0" w:space="4"/>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2NzY0ZTllMWM3MmY3MTFhYmRhMzMxOTFhZjg0OGYifQ=="/>
  </w:docVars>
  <w:rsids>
    <w:rsidRoot w:val="5ECF38A8"/>
    <w:rsid w:val="5ECF3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spacing w:line="360" w:lineRule="auto"/>
      <w:jc w:val="both"/>
    </w:pPr>
    <w:rPr>
      <w:rFonts w:ascii="黑体" w:hAnsi="Times New Roman" w:eastAsia="黑体" w:cs="黑体"/>
      <w:color w:val="000000"/>
      <w:sz w:val="24"/>
      <w:szCs w:val="24"/>
      <w:lang w:val="en-US" w:eastAsia="zh-CN" w:bidi="ar-SA"/>
    </w:rPr>
  </w:style>
  <w:style w:type="paragraph" w:styleId="3">
    <w:name w:val="footer"/>
    <w:basedOn w:val="1"/>
    <w:next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2022-07-22T00:48:00Z</dcterms:created>
  <dc:creator>Administrator</dc:creator>
  <cp:lastModifiedBy>Administrator</cp:lastModifiedBy>
  <dcterms:modified xsi:type="dcterms:W3CDTF">2022-07-22T00:49:08Z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475EA45A7F524720BBCAB7370598DE69</vt:lpwstr>
  </property>
</Properties>
</file>