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通过专家评审会的矿山地质环境保护与土地复垦方案名单</w:t>
      </w:r>
    </w:p>
    <w:p>
      <w:pPr>
        <w:jc w:val="center"/>
        <w:rPr>
          <w:rFonts w:hint="eastAsia"/>
          <w:lang w:val="en-US" w:eastAsia="zh-CN"/>
        </w:rPr>
      </w:pPr>
    </w:p>
    <w:tbl>
      <w:tblPr>
        <w:tblStyle w:val="3"/>
        <w:tblW w:w="14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4034"/>
        <w:gridCol w:w="1875"/>
        <w:gridCol w:w="1680"/>
        <w:gridCol w:w="1996"/>
        <w:gridCol w:w="1409"/>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1958"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委托号</w:t>
            </w:r>
          </w:p>
        </w:tc>
        <w:tc>
          <w:tcPr>
            <w:tcW w:w="4034"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项目名称</w:t>
            </w:r>
          </w:p>
        </w:tc>
        <w:tc>
          <w:tcPr>
            <w:tcW w:w="1875"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业主单位</w:t>
            </w:r>
          </w:p>
        </w:tc>
        <w:tc>
          <w:tcPr>
            <w:tcW w:w="1680"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编制单位</w:t>
            </w:r>
          </w:p>
        </w:tc>
        <w:tc>
          <w:tcPr>
            <w:tcW w:w="1996"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评审专家</w:t>
            </w:r>
          </w:p>
        </w:tc>
        <w:tc>
          <w:tcPr>
            <w:tcW w:w="1409"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评审通过日期</w:t>
            </w:r>
          </w:p>
        </w:tc>
        <w:tc>
          <w:tcPr>
            <w:tcW w:w="1387"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复核通过日期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4" w:hRule="atLeast"/>
          <w:jc w:val="center"/>
        </w:trPr>
        <w:tc>
          <w:tcPr>
            <w:tcW w:w="1958"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川修复委〔2020〕9号</w:t>
            </w:r>
          </w:p>
        </w:tc>
        <w:tc>
          <w:tcPr>
            <w:tcW w:w="4034"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宜宾市筠连县筠连县维新镇落箭村福利煤矿矿山地质环境保护与土地复垦方案</w:t>
            </w:r>
          </w:p>
        </w:tc>
        <w:tc>
          <w:tcPr>
            <w:tcW w:w="1875"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筠连县维新镇落箭村福利煤矿</w:t>
            </w:r>
          </w:p>
        </w:tc>
        <w:tc>
          <w:tcPr>
            <w:tcW w:w="1680"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德阳市新源水利水电勘察设计有限公司</w:t>
            </w:r>
          </w:p>
        </w:tc>
        <w:tc>
          <w:tcPr>
            <w:tcW w:w="1996"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王大国、蒲波、石胜伟、黄勇、李红波</w:t>
            </w:r>
          </w:p>
        </w:tc>
        <w:tc>
          <w:tcPr>
            <w:tcW w:w="1409"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2020.4.20</w:t>
            </w:r>
          </w:p>
        </w:tc>
        <w:tc>
          <w:tcPr>
            <w:tcW w:w="1387"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2020.4.29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8"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川修复委〔2020〕11号</w:t>
            </w:r>
          </w:p>
        </w:tc>
        <w:tc>
          <w:tcPr>
            <w:tcW w:w="4034"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乐山</w:t>
            </w:r>
            <w:bookmarkStart w:id="0" w:name="_GoBack"/>
            <w:bookmarkEnd w:id="0"/>
            <w:r>
              <w:rPr>
                <w:rFonts w:hint="eastAsia" w:cstheme="minorBidi"/>
                <w:color w:val="000000"/>
                <w:kern w:val="2"/>
                <w:sz w:val="28"/>
                <w:szCs w:val="28"/>
                <w:lang w:val="en-US" w:eastAsia="zh-CN" w:bidi="ar-SA"/>
              </w:rPr>
              <w:t>市五通桥区四川志和投资有限公司四合煤矿矿山地质环境保护与土地复垦方案</w:t>
            </w:r>
          </w:p>
        </w:tc>
        <w:tc>
          <w:tcPr>
            <w:tcW w:w="1875"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四川志和投资有限公司</w:t>
            </w:r>
          </w:p>
        </w:tc>
        <w:tc>
          <w:tcPr>
            <w:tcW w:w="1680"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四川蜀能矿山开发技术咨询有限公司</w:t>
            </w:r>
          </w:p>
        </w:tc>
        <w:tc>
          <w:tcPr>
            <w:tcW w:w="1996"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王大国、蒲波、石胜伟、黄勇、李红波</w:t>
            </w:r>
          </w:p>
        </w:tc>
        <w:tc>
          <w:tcPr>
            <w:tcW w:w="1409"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2020.4.20</w:t>
            </w:r>
          </w:p>
        </w:tc>
        <w:tc>
          <w:tcPr>
            <w:tcW w:w="1387" w:type="dxa"/>
            <w:vAlign w:val="center"/>
          </w:tcPr>
          <w:p>
            <w:pPr>
              <w:jc w:val="center"/>
              <w:rPr>
                <w:rFonts w:hint="default" w:cstheme="minorBidi"/>
                <w:color w:val="000000"/>
                <w:kern w:val="2"/>
                <w:sz w:val="28"/>
                <w:szCs w:val="28"/>
                <w:lang w:val="en-US" w:eastAsia="zh-CN" w:bidi="ar-SA"/>
              </w:rPr>
            </w:pPr>
            <w:r>
              <w:rPr>
                <w:rFonts w:hint="eastAsia" w:cstheme="minorBidi"/>
                <w:color w:val="000000"/>
                <w:kern w:val="2"/>
                <w:sz w:val="28"/>
                <w:szCs w:val="28"/>
                <w:lang w:val="en-US" w:eastAsia="zh-CN" w:bidi="ar-SA"/>
              </w:rPr>
              <w:t>2020.4.29</w:t>
            </w:r>
          </w:p>
        </w:tc>
      </w:tr>
    </w:tbl>
    <w:p>
      <w:pPr>
        <w:jc w:val="both"/>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E26C9"/>
    <w:rsid w:val="055374AC"/>
    <w:rsid w:val="23704B45"/>
    <w:rsid w:val="29D538AA"/>
    <w:rsid w:val="2AEE7C7D"/>
    <w:rsid w:val="2B9B02A1"/>
    <w:rsid w:val="54847C7B"/>
    <w:rsid w:val="6E260552"/>
    <w:rsid w:val="77D50133"/>
    <w:rsid w:val="7B10340C"/>
    <w:rsid w:val="7DFE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2020-01-03T07:28:00Z</dcterms:created>
  <dc:creator>admin</dc:creator>
  <cp:lastModifiedBy>405-1</cp:lastModifiedBy>
  <cp:lastPrinted>2020-01-19T02:44:00Z</cp:lastPrinted>
  <dcterms:modified xsi:type="dcterms:W3CDTF">2020-05-11T02:44:48Z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