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91" w:rightChars="186"/>
        <w:jc w:val="center"/>
        <w:rPr>
          <w:rFonts w:hint="eastAsia" w:ascii="方正小标宋简体" w:eastAsia="方正小标宋简体"/>
          <w:spacing w:val="24"/>
          <w:sz w:val="32"/>
          <w:szCs w:val="32"/>
        </w:rPr>
      </w:pPr>
      <w:r>
        <w:rPr>
          <w:rFonts w:hint="eastAsia" w:ascii="方正小标宋简体" w:eastAsia="方正小标宋简体"/>
          <w:spacing w:val="24"/>
          <w:sz w:val="32"/>
          <w:szCs w:val="32"/>
        </w:rPr>
        <w:t>2025年</w:t>
      </w:r>
      <w:r>
        <w:rPr>
          <w:rFonts w:hint="eastAsia" w:ascii="方正小标宋简体" w:eastAsia="方正小标宋简体"/>
          <w:spacing w:val="24"/>
          <w:sz w:val="32"/>
          <w:szCs w:val="32"/>
          <w:lang w:val="en-US" w:eastAsia="zh-CN"/>
        </w:rPr>
        <w:t>9</w:t>
      </w:r>
      <w:r>
        <w:rPr>
          <w:rFonts w:hint="eastAsia" w:ascii="方正小标宋简体" w:eastAsia="方正小标宋简体"/>
          <w:spacing w:val="24"/>
          <w:sz w:val="32"/>
          <w:szCs w:val="32"/>
        </w:rPr>
        <w:t>月1日至</w:t>
      </w:r>
      <w:r>
        <w:rPr>
          <w:rFonts w:hint="eastAsia" w:ascii="方正小标宋简体" w:eastAsia="方正小标宋简体"/>
          <w:spacing w:val="24"/>
          <w:sz w:val="32"/>
          <w:szCs w:val="32"/>
          <w:lang w:val="en-US" w:eastAsia="zh-CN"/>
        </w:rPr>
        <w:t>9</w:t>
      </w:r>
      <w:r>
        <w:rPr>
          <w:rFonts w:hint="eastAsia" w:ascii="方正小标宋简体" w:eastAsia="方正小标宋简体"/>
          <w:spacing w:val="24"/>
          <w:sz w:val="32"/>
          <w:szCs w:val="32"/>
        </w:rPr>
        <w:t>月3</w:t>
      </w:r>
      <w:r>
        <w:rPr>
          <w:rFonts w:hint="eastAsia" w:ascii="方正小标宋简体" w:eastAsia="方正小标宋简体"/>
          <w:spacing w:val="24"/>
          <w:sz w:val="32"/>
          <w:szCs w:val="32"/>
          <w:lang w:val="en-US" w:eastAsia="zh-CN"/>
        </w:rPr>
        <w:t>0</w:t>
      </w:r>
      <w:r>
        <w:rPr>
          <w:rFonts w:hint="eastAsia" w:ascii="方正小标宋简体" w:eastAsia="方正小标宋简体"/>
          <w:spacing w:val="24"/>
          <w:sz w:val="32"/>
          <w:szCs w:val="32"/>
        </w:rPr>
        <w:t>日全省自然资源卫星遥感影像数据统计</w:t>
      </w:r>
    </w:p>
    <w:p>
      <w:pPr>
        <w:spacing w:line="560" w:lineRule="exact"/>
        <w:ind w:right="445" w:rightChars="212"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2025年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/>
          <w:sz w:val="30"/>
          <w:szCs w:val="30"/>
        </w:rPr>
        <w:t>月1日至3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cs="Times New Roman"/>
          <w:sz w:val="30"/>
          <w:szCs w:val="30"/>
        </w:rPr>
        <w:t>日，四川省国土科学技术研究院（四川省卫星应用技术中心）获取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>光学</w:t>
      </w:r>
      <w:r>
        <w:rPr>
          <w:rFonts w:hint="default" w:ascii="Times New Roman" w:hAnsi="Times New Roman" w:cs="Times New Roman"/>
          <w:sz w:val="30"/>
          <w:szCs w:val="30"/>
        </w:rPr>
        <w:t>卫星遥感影像涉及我省成都、自贡、攀枝花、泸州、德阳、绵阳、广元、遂宁、内江、乐山、南充、眉山、宜宾、广安、达州、雅安、巴中、资阳、阿坝、甘孜、凉山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21</w:t>
      </w:r>
      <w:r>
        <w:rPr>
          <w:rFonts w:hint="default" w:ascii="Times New Roman" w:hAnsi="Times New Roman" w:cs="Times New Roman"/>
          <w:sz w:val="30"/>
          <w:szCs w:val="30"/>
        </w:rPr>
        <w:t>个市（州）的</w:t>
      </w:r>
      <w:r>
        <w:rPr>
          <w:rFonts w:hint="default" w:ascii="Times New Roman" w:hAnsi="Times New Roman" w:cs="Times New Roman"/>
          <w:color w:val="000000"/>
          <w:sz w:val="30"/>
          <w:szCs w:val="30"/>
          <w:highlight w:val="none"/>
        </w:rPr>
        <w:t>1</w:t>
      </w:r>
      <w:r>
        <w:rPr>
          <w:rFonts w:hint="eastAsia" w:ascii="Times New Roman" w:hAnsi="Times New Roman" w:cs="Times New Roman"/>
          <w:color w:val="000000"/>
          <w:sz w:val="30"/>
          <w:szCs w:val="30"/>
          <w:highlight w:val="none"/>
          <w:lang w:val="en-US" w:eastAsia="zh-CN"/>
        </w:rPr>
        <w:t>67</w:t>
      </w:r>
      <w:r>
        <w:rPr>
          <w:rFonts w:hint="default" w:ascii="Times New Roman" w:hAnsi="Times New Roman" w:cs="Times New Roman"/>
          <w:color w:val="000000"/>
          <w:sz w:val="30"/>
          <w:szCs w:val="30"/>
          <w:highlight w:val="none"/>
        </w:rPr>
        <w:t>个</w:t>
      </w:r>
      <w:r>
        <w:rPr>
          <w:rFonts w:hint="default" w:ascii="Times New Roman" w:hAnsi="Times New Roman" w:cs="Times New Roman"/>
          <w:sz w:val="30"/>
          <w:szCs w:val="30"/>
        </w:rPr>
        <w:t>县（市、区），覆盖面积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37.69</w:t>
      </w:r>
      <w:r>
        <w:rPr>
          <w:rFonts w:hint="default" w:ascii="Times New Roman" w:hAnsi="Times New Roman" w:cs="Times New Roman"/>
          <w:sz w:val="30"/>
          <w:szCs w:val="30"/>
        </w:rPr>
        <w:t>万平方公里，其中</w:t>
      </w:r>
      <w:r>
        <w:rPr>
          <w:rFonts w:hint="eastAsia" w:ascii="Times New Roman" w:hAnsi="Times New Roman" w:cs="Times New Roman"/>
          <w:color w:val="000000"/>
          <w:sz w:val="30"/>
          <w:szCs w:val="30"/>
          <w:highlight w:val="none"/>
          <w:lang w:val="en-US" w:eastAsia="zh-CN"/>
        </w:rPr>
        <w:t>69</w:t>
      </w:r>
      <w:r>
        <w:rPr>
          <w:rFonts w:hint="default" w:ascii="Times New Roman" w:hAnsi="Times New Roman" w:cs="Times New Roman"/>
          <w:sz w:val="30"/>
          <w:szCs w:val="30"/>
        </w:rPr>
        <w:t>个县（市、区）达到100%覆盖。亚米级影像覆盖面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积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0.39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万平</w:t>
      </w:r>
      <w:r>
        <w:rPr>
          <w:rFonts w:hint="default" w:ascii="Times New Roman" w:hAnsi="Times New Roman" w:cs="Times New Roman"/>
          <w:sz w:val="30"/>
          <w:szCs w:val="30"/>
        </w:rPr>
        <w:t>方公里。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>本月全省雷达卫星遥感影像覆盖率达</w:t>
      </w:r>
      <w:r>
        <w:rPr>
          <w:rFonts w:hint="eastAsia" w:ascii="Times New Roman" w:hAnsi="Times New Roman" w:cs="Times New Roman"/>
          <w:sz w:val="30"/>
          <w:szCs w:val="30"/>
          <w:highlight w:val="none"/>
          <w:lang w:val="en-US" w:eastAsia="zh-CN"/>
        </w:rPr>
        <w:t>99.8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>%，覆盖面积</w:t>
      </w:r>
      <w:r>
        <w:rPr>
          <w:rFonts w:hint="eastAsia" w:ascii="Times New Roman" w:hAnsi="Times New Roman" w:cs="Times New Roman"/>
          <w:sz w:val="30"/>
          <w:szCs w:val="30"/>
          <w:highlight w:val="none"/>
          <w:lang w:val="en-US" w:eastAsia="zh-CN"/>
        </w:rPr>
        <w:t>48.51</w:t>
      </w:r>
      <w:r>
        <w:rPr>
          <w:rFonts w:hint="default" w:ascii="Times New Roman" w:hAnsi="Times New Roman" w:cs="Times New Roman"/>
          <w:color w:val="000000"/>
          <w:sz w:val="30"/>
          <w:szCs w:val="30"/>
          <w:highlight w:val="none"/>
        </w:rPr>
        <w:t>万平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方公里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eastAsia="zh-CN"/>
        </w:rPr>
        <w:t>。</w:t>
      </w:r>
    </w:p>
    <w:p>
      <w:pPr>
        <w:wordWrap w:val="0"/>
        <w:spacing w:line="560" w:lineRule="exact"/>
        <w:ind w:right="445" w:rightChars="212"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四川省卫星应用技术中心（以下简称“中心”）依托四川省国土科学技术研究院设立，是我省唯一的自然资源省级卫星中心，由自然资源部批准建设。中心负责全省自然资源陆地卫星遥感应用，为自然资源调查、监测、规划、评价、监管、执法提供卫星遥感数据、信息及产品、技术和业务支撑。中心自2019年获批建设以来，与自然资源部国土卫星遥感中心联动，接入多源卫星数据资源，为全省经济社会发展和社会公众提供优质的卫星遥感应用产品服务。中心现有年度亚米级正射影像及衍生数字产品，详情可咨询四川省国土科学技术研究院（四川省卫星应用技术中心）卫星应用研究所。</w:t>
      </w:r>
    </w:p>
    <w:p>
      <w:pPr>
        <w:wordWrap w:val="0"/>
        <w:spacing w:line="560" w:lineRule="exact"/>
        <w:ind w:right="445" w:rightChars="212"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地址：成都市武侯区万丰路189号</w:t>
      </w:r>
    </w:p>
    <w:p>
      <w:pPr>
        <w:wordWrap w:val="0"/>
        <w:spacing w:line="560" w:lineRule="exact"/>
        <w:ind w:right="445" w:rightChars="212"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电话：028-61109319，18980072200</w:t>
      </w:r>
    </w:p>
    <w:p>
      <w:pPr>
        <w:spacing w:line="560" w:lineRule="exact"/>
        <w:ind w:right="445" w:rightChars="212" w:firstLine="562" w:firstLineChars="200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60" w:lineRule="exact"/>
        <w:ind w:right="445" w:rightChars="212" w:firstLine="562" w:firstLineChars="20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月 各市（州）影像覆盖率详情表</w:t>
      </w:r>
    </w:p>
    <w:tbl>
      <w:tblPr>
        <w:tblStyle w:val="2"/>
        <w:tblpPr w:leftFromText="180" w:rightFromText="180" w:vertAnchor="text" w:horzAnchor="page" w:tblpXSpec="center" w:tblpY="253"/>
        <w:tblOverlap w:val="never"/>
        <w:tblW w:w="85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104"/>
        <w:gridCol w:w="2619"/>
        <w:gridCol w:w="2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市（州）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2米影像覆盖（%）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亚米影像覆盖（%）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val="en-US" w:eastAsia="zh-CN" w:bidi="ar"/>
              </w:rPr>
              <w:t>雷达影像覆盖（%）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成都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自贡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攀枝花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泸州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德阳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绵阳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广元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97.6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遂宁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内江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乐山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南充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眉山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宜宾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广安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达州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雅安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巴中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资阳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阿坝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甘孜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凉山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bidi="ar"/>
              </w:rPr>
              <w:t>全省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</w:t>
            </w:r>
          </w:p>
        </w:tc>
      </w:tr>
    </w:tbl>
    <w:p>
      <w:pPr>
        <w:spacing w:line="560" w:lineRule="exact"/>
        <w:ind w:right="445" w:rightChars="212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（数据统计来自四川省卫星应用技术中心）</w:t>
      </w:r>
    </w:p>
    <w:p>
      <w:pPr>
        <w:spacing w:line="560" w:lineRule="exact"/>
        <w:ind w:right="445" w:rightChars="212" w:firstLine="600" w:firstLineChars="200"/>
        <w:rPr>
          <w:rFonts w:hint="eastAsia"/>
          <w:sz w:val="30"/>
          <w:szCs w:val="30"/>
        </w:rPr>
      </w:pPr>
    </w:p>
    <w:p>
      <w:pPr>
        <w:spacing w:line="560" w:lineRule="exact"/>
        <w:ind w:right="445" w:rightChars="212"/>
        <w:rPr>
          <w:rFonts w:hint="eastAsia"/>
          <w:sz w:val="30"/>
          <w:szCs w:val="30"/>
        </w:rPr>
      </w:pPr>
    </w:p>
    <w:p>
      <w:pPr>
        <w:spacing w:line="560" w:lineRule="exact"/>
        <w:ind w:right="445" w:rightChars="212"/>
        <w:rPr>
          <w:rFonts w:hint="eastAsia"/>
          <w:sz w:val="30"/>
          <w:szCs w:val="30"/>
        </w:rPr>
      </w:pPr>
    </w:p>
    <w:p>
      <w:pPr>
        <w:spacing w:line="560" w:lineRule="exact"/>
        <w:ind w:right="445" w:rightChars="212"/>
        <w:rPr>
          <w:rFonts w:hint="eastAsia"/>
          <w:sz w:val="30"/>
          <w:szCs w:val="30"/>
        </w:rPr>
      </w:pPr>
    </w:p>
    <w:p>
      <w:pPr>
        <w:spacing w:line="240" w:lineRule="auto"/>
        <w:ind w:right="445" w:rightChars="212"/>
        <w:rPr>
          <w:rFonts w:hint="eastAsia" w:eastAsia="宋体"/>
          <w:sz w:val="30"/>
          <w:szCs w:val="30"/>
          <w:lang w:eastAsia="zh-CN"/>
        </w:rPr>
      </w:pPr>
      <w:r>
        <w:rPr>
          <w:rFonts w:hint="eastAsia" w:eastAsia="宋体"/>
          <w:sz w:val="30"/>
          <w:szCs w:val="30"/>
          <w:lang w:eastAsia="zh-CN"/>
        </w:rPr>
        <w:drawing>
          <wp:inline distT="0" distB="0" distL="114300" distR="114300">
            <wp:extent cx="5273675" cy="3686810"/>
            <wp:effectExtent l="9525" t="9525" r="12700" b="18415"/>
            <wp:docPr id="2" name="图片 1" descr="光学覆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光学覆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868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right="445" w:rightChars="212"/>
        <w:rPr>
          <w:rFonts w:hint="eastAsia" w:eastAsia="宋体"/>
          <w:sz w:val="30"/>
          <w:szCs w:val="30"/>
          <w:lang w:eastAsia="zh-CN"/>
        </w:rPr>
      </w:pPr>
    </w:p>
    <w:p>
      <w:r>
        <w:rPr>
          <w:rFonts w:hint="eastAsia" w:eastAsia="宋体"/>
          <w:sz w:val="30"/>
          <w:szCs w:val="30"/>
          <w:lang w:eastAsia="zh-CN"/>
        </w:rPr>
        <w:drawing>
          <wp:inline distT="0" distB="0" distL="114300" distR="114300">
            <wp:extent cx="5272405" cy="3887470"/>
            <wp:effectExtent l="0" t="0" r="0" b="17780"/>
            <wp:docPr id="1" name="图片 2" descr="雷达覆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雷达覆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2025-10-13T02:30:21Z</dcterms:created>
  <dc:creator>Administrator</dc:creator>
  <cp:lastModifiedBy>Administrator</cp:lastModifiedBy>
  <dcterms:modified xsi:type="dcterms:W3CDTF">2025-10-13T02:30:46Z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698BA744EFE34AA58C2905A1817DE9CD</vt:lpwstr>
  </property>
</Properties>
</file>