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四川省2025年地质勘查和地质灾害防治活动“双随机、一公开”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监督检查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结果处理表</w:t>
      </w:r>
    </w:p>
    <w:tbl>
      <w:tblPr>
        <w:tblStyle w:val="2"/>
        <w:tblW w:w="14553" w:type="dxa"/>
        <w:tblInd w:w="-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788"/>
        <w:gridCol w:w="1960"/>
        <w:gridCol w:w="2591"/>
        <w:gridCol w:w="2113"/>
        <w:gridCol w:w="2551"/>
        <w:gridCol w:w="707"/>
        <w:gridCol w:w="850"/>
        <w:gridCol w:w="849"/>
        <w:gridCol w:w="834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20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统一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社会信用代码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不良行为类型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扣减分值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原信用分  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调整后的信用分值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调整后的信用等级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施工单位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  <w:t>四川省绵阳川西北地质工程勘察有限责任公司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91510700205403970D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洪雅县东岳镇东岳社区13组月儿崖崩塌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临时工程治理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资质管理重大不良行为（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DZBL-1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9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监理单位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  <w:t>重庆建新建设工程监理咨询有限公司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915002422028232834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洪雅县东岳镇东岳社区13组月儿崖崩塌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临时工程治理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资质管理一般不良行为（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DZBL-1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BB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BBB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级下调为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BB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050BF"/>
    <w:rsid w:val="5F60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2025-12-19T09:12:00Z</dcterms:created>
  <dc:creator>Administrator</dc:creator>
  <cp:lastModifiedBy>Administrator</cp:lastModifiedBy>
  <dcterms:modified xsi:type="dcterms:W3CDTF">2025-12-26T08:45:00Z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EFF4D26F788B475E9B546EEC5E543D3C</vt:lpwstr>
  </property>
</Properties>
</file>