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212" w:lineRule="auto"/>
        <w:ind w:left="3121" w:firstLine="436" w:firstLineChars="100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"/>
          <w:sz w:val="44"/>
          <w:szCs w:val="44"/>
        </w:rPr>
        <w:t>采购</w:t>
      </w:r>
      <w:r>
        <w:rPr>
          <w:rFonts w:hint="default" w:ascii="Times New Roman" w:hAnsi="Times New Roman" w:eastAsia="方正小标宋简体" w:cs="Times New Roman"/>
          <w:spacing w:val="-1"/>
          <w:sz w:val="44"/>
          <w:szCs w:val="44"/>
        </w:rPr>
        <w:t>结果公示</w:t>
      </w:r>
    </w:p>
    <w:p>
      <w:pPr>
        <w:spacing w:line="63" w:lineRule="exact"/>
        <w:rPr>
          <w:rFonts w:hint="default" w:ascii="Times New Roman" w:hAnsi="Times New Roman" w:cs="Times New Roman"/>
        </w:rPr>
      </w:pPr>
    </w:p>
    <w:tbl>
      <w:tblPr>
        <w:tblStyle w:val="4"/>
        <w:tblW w:w="93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6"/>
        <w:gridCol w:w="6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2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  <w:t>采购项目名称</w:t>
            </w:r>
          </w:p>
        </w:tc>
        <w:tc>
          <w:tcPr>
            <w:tcW w:w="6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>2025年矿业权出让收益评估委托服务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2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0"/>
              </w:rPr>
              <w:drawing>
                <wp:inline distT="0" distB="0" distL="114300" distR="114300">
                  <wp:extent cx="1902460" cy="28575"/>
                  <wp:effectExtent l="0" t="0" r="2540" b="9525"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46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  <w:t>采购项目编号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70" w:lineRule="exact"/>
              <w:jc w:val="center"/>
              <w:textAlignment w:val="center"/>
              <w:rPr>
                <w:rFonts w:hint="default" w:ascii="Times New Roman" w:hAnsi="Times New Roman" w:cs="Times New Roman"/>
                <w:spacing w:val="0"/>
              </w:rPr>
            </w:pPr>
          </w:p>
        </w:tc>
        <w:tc>
          <w:tcPr>
            <w:tcW w:w="6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2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  <w:t>采购方式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</w:p>
        </w:tc>
        <w:tc>
          <w:tcPr>
            <w:tcW w:w="6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>遴选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2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  <w:t>发布采购结果时间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</w:p>
        </w:tc>
        <w:tc>
          <w:tcPr>
            <w:tcW w:w="6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>2025年6月26日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2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eastAsia="zh-CN"/>
              </w:rPr>
              <w:t>业务需求部门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</w:p>
        </w:tc>
        <w:tc>
          <w:tcPr>
            <w:tcW w:w="6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>四川省自然资源厅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2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  <w:t>项目包个数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</w:p>
        </w:tc>
        <w:tc>
          <w:tcPr>
            <w:tcW w:w="6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2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  <w:t>采购结果总金额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</w:p>
        </w:tc>
        <w:tc>
          <w:tcPr>
            <w:tcW w:w="6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>148000元（大写壹拾肆万捌仟元整）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7" w:hRule="atLeast"/>
          <w:jc w:val="center"/>
        </w:trPr>
        <w:tc>
          <w:tcPr>
            <w:tcW w:w="32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</w:rPr>
              <w:t>各包中标/成交供应商名称、地址、内容</w:t>
            </w:r>
          </w:p>
        </w:tc>
        <w:tc>
          <w:tcPr>
            <w:tcW w:w="6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"/>
              <w:jc w:val="both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>成交供应商名称：中天晟源（四川）资产评估有限公司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"/>
              <w:jc w:val="both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>成交供应商地址：成都市青羊区光华东二路95号中铁西城6栋5楼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"/>
              <w:jc w:val="both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>成交内容：依照《中国矿业权评估准则》、《矿业权出让收益评估应用指南》等规范要求，开展我厅组织的矿业权出让收益评估，出具矿业权出让收益评估报告，解答评估异议，提供业务咨询服务，为国家征收矿业权出让收益提供相应依据。</w:t>
            </w: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2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" w:line="46" w:lineRule="exact"/>
              <w:ind w:firstLine="4"/>
              <w:textAlignment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before="173" w:line="222" w:lineRule="auto"/>
              <w:ind w:left="392"/>
              <w:rPr>
                <w:rFonts w:hint="default"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7"/>
                <w:szCs w:val="27"/>
              </w:rPr>
              <w:t>各</w:t>
            </w:r>
            <w:r>
              <w:rPr>
                <w:rFonts w:hint="default" w:ascii="Times New Roman" w:hAnsi="Times New Roman" w:eastAsia="仿宋" w:cs="Times New Roman"/>
                <w:spacing w:val="8"/>
                <w:sz w:val="27"/>
                <w:szCs w:val="27"/>
              </w:rPr>
              <w:t>包合同履行日期</w:t>
            </w:r>
          </w:p>
          <w:p>
            <w:pPr>
              <w:spacing w:before="126" w:line="45" w:lineRule="exact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>服务期限：2025年7月12日至2025年12月31日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32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" w:line="46" w:lineRule="exact"/>
              <w:ind w:firstLine="4"/>
              <w:textAlignment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before="171" w:line="222" w:lineRule="auto"/>
              <w:ind w:left="393"/>
              <w:rPr>
                <w:rFonts w:hint="default"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pacing w:val="11"/>
                <w:sz w:val="27"/>
                <w:szCs w:val="27"/>
              </w:rPr>
              <w:t>评</w:t>
            </w:r>
            <w:r>
              <w:rPr>
                <w:rFonts w:hint="default" w:ascii="Times New Roman" w:hAnsi="Times New Roman" w:eastAsia="仿宋" w:cs="Times New Roman"/>
                <w:spacing w:val="8"/>
                <w:sz w:val="27"/>
                <w:szCs w:val="27"/>
              </w:rPr>
              <w:t>审小组成员名单</w:t>
            </w:r>
          </w:p>
          <w:p>
            <w:pPr>
              <w:spacing w:before="126" w:line="45" w:lineRule="exact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>潘攀、张梅、陈敏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32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5" w:line="45" w:lineRule="exact"/>
              <w:ind w:firstLine="4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902460" cy="28575"/>
                  <wp:effectExtent l="0" t="0" r="2540" b="9525"/>
                  <wp:docPr id="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46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82" w:line="224" w:lineRule="auto"/>
              <w:ind w:left="112"/>
              <w:rPr>
                <w:rFonts w:hint="default"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7"/>
                <w:szCs w:val="27"/>
              </w:rPr>
              <w:t>采购项目联系人和电</w:t>
            </w:r>
            <w:r>
              <w:rPr>
                <w:rFonts w:hint="default" w:ascii="Times New Roman" w:hAnsi="Times New Roman" w:eastAsia="仿宋" w:cs="Times New Roman"/>
                <w:spacing w:val="7"/>
                <w:sz w:val="27"/>
                <w:szCs w:val="27"/>
              </w:rPr>
              <w:t>话</w:t>
            </w:r>
          </w:p>
          <w:p>
            <w:pPr>
              <w:spacing w:before="235" w:line="46" w:lineRule="exact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"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7"/>
                <w:szCs w:val="27"/>
                <w:lang w:val="en-US" w:eastAsia="zh-CN"/>
              </w:rPr>
              <w:t>联系人：陈雪冬       电话：028-87036196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2025-06-27T06:37:03Z</dcterms:created>
  <dc:creator>Administrator</dc:creator>
  <cp:lastModifiedBy>Administrator</cp:lastModifiedBy>
  <dcterms:modified xsi:type="dcterms:W3CDTF">2025-06-27T06:37:19Z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470881B81BA8492392A1168C4368138B</vt:lpwstr>
  </property>
</Properties>
</file>