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DE33">
      <w:pPr>
        <w:adjustRightInd w:val="0"/>
        <w:snapToGrid w:val="0"/>
        <w:spacing w:line="60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14:paraId="5537EC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《四川省甘孜县嘎拉矿区挖金沟矿段金矿详查报告》矿产资源储量评审备案公示信息表</w:t>
      </w:r>
    </w:p>
    <w:tbl>
      <w:tblPr>
        <w:tblStyle w:val="3"/>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14:paraId="2A98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600" w:type="dxa"/>
            <w:noWrap w:val="0"/>
            <w:vAlign w:val="center"/>
          </w:tcPr>
          <w:p w14:paraId="0CDF53D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14:paraId="5D65A9E3">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甘孜县山盛矿业有限公司</w:t>
            </w:r>
          </w:p>
        </w:tc>
      </w:tr>
      <w:tr w14:paraId="037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600" w:type="dxa"/>
            <w:noWrap w:val="0"/>
            <w:vAlign w:val="center"/>
          </w:tcPr>
          <w:p w14:paraId="686B49AC">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14:paraId="1397277D">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《四川省甘孜县嘎拉矿区挖金沟矿段金矿详查报告》</w:t>
            </w:r>
          </w:p>
        </w:tc>
      </w:tr>
      <w:tr w14:paraId="4130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600" w:type="dxa"/>
            <w:noWrap w:val="0"/>
            <w:vAlign w:val="center"/>
          </w:tcPr>
          <w:p w14:paraId="780AF650">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14:paraId="18FBC1A7">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四川省第七地质大队</w:t>
            </w:r>
          </w:p>
        </w:tc>
      </w:tr>
      <w:tr w14:paraId="72CD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600" w:type="dxa"/>
            <w:noWrap w:val="0"/>
            <w:vAlign w:val="center"/>
          </w:tcPr>
          <w:p w14:paraId="2D6656E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14:paraId="604C5F71">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李代忠  胡 东</w:t>
            </w:r>
            <w:r>
              <w:rPr>
                <w:rFonts w:hint="eastAsia" w:eastAsia="仿宋_GB2312" w:cs="Times New Roman"/>
                <w:color w:val="000000"/>
                <w:sz w:val="21"/>
                <w:szCs w:val="21"/>
                <w:lang w:val="en-US" w:eastAsia="zh-CN"/>
              </w:rPr>
              <w:tab/>
            </w:r>
            <w:r>
              <w:rPr>
                <w:rFonts w:hint="eastAsia" w:eastAsia="仿宋_GB2312" w:cs="Times New Roman"/>
                <w:color w:val="000000"/>
                <w:sz w:val="21"/>
                <w:szCs w:val="21"/>
                <w:lang w:val="en-US" w:eastAsia="zh-CN"/>
              </w:rPr>
              <w:t>汪 林 等</w:t>
            </w:r>
          </w:p>
        </w:tc>
      </w:tr>
      <w:tr w14:paraId="63C4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600" w:type="dxa"/>
            <w:noWrap w:val="0"/>
            <w:vAlign w:val="center"/>
          </w:tcPr>
          <w:p w14:paraId="6A29D76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14:paraId="4AE87EC2">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T5100002008074010011797</w:t>
            </w:r>
          </w:p>
        </w:tc>
      </w:tr>
      <w:tr w14:paraId="1E88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600" w:type="dxa"/>
            <w:noWrap w:val="0"/>
            <w:vAlign w:val="center"/>
          </w:tcPr>
          <w:p w14:paraId="704FBE52">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14:paraId="5B57E2B2">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甘孜县山盛矿业有限公司</w:t>
            </w:r>
          </w:p>
        </w:tc>
      </w:tr>
      <w:tr w14:paraId="46D1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600" w:type="dxa"/>
            <w:noWrap w:val="0"/>
            <w:vAlign w:val="center"/>
          </w:tcPr>
          <w:p w14:paraId="50F96DFD">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14:paraId="3C39DF2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14:paraId="5215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600" w:type="dxa"/>
            <w:noWrap w:val="0"/>
            <w:vAlign w:val="center"/>
          </w:tcPr>
          <w:p w14:paraId="15F27B04">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14:paraId="200F35F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snapToGrid w:val="0"/>
                <w:color w:val="auto"/>
                <w:szCs w:val="32"/>
                <w:lang w:val="en-US" w:eastAsia="zh-CN"/>
              </w:rPr>
              <w:t>胡夕鹏  杨先光  廖祥文  段峻峰  王成明</w:t>
            </w:r>
          </w:p>
        </w:tc>
      </w:tr>
      <w:tr w14:paraId="2136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1600" w:type="dxa"/>
            <w:noWrap w:val="0"/>
            <w:vAlign w:val="center"/>
          </w:tcPr>
          <w:p w14:paraId="425E9B0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本次采用工业指标</w:t>
            </w:r>
          </w:p>
        </w:tc>
        <w:tc>
          <w:tcPr>
            <w:tcW w:w="8274" w:type="dxa"/>
            <w:noWrap w:val="0"/>
            <w:vAlign w:val="center"/>
          </w:tcPr>
          <w:p w14:paraId="40DB6F9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eastAsia="仿宋_GB2312"/>
                <w:snapToGrid w:val="0"/>
                <w:sz w:val="30"/>
                <w:szCs w:val="30"/>
              </w:rPr>
            </w:pPr>
            <w:r>
              <w:rPr>
                <w:rFonts w:hint="eastAsia" w:ascii="Times New Roman" w:hAnsi="Times New Roman" w:eastAsia="仿宋_GB2312" w:cs="Times New Roman"/>
                <w:snapToGrid w:val="0"/>
                <w:color w:val="auto"/>
                <w:szCs w:val="32"/>
                <w:lang w:val="en-US" w:eastAsia="zh-CN"/>
              </w:rPr>
              <w:t>本次资源量估算采用经四川华投工程技术咨询有限公司论证确定的工业指标。</w:t>
            </w:r>
          </w:p>
          <w:tbl>
            <w:tblPr>
              <w:tblStyle w:val="3"/>
              <w:tblW w:w="7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5648"/>
            </w:tblGrid>
            <w:tr w14:paraId="0C20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79DA3F6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bookmarkStart w:id="0" w:name="_Hlk204419663"/>
                  <w:r>
                    <w:rPr>
                      <w:rFonts w:hint="default" w:ascii="Times New Roman" w:hAnsi="Times New Roman" w:eastAsia="仿宋_GB2312" w:cs="Times New Roman"/>
                      <w:color w:val="000000"/>
                      <w:sz w:val="21"/>
                      <w:szCs w:val="21"/>
                      <w:lang w:val="en-US" w:eastAsia="zh-CN"/>
                    </w:rPr>
                    <w:t>工业指标</w:t>
                  </w:r>
                </w:p>
              </w:tc>
              <w:tc>
                <w:tcPr>
                  <w:tcW w:w="5648" w:type="dxa"/>
                  <w:noWrap w:val="0"/>
                  <w:vAlign w:val="center"/>
                </w:tcPr>
                <w:p w14:paraId="590FD0F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参数</w:t>
                  </w:r>
                </w:p>
              </w:tc>
            </w:tr>
            <w:tr w14:paraId="7E65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341F18A9">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边界品位</w:t>
                  </w:r>
                </w:p>
              </w:tc>
              <w:tc>
                <w:tcPr>
                  <w:tcW w:w="5648" w:type="dxa"/>
                  <w:noWrap w:val="0"/>
                  <w:vAlign w:val="center"/>
                </w:tcPr>
                <w:p w14:paraId="14C5BF2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0.5g/t</w:t>
                  </w:r>
                </w:p>
              </w:tc>
            </w:tr>
            <w:tr w14:paraId="6831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0B90DF9F">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最低工业品位</w:t>
                  </w:r>
                </w:p>
              </w:tc>
              <w:tc>
                <w:tcPr>
                  <w:tcW w:w="5648" w:type="dxa"/>
                  <w:noWrap w:val="0"/>
                  <w:vAlign w:val="center"/>
                </w:tcPr>
                <w:p w14:paraId="6468565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1.0g/t</w:t>
                  </w:r>
                </w:p>
              </w:tc>
            </w:tr>
            <w:tr w14:paraId="5185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53269B67">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最小可采厚度</w:t>
                  </w:r>
                </w:p>
              </w:tc>
              <w:tc>
                <w:tcPr>
                  <w:tcW w:w="5648" w:type="dxa"/>
                  <w:noWrap w:val="0"/>
                  <w:vAlign w:val="center"/>
                </w:tcPr>
                <w:p w14:paraId="173800A5">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0.8m</w:t>
                  </w:r>
                </w:p>
              </w:tc>
            </w:tr>
            <w:tr w14:paraId="2B43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2910664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夹石剔除厚度</w:t>
                  </w:r>
                </w:p>
              </w:tc>
              <w:tc>
                <w:tcPr>
                  <w:tcW w:w="5648" w:type="dxa"/>
                  <w:noWrap w:val="0"/>
                  <w:vAlign w:val="center"/>
                </w:tcPr>
                <w:p w14:paraId="6EB1737C">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2.0m</w:t>
                  </w:r>
                </w:p>
              </w:tc>
            </w:tr>
            <w:tr w14:paraId="2995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32A599D0">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无矿段剔除长度</w:t>
                  </w:r>
                </w:p>
              </w:tc>
              <w:tc>
                <w:tcPr>
                  <w:tcW w:w="5648" w:type="dxa"/>
                  <w:noWrap w:val="0"/>
                  <w:vAlign w:val="center"/>
                </w:tcPr>
                <w:p w14:paraId="69CBF3F2">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上下坑道对应时10m，上下坑道不对应时20m</w:t>
                  </w:r>
                </w:p>
              </w:tc>
            </w:tr>
            <w:tr w14:paraId="4DB1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88" w:type="dxa"/>
                  <w:noWrap w:val="0"/>
                  <w:vAlign w:val="center"/>
                </w:tcPr>
                <w:p w14:paraId="51B50EA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米·克/吨值</w:t>
                  </w:r>
                </w:p>
              </w:tc>
              <w:tc>
                <w:tcPr>
                  <w:tcW w:w="5648" w:type="dxa"/>
                  <w:noWrap w:val="0"/>
                  <w:vAlign w:val="center"/>
                </w:tcPr>
                <w:p w14:paraId="76911361">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当品位较高而厚度小于0.8m时，采用0.8m·克/吨值</w:t>
                  </w:r>
                </w:p>
              </w:tc>
            </w:tr>
            <w:bookmarkEnd w:id="0"/>
          </w:tbl>
          <w:p w14:paraId="56CEA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仿宋_GB2312" w:cs="Times New Roman"/>
                <w:color w:val="000000"/>
                <w:sz w:val="21"/>
                <w:szCs w:val="21"/>
                <w:lang w:val="en-US" w:eastAsia="zh-CN"/>
              </w:rPr>
            </w:pPr>
          </w:p>
        </w:tc>
      </w:tr>
      <w:tr w14:paraId="1A0F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00" w:type="dxa"/>
            <w:noWrap w:val="0"/>
            <w:vAlign w:val="center"/>
          </w:tcPr>
          <w:p w14:paraId="72C946EF">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14:paraId="42C10609">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探矿权转采矿权</w:t>
            </w:r>
          </w:p>
        </w:tc>
      </w:tr>
      <w:tr w14:paraId="560D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00" w:type="dxa"/>
            <w:noWrap w:val="0"/>
            <w:vAlign w:val="center"/>
          </w:tcPr>
          <w:p w14:paraId="1E44045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14:paraId="6E5B1A9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14:paraId="6DCF4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金</w:t>
            </w:r>
            <w:r>
              <w:rPr>
                <w:rFonts w:hint="default" w:eastAsia="仿宋_GB2312" w:cs="Times New Roman"/>
                <w:color w:val="000000"/>
                <w:sz w:val="21"/>
                <w:szCs w:val="21"/>
                <w:lang w:val="en-US" w:eastAsia="zh-CN"/>
              </w:rPr>
              <w:t>矿</w:t>
            </w:r>
          </w:p>
        </w:tc>
      </w:tr>
      <w:tr w14:paraId="1C82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1600" w:type="dxa"/>
            <w:noWrap w:val="0"/>
            <w:vAlign w:val="center"/>
          </w:tcPr>
          <w:p w14:paraId="7AFE553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14:paraId="74C949A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Times New Roman" w:hAnsi="Times New Roman" w:eastAsia="楷体_GB2312" w:cs="楷体_GB2312"/>
                <w:spacing w:val="11"/>
                <w:sz w:val="30"/>
                <w:szCs w:val="30"/>
              </w:rPr>
            </w:pPr>
            <w:r>
              <w:rPr>
                <w:rFonts w:hint="eastAsia" w:ascii="Times New Roman" w:hAnsi="Times New Roman" w:eastAsia="仿宋_GB2312" w:cs="Times New Roman"/>
                <w:snapToGrid w:val="0"/>
                <w:color w:val="auto"/>
                <w:szCs w:val="32"/>
                <w:lang w:val="en-US" w:eastAsia="zh-CN"/>
              </w:rPr>
              <w:t>评审通过的资源量：</w:t>
            </w:r>
          </w:p>
          <w:tbl>
            <w:tblPr>
              <w:tblStyle w:val="4"/>
              <w:tblW w:w="7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74"/>
              <w:gridCol w:w="1659"/>
              <w:gridCol w:w="1532"/>
              <w:gridCol w:w="1754"/>
            </w:tblGrid>
            <w:tr w14:paraId="1B24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415" w:type="dxa"/>
                  <w:gridSpan w:val="2"/>
                  <w:noWrap w:val="0"/>
                  <w:vAlign w:val="center"/>
                </w:tcPr>
                <w:p w14:paraId="73EF5AB5">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资源量</w:t>
                  </w:r>
                  <w:r>
                    <w:rPr>
                      <w:rFonts w:hint="eastAsia" w:ascii="Times New Roman" w:hAnsi="Times New Roman" w:eastAsia="仿宋_GB2312" w:cs="Times New Roman"/>
                      <w:color w:val="000000"/>
                      <w:sz w:val="21"/>
                      <w:szCs w:val="21"/>
                      <w:lang w:val="en-US" w:eastAsia="zh-CN"/>
                    </w:rPr>
                    <w:t>类型</w:t>
                  </w:r>
                </w:p>
                <w:p w14:paraId="535EF230">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（主矿产：金矿）</w:t>
                  </w:r>
                </w:p>
              </w:tc>
              <w:tc>
                <w:tcPr>
                  <w:tcW w:w="1659" w:type="dxa"/>
                  <w:noWrap w:val="0"/>
                  <w:vAlign w:val="center"/>
                </w:tcPr>
                <w:p w14:paraId="3742E535">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矿石量</w:t>
                  </w:r>
                </w:p>
                <w:p w14:paraId="59EB04F3">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（万吨）</w:t>
                  </w:r>
                </w:p>
              </w:tc>
              <w:tc>
                <w:tcPr>
                  <w:tcW w:w="1532" w:type="dxa"/>
                  <w:noWrap w:val="0"/>
                  <w:vAlign w:val="center"/>
                </w:tcPr>
                <w:p w14:paraId="4E7C5D9F">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金</w:t>
                  </w:r>
                  <w:r>
                    <w:rPr>
                      <w:rFonts w:hint="default" w:ascii="Times New Roman" w:hAnsi="Times New Roman" w:eastAsia="仿宋_GB2312" w:cs="Times New Roman"/>
                      <w:color w:val="000000"/>
                      <w:sz w:val="21"/>
                      <w:szCs w:val="21"/>
                      <w:lang w:val="en-US" w:eastAsia="zh-CN"/>
                    </w:rPr>
                    <w:t>金属量</w:t>
                  </w:r>
                </w:p>
                <w:p w14:paraId="294022FA">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（kg）</w:t>
                  </w:r>
                </w:p>
              </w:tc>
              <w:tc>
                <w:tcPr>
                  <w:tcW w:w="1754" w:type="dxa"/>
                  <w:noWrap w:val="0"/>
                  <w:vAlign w:val="center"/>
                </w:tcPr>
                <w:p w14:paraId="1104A76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平均品位</w:t>
                  </w:r>
                </w:p>
                <w:p w14:paraId="36848D33">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Au</w:t>
                  </w:r>
                  <w:r>
                    <w:rPr>
                      <w:rFonts w:hint="default" w:ascii="Times New Roman" w:hAnsi="Times New Roman" w:eastAsia="仿宋_GB2312" w:cs="Times New Roman"/>
                      <w:color w:val="000000"/>
                      <w:sz w:val="21"/>
                      <w:szCs w:val="21"/>
                      <w:lang w:val="en-US" w:eastAsia="zh-CN"/>
                    </w:rPr>
                    <w:t>(g/t)</w:t>
                  </w:r>
                </w:p>
              </w:tc>
            </w:tr>
            <w:tr w14:paraId="0989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841" w:type="dxa"/>
                  <w:vMerge w:val="restart"/>
                  <w:noWrap w:val="0"/>
                  <w:vAlign w:val="center"/>
                </w:tcPr>
                <w:p w14:paraId="069FA121">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保有</w:t>
                  </w:r>
                </w:p>
              </w:tc>
              <w:tc>
                <w:tcPr>
                  <w:tcW w:w="1574" w:type="dxa"/>
                  <w:noWrap w:val="0"/>
                  <w:vAlign w:val="center"/>
                </w:tcPr>
                <w:p w14:paraId="3AAB83AF">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控制</w:t>
                  </w:r>
                  <w:r>
                    <w:rPr>
                      <w:rFonts w:hint="eastAsia" w:ascii="Times New Roman" w:hAnsi="Times New Roman" w:eastAsia="仿宋_GB2312" w:cs="Times New Roman"/>
                      <w:color w:val="000000"/>
                      <w:sz w:val="21"/>
                      <w:szCs w:val="21"/>
                      <w:lang w:val="en-US" w:eastAsia="zh-CN"/>
                    </w:rPr>
                    <w:t>资源量</w:t>
                  </w:r>
                </w:p>
              </w:tc>
              <w:tc>
                <w:tcPr>
                  <w:tcW w:w="1659" w:type="dxa"/>
                  <w:noWrap w:val="0"/>
                  <w:vAlign w:val="center"/>
                </w:tcPr>
                <w:p w14:paraId="1078EB79">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76.5</w:t>
                  </w:r>
                </w:p>
              </w:tc>
              <w:tc>
                <w:tcPr>
                  <w:tcW w:w="1532" w:type="dxa"/>
                  <w:noWrap w:val="0"/>
                  <w:vAlign w:val="center"/>
                </w:tcPr>
                <w:p w14:paraId="403BB69C">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2145</w:t>
                  </w:r>
                </w:p>
              </w:tc>
              <w:tc>
                <w:tcPr>
                  <w:tcW w:w="1754" w:type="dxa"/>
                  <w:noWrap w:val="0"/>
                  <w:vAlign w:val="center"/>
                </w:tcPr>
                <w:p w14:paraId="3C896073">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2.80</w:t>
                  </w:r>
                </w:p>
              </w:tc>
            </w:tr>
            <w:tr w14:paraId="5667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841" w:type="dxa"/>
                  <w:vMerge w:val="continue"/>
                  <w:noWrap w:val="0"/>
                  <w:vAlign w:val="center"/>
                </w:tcPr>
                <w:p w14:paraId="3DF6F3B2">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p>
              </w:tc>
              <w:tc>
                <w:tcPr>
                  <w:tcW w:w="1574" w:type="dxa"/>
                  <w:noWrap w:val="0"/>
                  <w:vAlign w:val="center"/>
                </w:tcPr>
                <w:p w14:paraId="6962E6B1">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推断</w:t>
                  </w:r>
                  <w:r>
                    <w:rPr>
                      <w:rFonts w:hint="eastAsia" w:ascii="Times New Roman" w:hAnsi="Times New Roman" w:eastAsia="仿宋_GB2312" w:cs="Times New Roman"/>
                      <w:color w:val="000000"/>
                      <w:sz w:val="21"/>
                      <w:szCs w:val="21"/>
                      <w:lang w:val="en-US" w:eastAsia="zh-CN"/>
                    </w:rPr>
                    <w:t>资源量</w:t>
                  </w:r>
                </w:p>
              </w:tc>
              <w:tc>
                <w:tcPr>
                  <w:tcW w:w="1659" w:type="dxa"/>
                  <w:noWrap w:val="0"/>
                  <w:vAlign w:val="center"/>
                </w:tcPr>
                <w:p w14:paraId="7B19F89F">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102.3</w:t>
                  </w:r>
                </w:p>
              </w:tc>
              <w:tc>
                <w:tcPr>
                  <w:tcW w:w="1532" w:type="dxa"/>
                  <w:noWrap w:val="0"/>
                  <w:vAlign w:val="center"/>
                </w:tcPr>
                <w:p w14:paraId="104BDCF1">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2891</w:t>
                  </w:r>
                </w:p>
              </w:tc>
              <w:tc>
                <w:tcPr>
                  <w:tcW w:w="1754" w:type="dxa"/>
                  <w:noWrap w:val="0"/>
                  <w:vAlign w:val="center"/>
                </w:tcPr>
                <w:p w14:paraId="724BB08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2.83</w:t>
                  </w:r>
                </w:p>
              </w:tc>
            </w:tr>
            <w:tr w14:paraId="6E7F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841" w:type="dxa"/>
                  <w:vMerge w:val="continue"/>
                  <w:noWrap w:val="0"/>
                  <w:vAlign w:val="center"/>
                </w:tcPr>
                <w:p w14:paraId="5FC3B08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p>
              </w:tc>
              <w:tc>
                <w:tcPr>
                  <w:tcW w:w="1574" w:type="dxa"/>
                  <w:noWrap w:val="0"/>
                  <w:vAlign w:val="center"/>
                </w:tcPr>
                <w:p w14:paraId="434E6909">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小计</w:t>
                  </w:r>
                </w:p>
              </w:tc>
              <w:tc>
                <w:tcPr>
                  <w:tcW w:w="1659" w:type="dxa"/>
                  <w:noWrap w:val="0"/>
                  <w:vAlign w:val="center"/>
                </w:tcPr>
                <w:p w14:paraId="5A92E4A6">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178.8</w:t>
                  </w:r>
                </w:p>
              </w:tc>
              <w:tc>
                <w:tcPr>
                  <w:tcW w:w="1532" w:type="dxa"/>
                  <w:noWrap w:val="0"/>
                  <w:vAlign w:val="center"/>
                </w:tcPr>
                <w:p w14:paraId="7600F679">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5036</w:t>
                  </w:r>
                </w:p>
              </w:tc>
              <w:tc>
                <w:tcPr>
                  <w:tcW w:w="1754" w:type="dxa"/>
                  <w:noWrap w:val="0"/>
                  <w:vAlign w:val="center"/>
                </w:tcPr>
                <w:p w14:paraId="66026836">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2.82</w:t>
                  </w:r>
                </w:p>
              </w:tc>
            </w:tr>
            <w:tr w14:paraId="77FD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841" w:type="dxa"/>
                  <w:noWrap w:val="0"/>
                  <w:vAlign w:val="center"/>
                </w:tcPr>
                <w:p w14:paraId="770FCDD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动用</w:t>
                  </w:r>
                </w:p>
              </w:tc>
              <w:tc>
                <w:tcPr>
                  <w:tcW w:w="1574" w:type="dxa"/>
                  <w:noWrap w:val="0"/>
                  <w:vAlign w:val="center"/>
                </w:tcPr>
                <w:p w14:paraId="49142583">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探明</w:t>
                  </w:r>
                  <w:r>
                    <w:rPr>
                      <w:rFonts w:hint="eastAsia" w:ascii="Times New Roman" w:hAnsi="Times New Roman" w:eastAsia="仿宋_GB2312" w:cs="Times New Roman"/>
                      <w:color w:val="000000"/>
                      <w:sz w:val="21"/>
                      <w:szCs w:val="21"/>
                      <w:lang w:val="en-US" w:eastAsia="zh-CN"/>
                    </w:rPr>
                    <w:t>资源量</w:t>
                  </w:r>
                </w:p>
              </w:tc>
              <w:tc>
                <w:tcPr>
                  <w:tcW w:w="1659" w:type="dxa"/>
                  <w:noWrap w:val="0"/>
                  <w:vAlign w:val="center"/>
                </w:tcPr>
                <w:p w14:paraId="140BED8B">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111.8</w:t>
                  </w:r>
                </w:p>
              </w:tc>
              <w:tc>
                <w:tcPr>
                  <w:tcW w:w="1532" w:type="dxa"/>
                  <w:noWrap w:val="0"/>
                  <w:vAlign w:val="center"/>
                </w:tcPr>
                <w:p w14:paraId="149BC9BC">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4522</w:t>
                  </w:r>
                </w:p>
              </w:tc>
              <w:tc>
                <w:tcPr>
                  <w:tcW w:w="1754" w:type="dxa"/>
                  <w:noWrap w:val="0"/>
                  <w:vAlign w:val="center"/>
                </w:tcPr>
                <w:p w14:paraId="6E8740D5">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4.04</w:t>
                  </w:r>
                </w:p>
              </w:tc>
            </w:tr>
            <w:tr w14:paraId="0D98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2415" w:type="dxa"/>
                  <w:gridSpan w:val="2"/>
                  <w:noWrap w:val="0"/>
                  <w:vAlign w:val="center"/>
                </w:tcPr>
                <w:p w14:paraId="53FFC7D8">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累计查明</w:t>
                  </w:r>
                  <w:r>
                    <w:rPr>
                      <w:rFonts w:hint="eastAsia" w:ascii="Times New Roman" w:hAnsi="Times New Roman" w:eastAsia="仿宋_GB2312" w:cs="Times New Roman"/>
                      <w:color w:val="000000"/>
                      <w:sz w:val="21"/>
                      <w:szCs w:val="21"/>
                      <w:lang w:val="en-US" w:eastAsia="zh-CN"/>
                    </w:rPr>
                    <w:t>资源量</w:t>
                  </w:r>
                </w:p>
              </w:tc>
              <w:tc>
                <w:tcPr>
                  <w:tcW w:w="1659" w:type="dxa"/>
                  <w:noWrap w:val="0"/>
                  <w:vAlign w:val="center"/>
                </w:tcPr>
                <w:p w14:paraId="3D9EC88C">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290.6</w:t>
                  </w:r>
                </w:p>
              </w:tc>
              <w:tc>
                <w:tcPr>
                  <w:tcW w:w="1532" w:type="dxa"/>
                  <w:noWrap w:val="0"/>
                  <w:vAlign w:val="center"/>
                </w:tcPr>
                <w:p w14:paraId="7DBDBD7C">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9558</w:t>
                  </w:r>
                </w:p>
              </w:tc>
              <w:tc>
                <w:tcPr>
                  <w:tcW w:w="1754" w:type="dxa"/>
                  <w:noWrap w:val="0"/>
                  <w:vAlign w:val="center"/>
                </w:tcPr>
                <w:p w14:paraId="0154C1FF">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3.29</w:t>
                  </w:r>
                </w:p>
              </w:tc>
            </w:tr>
          </w:tbl>
          <w:p w14:paraId="401D52C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snapToGrid w:val="0"/>
                <w:color w:val="auto"/>
                <w:szCs w:val="32"/>
                <w:lang w:val="en-US" w:eastAsia="zh-CN"/>
              </w:rPr>
              <w:t>其中，动用资源量均为老采空区动用。</w:t>
            </w:r>
          </w:p>
        </w:tc>
      </w:tr>
      <w:tr w14:paraId="6230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600" w:type="dxa"/>
            <w:noWrap w:val="0"/>
            <w:vAlign w:val="center"/>
          </w:tcPr>
          <w:p w14:paraId="0407BE3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14:paraId="74AAD5E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仿宋_GB2312"/>
                <w:snapToGrid w:val="0"/>
                <w:color w:val="auto"/>
                <w:kern w:val="2"/>
                <w:sz w:val="21"/>
                <w:szCs w:val="21"/>
                <w:lang w:val="en-US" w:eastAsia="zh-CN" w:bidi="ar-SA"/>
              </w:rPr>
              <w:t>本报告的项目负责人为李代忠。评审通过的资源量与2004年原核实报告资源量的对比：2004年11月，原四川省地质矿产勘查开发局一〇八地质队对嘎拉金矿⑤号金矿体（现报告编号②号矿体）提交了《四川省甘孜县嘎拉⑤号矿体保有储量核实报告》，两报告查明资源量比较之下，本报告新增金矿石量155.91万吨，金金属量2109kg。资源量变化主要原因：一是工业指标降低；二是原核实未对②号矿体“探边摸底”，本次工程量增加，矿体倾向控制深度增加。</w:t>
            </w:r>
          </w:p>
        </w:tc>
      </w:tr>
    </w:tbl>
    <w:p w14:paraId="1368DDDF">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6A9C8E2-29F8-4A9E-BDB7-E34A206556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C8959BE5-2A4A-4434-B8A4-AC0A6BC7469E}"/>
  </w:font>
  <w:font w:name="仿宋_GB2312">
    <w:panose1 w:val="02010609030101010101"/>
    <w:charset w:val="86"/>
    <w:family w:val="modern"/>
    <w:pitch w:val="default"/>
    <w:sig w:usb0="00000001" w:usb1="080E0000" w:usb2="00000000" w:usb3="00000000" w:csb0="00040000" w:csb1="00000000"/>
    <w:embedRegular r:id="rId3" w:fontKey="{AF2FC108-C5F3-4DEC-A535-E5C280275406}"/>
  </w:font>
  <w:font w:name="楷体_GB2312">
    <w:altName w:val="楷体"/>
    <w:panose1 w:val="02010609030101010101"/>
    <w:charset w:val="86"/>
    <w:family w:val="modern"/>
    <w:pitch w:val="default"/>
    <w:sig w:usb0="00000000" w:usb1="00000000" w:usb2="00000000" w:usb3="00000000" w:csb0="00040000" w:csb1="00000000"/>
    <w:embedRegular r:id="rId4" w:fontKey="{4DAC0470-E2D8-4C05-A029-F68D53CF84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5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2025-09-26T00:36:08Z</dcterms:created>
  <dc:creator>袁珊</dc:creator>
  <cp:lastModifiedBy>李龙</cp:lastModifiedBy>
  <dcterms:modified xsi:type="dcterms:W3CDTF">2025-09-26T00:37:07Z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eyJoZGlkIjoiOWQwMTdmMTIxNzM4ZWE5ODM3NGY5MmMyNmE5MzZmYWQiLCJ1c2VySWQiOiIxNzIyNTIwMTMxIn0=</vt:lpwstr>
  </property>
  <property fmtid="{D5CDD505-2E9C-101B-9397-08002B2CF9AE}" pid="4" name="ICV">
    <vt:lpwstr>D232DC9FA53E42449336239CD97C67ED_12</vt:lpwstr>
  </property>
</Properties>
</file>