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Cs/>
          <w:color w:val="auto"/>
          <w:spacing w:val="0"/>
          <w:sz w:val="32"/>
          <w:szCs w:val="32"/>
          <w:u w:val="none"/>
          <w:lang w:eastAsia="zh-CN"/>
        </w:rPr>
        <w:t>附件</w:t>
      </w:r>
      <w:r>
        <w:rPr>
          <w:rFonts w:hint="eastAsia" w:eastAsia="黑体" w:cs="黑体"/>
          <w:bCs/>
          <w:color w:val="auto"/>
          <w:spacing w:val="0"/>
          <w:sz w:val="32"/>
          <w:szCs w:val="32"/>
          <w:u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  <w:t>国土工程专业类别表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</w:pPr>
    </w:p>
    <w:tbl>
      <w:tblPr>
        <w:tblStyle w:val="2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7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  <w:t>专业名称</w:t>
            </w:r>
          </w:p>
        </w:tc>
        <w:tc>
          <w:tcPr>
            <w:tcW w:w="7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u w:val="none"/>
              </w:rPr>
              <w:t>专业适用范围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国土空间规划</w:t>
            </w:r>
          </w:p>
        </w:tc>
        <w:tc>
          <w:tcPr>
            <w:tcW w:w="7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从事国土空间总体规划、详细规划和相关专项规划等工作的技术人员；从事规划评价、实施、监测、评估与预警、建筑设计、园林景观设计、给排水设计、市政道路桥梁设计等工作的技术人员；从事国土空间规划科学技术研究、标准规范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国土整治</w:t>
            </w:r>
          </w:p>
        </w:tc>
        <w:tc>
          <w:tcPr>
            <w:tcW w:w="7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从事国土空间生态保护修复、国土空间综合整治、土地整理复垦、矿山地质环境恢复治理、相关可行性研究、调查评价、规划设计、方案编制、施工、监理、评估、生态预警、监测、管护、建设管理等工作的技术人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从事国土整治与生态保护修复科学技术研究、标准规范等工作。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自然资源资产调查与信息</w:t>
            </w:r>
          </w:p>
        </w:tc>
        <w:tc>
          <w:tcPr>
            <w:tcW w:w="7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从事国土调查、专项调查、自然资源和不动产确权登记、权籍调查、土地勘测定界等工作的技术人员；从事耕地数量质量和生态保护、永久基本农田划定、耕地利用监测；从事自然资源开发利用与发展规划、监测评价、资源资产有偿使用、资产核算、资产价值评估、资源分等定级价格评估、节地评价、利用评价等工作的技术人员;从事自然资源信息化建设与应用、国土空间基础信息平台建设等工作的技术人员；从事自然资源资产与信息化科学技术研究、标准规范等工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u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FF063"/>
    <w:rsid w:val="5FFA8C3D"/>
    <w:rsid w:val="67F70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2025-09-30T07:04:26Z</dcterms:created>
  <dc:creator>user</dc:creator>
  <cp:lastModifiedBy>陈雪</cp:lastModifiedBy>
  <dcterms:modified xsi:type="dcterms:W3CDTF">2025-09-29T15:54:48Z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B57796FA29BD5780483BDA6805FEC7A8</vt:lpwstr>
  </property>
</Properties>
</file>