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spacing w:line="540" w:lineRule="exact"/>
        <w:ind w:left="720" w:firstLine="0" w:firstLineChars="0"/>
        <w:jc w:val="center"/>
        <w:outlineLvl w:val="3"/>
        <w:rPr>
          <w:rFonts w:ascii="仿宋_GB2312" w:hAnsi="宋体" w:eastAsia="仿宋_GB2312" w:cs="仿宋_GB2312"/>
          <w:b/>
          <w:sz w:val="28"/>
          <w:szCs w:val="28"/>
          <w:lang w:val="zh-CN"/>
        </w:rPr>
      </w:pPr>
      <w:r>
        <w:rPr>
          <w:rFonts w:hint="eastAsia" w:ascii="仿宋_GB2312" w:hAnsi="仿宋_GB2312" w:eastAsia="仿宋_GB2312" w:cs="仿宋_GB2312"/>
          <w:b/>
          <w:sz w:val="28"/>
          <w:szCs w:val="28"/>
        </w:rPr>
        <w:t>长宁县城区基准地价结果表</w:t>
      </w:r>
    </w:p>
    <w:tbl>
      <w:tblPr>
        <w:tblStyle w:val="7"/>
        <w:tblW w:w="4991" w:type="pct"/>
        <w:tblInd w:w="0" w:type="dxa"/>
        <w:tblLayout w:type="autofit"/>
        <w:tblCellMar>
          <w:top w:w="0" w:type="dxa"/>
          <w:left w:w="0" w:type="dxa"/>
          <w:bottom w:w="0" w:type="dxa"/>
          <w:right w:w="0" w:type="dxa"/>
        </w:tblCellMar>
      </w:tblPr>
      <w:tblGrid>
        <w:gridCol w:w="1470"/>
        <w:gridCol w:w="1414"/>
        <w:gridCol w:w="1463"/>
        <w:gridCol w:w="1341"/>
        <w:gridCol w:w="1285"/>
        <w:gridCol w:w="1348"/>
      </w:tblGrid>
      <w:tr>
        <w:tblPrEx>
          <w:tblCellMar>
            <w:top w:w="0" w:type="dxa"/>
            <w:left w:w="0" w:type="dxa"/>
            <w:bottom w:w="0" w:type="dxa"/>
            <w:right w:w="0" w:type="dxa"/>
          </w:tblCellMar>
        </w:tblPrEx>
        <w:trPr>
          <w:trHeight w:val="595" w:hRule="atLeast"/>
        </w:trPr>
        <w:tc>
          <w:tcPr>
            <w:tcW w:w="1649" w:type="pct"/>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级别</w:t>
            </w:r>
          </w:p>
        </w:tc>
        <w:tc>
          <w:tcPr>
            <w:tcW w:w="90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Ⅰ级</w:t>
            </w:r>
          </w:p>
        </w:tc>
        <w:tc>
          <w:tcPr>
            <w:tcW w:w="82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Ⅱ级</w:t>
            </w:r>
          </w:p>
        </w:tc>
        <w:tc>
          <w:tcPr>
            <w:tcW w:w="79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Ⅲ级</w:t>
            </w:r>
          </w:p>
        </w:tc>
        <w:tc>
          <w:tcPr>
            <w:tcW w:w="83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Ⅳ级</w:t>
            </w:r>
          </w:p>
        </w:tc>
      </w:tr>
      <w:tr>
        <w:tblPrEx>
          <w:tblCellMar>
            <w:top w:w="0" w:type="dxa"/>
            <w:left w:w="0" w:type="dxa"/>
            <w:bottom w:w="0" w:type="dxa"/>
            <w:right w:w="0" w:type="dxa"/>
          </w:tblCellMar>
        </w:tblPrEx>
        <w:trPr>
          <w:trHeight w:val="595" w:hRule="atLeast"/>
        </w:trPr>
        <w:tc>
          <w:tcPr>
            <w:tcW w:w="778" w:type="pct"/>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商服用地</w:t>
            </w:r>
          </w:p>
        </w:tc>
        <w:tc>
          <w:tcPr>
            <w:tcW w:w="87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元/平方米</w:t>
            </w:r>
          </w:p>
        </w:tc>
        <w:tc>
          <w:tcPr>
            <w:tcW w:w="90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1585</w:t>
            </w:r>
          </w:p>
        </w:tc>
        <w:tc>
          <w:tcPr>
            <w:tcW w:w="82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1052</w:t>
            </w:r>
          </w:p>
        </w:tc>
        <w:tc>
          <w:tcPr>
            <w:tcW w:w="79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756</w:t>
            </w:r>
          </w:p>
        </w:tc>
        <w:tc>
          <w:tcPr>
            <w:tcW w:w="83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495</w:t>
            </w:r>
          </w:p>
        </w:tc>
      </w:tr>
      <w:tr>
        <w:tblPrEx>
          <w:tblCellMar>
            <w:top w:w="0" w:type="dxa"/>
            <w:left w:w="0" w:type="dxa"/>
            <w:bottom w:w="0" w:type="dxa"/>
            <w:right w:w="0" w:type="dxa"/>
          </w:tblCellMar>
        </w:tblPrEx>
        <w:trPr>
          <w:trHeight w:val="639" w:hRule="atLeast"/>
        </w:trPr>
        <w:tc>
          <w:tcPr>
            <w:tcW w:w="778" w:type="pct"/>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24"/>
              </w:rPr>
            </w:pPr>
          </w:p>
        </w:tc>
        <w:tc>
          <w:tcPr>
            <w:tcW w:w="87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万元/亩</w:t>
            </w:r>
          </w:p>
        </w:tc>
        <w:tc>
          <w:tcPr>
            <w:tcW w:w="90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105.67</w:t>
            </w:r>
          </w:p>
        </w:tc>
        <w:tc>
          <w:tcPr>
            <w:tcW w:w="82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70.13</w:t>
            </w:r>
          </w:p>
        </w:tc>
        <w:tc>
          <w:tcPr>
            <w:tcW w:w="79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50.4</w:t>
            </w:r>
            <w:r>
              <w:rPr>
                <w:rFonts w:ascii="仿宋_GB2312" w:hAnsi="宋体" w:eastAsia="仿宋_GB2312" w:cs="仿宋_GB2312"/>
                <w:b/>
                <w:color w:val="000000"/>
                <w:kern w:val="0"/>
                <w:sz w:val="24"/>
                <w:lang w:bidi="ar"/>
              </w:rPr>
              <w:t>0</w:t>
            </w:r>
          </w:p>
        </w:tc>
        <w:tc>
          <w:tcPr>
            <w:tcW w:w="83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b/>
                <w:color w:val="000000"/>
                <w:kern w:val="0"/>
                <w:sz w:val="24"/>
                <w:lang w:bidi="ar"/>
              </w:rPr>
            </w:pPr>
            <w:r>
              <w:rPr>
                <w:rFonts w:hint="eastAsia" w:ascii="仿宋_GB2312" w:hAnsi="宋体" w:eastAsia="仿宋_GB2312" w:cs="仿宋_GB2312"/>
                <w:b/>
                <w:color w:val="000000"/>
                <w:kern w:val="0"/>
                <w:sz w:val="24"/>
                <w:lang w:bidi="ar"/>
              </w:rPr>
              <w:t>33</w:t>
            </w:r>
            <w:r>
              <w:rPr>
                <w:rFonts w:ascii="仿宋_GB2312" w:hAnsi="宋体" w:eastAsia="仿宋_GB2312" w:cs="仿宋_GB2312"/>
                <w:b/>
                <w:color w:val="000000"/>
                <w:kern w:val="0"/>
                <w:sz w:val="24"/>
                <w:lang w:bidi="ar"/>
              </w:rPr>
              <w:t>.00</w:t>
            </w:r>
          </w:p>
        </w:tc>
      </w:tr>
      <w:tr>
        <w:tblPrEx>
          <w:tblCellMar>
            <w:top w:w="0" w:type="dxa"/>
            <w:left w:w="0" w:type="dxa"/>
            <w:bottom w:w="0" w:type="dxa"/>
            <w:right w:w="0" w:type="dxa"/>
          </w:tblCellMar>
        </w:tblPrEx>
        <w:trPr>
          <w:trHeight w:val="595" w:hRule="atLeast"/>
        </w:trPr>
        <w:tc>
          <w:tcPr>
            <w:tcW w:w="778" w:type="pct"/>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住宅用地</w:t>
            </w:r>
          </w:p>
        </w:tc>
        <w:tc>
          <w:tcPr>
            <w:tcW w:w="87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元/平方米</w:t>
            </w:r>
          </w:p>
        </w:tc>
        <w:tc>
          <w:tcPr>
            <w:tcW w:w="90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1176</w:t>
            </w:r>
          </w:p>
        </w:tc>
        <w:tc>
          <w:tcPr>
            <w:tcW w:w="82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787</w:t>
            </w:r>
          </w:p>
        </w:tc>
        <w:tc>
          <w:tcPr>
            <w:tcW w:w="79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486</w:t>
            </w:r>
          </w:p>
        </w:tc>
        <w:tc>
          <w:tcPr>
            <w:tcW w:w="83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w:t>
            </w:r>
          </w:p>
        </w:tc>
      </w:tr>
      <w:tr>
        <w:tblPrEx>
          <w:tblCellMar>
            <w:top w:w="0" w:type="dxa"/>
            <w:left w:w="0" w:type="dxa"/>
            <w:bottom w:w="0" w:type="dxa"/>
            <w:right w:w="0" w:type="dxa"/>
          </w:tblCellMar>
        </w:tblPrEx>
        <w:trPr>
          <w:trHeight w:val="595" w:hRule="atLeast"/>
        </w:trPr>
        <w:tc>
          <w:tcPr>
            <w:tcW w:w="778" w:type="pct"/>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24"/>
              </w:rPr>
            </w:pPr>
          </w:p>
        </w:tc>
        <w:tc>
          <w:tcPr>
            <w:tcW w:w="87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万元/亩</w:t>
            </w:r>
          </w:p>
        </w:tc>
        <w:tc>
          <w:tcPr>
            <w:tcW w:w="90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78.4</w:t>
            </w:r>
            <w:r>
              <w:rPr>
                <w:rFonts w:ascii="仿宋_GB2312" w:hAnsi="宋体" w:eastAsia="仿宋_GB2312" w:cs="仿宋_GB2312"/>
                <w:b/>
                <w:color w:val="000000"/>
                <w:kern w:val="0"/>
                <w:sz w:val="24"/>
                <w:lang w:bidi="ar"/>
              </w:rPr>
              <w:t>0</w:t>
            </w:r>
          </w:p>
        </w:tc>
        <w:tc>
          <w:tcPr>
            <w:tcW w:w="82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52.47</w:t>
            </w:r>
          </w:p>
        </w:tc>
        <w:tc>
          <w:tcPr>
            <w:tcW w:w="79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32.4</w:t>
            </w:r>
            <w:r>
              <w:rPr>
                <w:rFonts w:ascii="仿宋_GB2312" w:hAnsi="宋体" w:eastAsia="仿宋_GB2312" w:cs="仿宋_GB2312"/>
                <w:b/>
                <w:color w:val="000000"/>
                <w:kern w:val="0"/>
                <w:sz w:val="24"/>
                <w:lang w:bidi="ar"/>
              </w:rPr>
              <w:t>0</w:t>
            </w:r>
          </w:p>
        </w:tc>
        <w:tc>
          <w:tcPr>
            <w:tcW w:w="83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b/>
                <w:color w:val="000000"/>
                <w:kern w:val="0"/>
                <w:sz w:val="24"/>
                <w:lang w:bidi="ar"/>
              </w:rPr>
            </w:pPr>
            <w:r>
              <w:rPr>
                <w:rFonts w:hint="eastAsia" w:ascii="仿宋_GB2312" w:hAnsi="宋体" w:eastAsia="仿宋_GB2312" w:cs="仿宋_GB2312"/>
                <w:color w:val="000000"/>
                <w:kern w:val="0"/>
                <w:sz w:val="24"/>
                <w:lang w:bidi="ar"/>
              </w:rPr>
              <w:t>/</w:t>
            </w:r>
          </w:p>
        </w:tc>
      </w:tr>
      <w:tr>
        <w:tblPrEx>
          <w:tblCellMar>
            <w:top w:w="0" w:type="dxa"/>
            <w:left w:w="0" w:type="dxa"/>
            <w:bottom w:w="0" w:type="dxa"/>
            <w:right w:w="0" w:type="dxa"/>
          </w:tblCellMar>
        </w:tblPrEx>
        <w:trPr>
          <w:trHeight w:val="595" w:hRule="atLeast"/>
        </w:trPr>
        <w:tc>
          <w:tcPr>
            <w:tcW w:w="778" w:type="pct"/>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工业用地</w:t>
            </w:r>
          </w:p>
        </w:tc>
        <w:tc>
          <w:tcPr>
            <w:tcW w:w="87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元/平方米</w:t>
            </w:r>
          </w:p>
        </w:tc>
        <w:tc>
          <w:tcPr>
            <w:tcW w:w="90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235</w:t>
            </w:r>
          </w:p>
        </w:tc>
        <w:tc>
          <w:tcPr>
            <w:tcW w:w="82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194</w:t>
            </w:r>
          </w:p>
        </w:tc>
        <w:tc>
          <w:tcPr>
            <w:tcW w:w="79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171</w:t>
            </w:r>
          </w:p>
        </w:tc>
        <w:tc>
          <w:tcPr>
            <w:tcW w:w="83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w:t>
            </w:r>
          </w:p>
        </w:tc>
      </w:tr>
      <w:tr>
        <w:tblPrEx>
          <w:tblCellMar>
            <w:top w:w="0" w:type="dxa"/>
            <w:left w:w="0" w:type="dxa"/>
            <w:bottom w:w="0" w:type="dxa"/>
            <w:right w:w="0" w:type="dxa"/>
          </w:tblCellMar>
        </w:tblPrEx>
        <w:trPr>
          <w:trHeight w:val="595" w:hRule="atLeast"/>
        </w:trPr>
        <w:tc>
          <w:tcPr>
            <w:tcW w:w="778" w:type="pct"/>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24"/>
              </w:rPr>
            </w:pPr>
          </w:p>
        </w:tc>
        <w:tc>
          <w:tcPr>
            <w:tcW w:w="87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万元/亩</w:t>
            </w:r>
          </w:p>
        </w:tc>
        <w:tc>
          <w:tcPr>
            <w:tcW w:w="90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15.67</w:t>
            </w:r>
          </w:p>
        </w:tc>
        <w:tc>
          <w:tcPr>
            <w:tcW w:w="82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12.93</w:t>
            </w:r>
          </w:p>
        </w:tc>
        <w:tc>
          <w:tcPr>
            <w:tcW w:w="79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11.4</w:t>
            </w:r>
            <w:r>
              <w:rPr>
                <w:rFonts w:ascii="仿宋_GB2312" w:hAnsi="宋体" w:eastAsia="仿宋_GB2312" w:cs="仿宋_GB2312"/>
                <w:b/>
                <w:color w:val="000000"/>
                <w:kern w:val="0"/>
                <w:sz w:val="24"/>
                <w:lang w:bidi="ar"/>
              </w:rPr>
              <w:t>0</w:t>
            </w:r>
          </w:p>
        </w:tc>
        <w:tc>
          <w:tcPr>
            <w:tcW w:w="83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b/>
                <w:color w:val="000000"/>
                <w:kern w:val="0"/>
                <w:sz w:val="24"/>
                <w:lang w:bidi="ar"/>
              </w:rPr>
            </w:pPr>
            <w:r>
              <w:rPr>
                <w:rFonts w:hint="eastAsia" w:ascii="仿宋_GB2312" w:hAnsi="宋体" w:eastAsia="仿宋_GB2312" w:cs="仿宋_GB2312"/>
                <w:color w:val="000000"/>
                <w:kern w:val="0"/>
                <w:sz w:val="24"/>
                <w:lang w:bidi="ar"/>
              </w:rPr>
              <w:t>/</w:t>
            </w:r>
          </w:p>
        </w:tc>
      </w:tr>
      <w:tr>
        <w:tblPrEx>
          <w:tblCellMar>
            <w:top w:w="0" w:type="dxa"/>
            <w:left w:w="0" w:type="dxa"/>
            <w:bottom w:w="0" w:type="dxa"/>
            <w:right w:w="0" w:type="dxa"/>
          </w:tblCellMar>
        </w:tblPrEx>
        <w:trPr>
          <w:trHeight w:val="595" w:hRule="atLeast"/>
        </w:trPr>
        <w:tc>
          <w:tcPr>
            <w:tcW w:w="778" w:type="pct"/>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公共管理与</w:t>
            </w:r>
          </w:p>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公共服务用地</w:t>
            </w:r>
          </w:p>
        </w:tc>
        <w:tc>
          <w:tcPr>
            <w:tcW w:w="87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元/平方米</w:t>
            </w:r>
          </w:p>
        </w:tc>
        <w:tc>
          <w:tcPr>
            <w:tcW w:w="90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646</w:t>
            </w:r>
          </w:p>
        </w:tc>
        <w:tc>
          <w:tcPr>
            <w:tcW w:w="82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505</w:t>
            </w:r>
          </w:p>
        </w:tc>
        <w:tc>
          <w:tcPr>
            <w:tcW w:w="79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404</w:t>
            </w:r>
          </w:p>
        </w:tc>
        <w:tc>
          <w:tcPr>
            <w:tcW w:w="83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w:t>
            </w:r>
          </w:p>
        </w:tc>
      </w:tr>
      <w:tr>
        <w:tblPrEx>
          <w:tblCellMar>
            <w:top w:w="0" w:type="dxa"/>
            <w:left w:w="0" w:type="dxa"/>
            <w:bottom w:w="0" w:type="dxa"/>
            <w:right w:w="0" w:type="dxa"/>
          </w:tblCellMar>
        </w:tblPrEx>
        <w:trPr>
          <w:trHeight w:val="658" w:hRule="atLeast"/>
        </w:trPr>
        <w:tc>
          <w:tcPr>
            <w:tcW w:w="778"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 w:val="24"/>
              </w:rPr>
            </w:pPr>
          </w:p>
        </w:tc>
        <w:tc>
          <w:tcPr>
            <w:tcW w:w="87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万元/亩</w:t>
            </w:r>
          </w:p>
        </w:tc>
        <w:tc>
          <w:tcPr>
            <w:tcW w:w="90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43.07</w:t>
            </w:r>
          </w:p>
        </w:tc>
        <w:tc>
          <w:tcPr>
            <w:tcW w:w="82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33.67</w:t>
            </w:r>
          </w:p>
        </w:tc>
        <w:tc>
          <w:tcPr>
            <w:tcW w:w="79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26.96</w:t>
            </w:r>
          </w:p>
        </w:tc>
        <w:tc>
          <w:tcPr>
            <w:tcW w:w="83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b/>
                <w:color w:val="000000"/>
                <w:kern w:val="0"/>
                <w:sz w:val="24"/>
                <w:lang w:bidi="ar"/>
              </w:rPr>
            </w:pPr>
            <w:r>
              <w:rPr>
                <w:rFonts w:hint="eastAsia" w:ascii="仿宋_GB2312" w:hAnsi="宋体" w:eastAsia="仿宋_GB2312" w:cs="仿宋_GB2312"/>
                <w:color w:val="000000"/>
                <w:kern w:val="0"/>
                <w:sz w:val="24"/>
                <w:lang w:bidi="ar"/>
              </w:rPr>
              <w:t>/</w:t>
            </w:r>
          </w:p>
        </w:tc>
      </w:tr>
      <w:tr>
        <w:tblPrEx>
          <w:tblCellMar>
            <w:top w:w="0" w:type="dxa"/>
            <w:left w:w="0" w:type="dxa"/>
            <w:bottom w:w="0" w:type="dxa"/>
            <w:right w:w="0" w:type="dxa"/>
          </w:tblCellMar>
        </w:tblPrEx>
        <w:trPr>
          <w:trHeight w:val="658" w:hRule="atLeast"/>
        </w:trPr>
        <w:tc>
          <w:tcPr>
            <w:tcW w:w="77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 w:val="24"/>
              </w:rPr>
            </w:pPr>
            <w:r>
              <w:rPr>
                <w:rFonts w:hint="eastAsia" w:ascii="仿宋_GB2312" w:hAnsi="宋体" w:eastAsia="仿宋_GB2312" w:cs="仿宋_GB2312"/>
                <w:color w:val="000000"/>
                <w:sz w:val="24"/>
              </w:rPr>
              <w:t>备注</w:t>
            </w:r>
          </w:p>
        </w:tc>
        <w:tc>
          <w:tcPr>
            <w:tcW w:w="4221" w:type="pct"/>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lang w:bidi="ar"/>
              </w:rPr>
            </w:pPr>
            <w:r>
              <w:rPr>
                <w:rFonts w:hint="eastAsia" w:ascii="仿宋_GB2312" w:hAnsi="宋体" w:eastAsia="仿宋_GB2312" w:cs="仿宋_GB2312"/>
                <w:b/>
                <w:bCs/>
                <w:sz w:val="24"/>
                <w:lang w:val="zh-CN"/>
              </w:rPr>
              <w:t>工业用地最低价标准·十三等·96元/平方米</w:t>
            </w:r>
          </w:p>
        </w:tc>
      </w:tr>
      <w:tr>
        <w:tblPrEx>
          <w:tblCellMar>
            <w:top w:w="0" w:type="dxa"/>
            <w:left w:w="0" w:type="dxa"/>
            <w:bottom w:w="0" w:type="dxa"/>
            <w:right w:w="0" w:type="dxa"/>
          </w:tblCellMar>
        </w:tblPrEx>
        <w:trPr>
          <w:trHeight w:val="658" w:hRule="atLeast"/>
        </w:trPr>
        <w:tc>
          <w:tcPr>
            <w:tcW w:w="5000" w:type="pct"/>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_GB2312" w:hAnsi="宋体" w:eastAsia="仿宋_GB2312" w:cs="仿宋_GB2312"/>
                <w:b/>
                <w:bCs/>
                <w:sz w:val="24"/>
                <w:lang w:val="zh-CN"/>
              </w:rPr>
            </w:pP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5"/>
        <w:rPr>
          <w:rFonts w:ascii="微软雅黑" w:hAnsi="微软雅黑" w:eastAsia="微软雅黑" w:cs="微软雅黑"/>
          <w:i w:val="0"/>
          <w:caps w:val="0"/>
          <w:color w:val="444444"/>
          <w:spacing w:val="0"/>
          <w:sz w:val="32"/>
          <w:szCs w:val="32"/>
        </w:rPr>
      </w:pPr>
      <w:r>
        <w:rPr>
          <w:rFonts w:ascii="仿宋_GB2312" w:hAnsi="微软雅黑" w:eastAsia="仿宋_GB2312" w:cs="仿宋_GB2312"/>
          <w:i w:val="0"/>
          <w:caps w:val="0"/>
          <w:color w:val="444444"/>
          <w:spacing w:val="0"/>
          <w:sz w:val="32"/>
          <w:szCs w:val="32"/>
          <w:shd w:val="clear" w:color="auto" w:fill="FFFFFF"/>
        </w:rPr>
        <w:t>基准地价含义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5"/>
        <w:rPr>
          <w:rFonts w:hint="default" w:ascii="微软雅黑" w:hAnsi="微软雅黑" w:eastAsia="微软雅黑" w:cs="微软雅黑"/>
          <w:i w:val="0"/>
          <w:caps w:val="0"/>
          <w:color w:val="444444"/>
          <w:spacing w:val="0"/>
          <w:sz w:val="32"/>
          <w:szCs w:val="32"/>
        </w:rPr>
      </w:pPr>
      <w:r>
        <w:rPr>
          <w:rFonts w:hint="default" w:ascii="仿宋_GB2312" w:hAnsi="微软雅黑" w:eastAsia="仿宋_GB2312" w:cs="仿宋_GB2312"/>
          <w:i w:val="0"/>
          <w:caps w:val="0"/>
          <w:color w:val="444444"/>
          <w:spacing w:val="0"/>
          <w:sz w:val="32"/>
          <w:szCs w:val="32"/>
          <w:shd w:val="clear" w:color="auto" w:fill="FFFFFF"/>
        </w:rPr>
        <w:t>基准地价是指在土地利用总体规划确定的城镇建设用地范围内，对平均开发利用条件下，不同级别或不同均质地域的建设用地，按照商服、住宅、工业等用途分别评估，并由政府确定的，某一估价期日上法定最高使用年期土地权利的区域平均价格。</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5"/>
        <w:rPr>
          <w:rFonts w:hint="default" w:ascii="微软雅黑" w:hAnsi="微软雅黑" w:eastAsia="微软雅黑" w:cs="微软雅黑"/>
          <w:i w:val="0"/>
          <w:caps w:val="0"/>
          <w:color w:val="444444"/>
          <w:spacing w:val="0"/>
          <w:sz w:val="32"/>
          <w:szCs w:val="32"/>
        </w:rPr>
      </w:pPr>
      <w:r>
        <w:rPr>
          <w:rFonts w:hint="default" w:ascii="仿宋_GB2312" w:hAnsi="微软雅黑" w:eastAsia="仿宋_GB2312" w:cs="仿宋_GB2312"/>
          <w:i w:val="0"/>
          <w:caps w:val="0"/>
          <w:color w:val="444444"/>
          <w:spacing w:val="0"/>
          <w:sz w:val="32"/>
          <w:szCs w:val="32"/>
          <w:shd w:val="clear" w:color="auto" w:fill="FFFFFF"/>
        </w:rPr>
        <w:t>基准地价更新是在土地定级或划分均质地域的基础上，利用土地收益、市场交易的样本地价及地价指数等，重新确定某类用途土地在现状利用条件下于某一估价期日的土地使用权平均价格。</w:t>
      </w:r>
    </w:p>
    <w:p>
      <w:pPr>
        <w:numPr>
          <w:ilvl w:val="0"/>
          <w:numId w:val="1"/>
        </w:numPr>
        <w:spacing w:line="540" w:lineRule="exact"/>
        <w:jc w:val="left"/>
        <w:outlineLvl w:val="3"/>
        <w:rPr>
          <w:rFonts w:hint="eastAsia" w:ascii="仿宋_GB2312" w:hAnsi="宋体" w:eastAsia="仿宋_GB2312" w:cs="仿宋_GB2312"/>
          <w:color w:val="000000"/>
          <w:kern w:val="0"/>
          <w:sz w:val="32"/>
          <w:szCs w:val="32"/>
          <w:lang w:bidi="ar"/>
        </w:rPr>
      </w:pPr>
      <w:r>
        <w:rPr>
          <w:rFonts w:hint="eastAsia" w:ascii="仿宋_GB2312" w:hAnsi="宋体" w:eastAsia="仿宋_GB2312" w:cs="仿宋_GB2312"/>
          <w:color w:val="000000"/>
          <w:kern w:val="0"/>
          <w:sz w:val="32"/>
          <w:szCs w:val="32"/>
          <w:lang w:bidi="ar"/>
        </w:rPr>
        <w:t>估价期日：2021年1月1日；</w:t>
      </w:r>
      <w:r>
        <w:rPr>
          <w:rFonts w:hint="eastAsia" w:ascii="仿宋_GB2312" w:hAnsi="宋体" w:eastAsia="仿宋_GB2312" w:cs="仿宋_GB2312"/>
          <w:color w:val="000000"/>
          <w:kern w:val="0"/>
          <w:sz w:val="32"/>
          <w:szCs w:val="32"/>
          <w:lang w:bidi="ar"/>
        </w:rPr>
        <w:br w:type="textWrapping"/>
      </w:r>
      <w:r>
        <w:rPr>
          <w:rFonts w:hint="eastAsia" w:ascii="仿宋_GB2312" w:hAnsi="宋体" w:eastAsia="仿宋_GB2312" w:cs="仿宋_GB2312"/>
          <w:color w:val="000000"/>
          <w:kern w:val="0"/>
          <w:sz w:val="32"/>
          <w:szCs w:val="32"/>
          <w:lang w:eastAsia="zh-CN" w:bidi="ar"/>
        </w:rPr>
        <w:t>（</w:t>
      </w:r>
      <w:r>
        <w:rPr>
          <w:rFonts w:hint="eastAsia" w:ascii="仿宋_GB2312" w:hAnsi="宋体" w:eastAsia="仿宋_GB2312" w:cs="仿宋_GB2312"/>
          <w:color w:val="000000"/>
          <w:kern w:val="0"/>
          <w:sz w:val="32"/>
          <w:szCs w:val="32"/>
          <w:lang w:val="en-US" w:eastAsia="zh-CN" w:bidi="ar"/>
        </w:rPr>
        <w:t>二</w:t>
      </w:r>
      <w:r>
        <w:rPr>
          <w:rFonts w:hint="eastAsia" w:ascii="仿宋_GB2312" w:hAnsi="宋体" w:eastAsia="仿宋_GB2312" w:cs="仿宋_GB2312"/>
          <w:color w:val="000000"/>
          <w:kern w:val="0"/>
          <w:sz w:val="32"/>
          <w:szCs w:val="32"/>
          <w:lang w:eastAsia="zh-CN" w:bidi="ar"/>
        </w:rPr>
        <w:t>）</w:t>
      </w:r>
      <w:r>
        <w:rPr>
          <w:rFonts w:hint="eastAsia" w:ascii="仿宋_GB2312" w:hAnsi="宋体" w:eastAsia="仿宋_GB2312" w:cs="仿宋_GB2312"/>
          <w:color w:val="000000"/>
          <w:kern w:val="0"/>
          <w:sz w:val="32"/>
          <w:szCs w:val="32"/>
          <w:lang w:bidi="ar"/>
        </w:rPr>
        <w:t>开发程度：宗地外“六通”（通供水、通排水、通电、通讯、通气、通路），宗地内“场地平整”；</w:t>
      </w:r>
      <w:r>
        <w:rPr>
          <w:rFonts w:hint="eastAsia" w:ascii="仿宋_GB2312" w:hAnsi="宋体" w:eastAsia="仿宋_GB2312" w:cs="仿宋_GB2312"/>
          <w:color w:val="000000"/>
          <w:kern w:val="0"/>
          <w:sz w:val="32"/>
          <w:szCs w:val="32"/>
          <w:lang w:bidi="ar"/>
        </w:rPr>
        <w:br w:type="textWrapping"/>
      </w:r>
      <w:r>
        <w:rPr>
          <w:rFonts w:hint="eastAsia" w:ascii="仿宋_GB2312" w:hAnsi="宋体" w:eastAsia="仿宋_GB2312" w:cs="仿宋_GB2312"/>
          <w:color w:val="000000"/>
          <w:kern w:val="0"/>
          <w:sz w:val="32"/>
          <w:szCs w:val="32"/>
          <w:lang w:eastAsia="zh-CN" w:bidi="ar"/>
        </w:rPr>
        <w:t>（</w:t>
      </w:r>
      <w:r>
        <w:rPr>
          <w:rFonts w:hint="eastAsia" w:ascii="仿宋_GB2312" w:hAnsi="宋体" w:eastAsia="仿宋_GB2312" w:cs="仿宋_GB2312"/>
          <w:color w:val="000000"/>
          <w:kern w:val="0"/>
          <w:sz w:val="32"/>
          <w:szCs w:val="32"/>
          <w:lang w:val="en-US" w:eastAsia="zh-CN" w:bidi="ar"/>
        </w:rPr>
        <w:t>三</w:t>
      </w:r>
      <w:r>
        <w:rPr>
          <w:rFonts w:hint="eastAsia" w:ascii="仿宋_GB2312" w:hAnsi="宋体" w:eastAsia="仿宋_GB2312" w:cs="仿宋_GB2312"/>
          <w:color w:val="000000"/>
          <w:kern w:val="0"/>
          <w:sz w:val="32"/>
          <w:szCs w:val="32"/>
          <w:lang w:eastAsia="zh-CN" w:bidi="ar"/>
        </w:rPr>
        <w:t>）</w:t>
      </w:r>
      <w:r>
        <w:rPr>
          <w:rFonts w:hint="eastAsia" w:ascii="仿宋_GB2312" w:hAnsi="宋体" w:eastAsia="仿宋_GB2312" w:cs="仿宋_GB2312"/>
          <w:color w:val="000000"/>
          <w:kern w:val="0"/>
          <w:sz w:val="32"/>
          <w:szCs w:val="32"/>
          <w:lang w:bidi="ar"/>
        </w:rPr>
        <w:t>容积率：商服用地1.5、住宅用地2.5、工业用地1.0、公共管理与公共服务用地符合相关用途规划指标；</w:t>
      </w:r>
      <w:r>
        <w:rPr>
          <w:rFonts w:hint="eastAsia" w:ascii="仿宋_GB2312" w:hAnsi="宋体" w:eastAsia="仿宋_GB2312" w:cs="仿宋_GB2312"/>
          <w:color w:val="000000"/>
          <w:kern w:val="0"/>
          <w:sz w:val="32"/>
          <w:szCs w:val="32"/>
          <w:lang w:bidi="ar"/>
        </w:rPr>
        <w:br w:type="textWrapping"/>
      </w:r>
      <w:r>
        <w:rPr>
          <w:rFonts w:hint="eastAsia" w:ascii="仿宋_GB2312" w:hAnsi="宋体" w:eastAsia="仿宋_GB2312" w:cs="仿宋_GB2312"/>
          <w:color w:val="000000"/>
          <w:kern w:val="0"/>
          <w:sz w:val="32"/>
          <w:szCs w:val="32"/>
          <w:lang w:eastAsia="zh-CN" w:bidi="ar"/>
        </w:rPr>
        <w:t>（</w:t>
      </w:r>
      <w:r>
        <w:rPr>
          <w:rFonts w:hint="eastAsia" w:ascii="仿宋_GB2312" w:hAnsi="宋体" w:eastAsia="仿宋_GB2312" w:cs="仿宋_GB2312"/>
          <w:color w:val="000000"/>
          <w:kern w:val="0"/>
          <w:sz w:val="32"/>
          <w:szCs w:val="32"/>
          <w:lang w:val="en-US" w:eastAsia="zh-CN" w:bidi="ar"/>
        </w:rPr>
        <w:t>四</w:t>
      </w:r>
      <w:r>
        <w:rPr>
          <w:rFonts w:hint="eastAsia" w:ascii="仿宋_GB2312" w:hAnsi="宋体" w:eastAsia="仿宋_GB2312" w:cs="仿宋_GB2312"/>
          <w:color w:val="000000"/>
          <w:kern w:val="0"/>
          <w:sz w:val="32"/>
          <w:szCs w:val="32"/>
          <w:lang w:eastAsia="zh-CN" w:bidi="ar"/>
        </w:rPr>
        <w:t>）</w:t>
      </w:r>
      <w:r>
        <w:rPr>
          <w:rFonts w:hint="eastAsia" w:ascii="仿宋_GB2312" w:hAnsi="宋体" w:eastAsia="仿宋_GB2312" w:cs="仿宋_GB2312"/>
          <w:color w:val="000000"/>
          <w:kern w:val="0"/>
          <w:sz w:val="32"/>
          <w:szCs w:val="32"/>
          <w:lang w:bidi="ar"/>
        </w:rPr>
        <w:t>使用年期：商服用地40年、住宅用地70年、工业用地50年、公共管理与公共服务用地50年；</w:t>
      </w:r>
      <w:r>
        <w:rPr>
          <w:rFonts w:hint="eastAsia" w:ascii="仿宋_GB2312" w:hAnsi="宋体" w:eastAsia="仿宋_GB2312" w:cs="仿宋_GB2312"/>
          <w:color w:val="000000"/>
          <w:kern w:val="0"/>
          <w:sz w:val="32"/>
          <w:szCs w:val="32"/>
          <w:lang w:bidi="ar"/>
        </w:rPr>
        <w:br w:type="textWrapping"/>
      </w:r>
      <w:r>
        <w:rPr>
          <w:rFonts w:hint="eastAsia" w:ascii="仿宋_GB2312" w:hAnsi="宋体" w:eastAsia="仿宋_GB2312" w:cs="仿宋_GB2312"/>
          <w:color w:val="000000"/>
          <w:kern w:val="0"/>
          <w:sz w:val="32"/>
          <w:szCs w:val="32"/>
          <w:lang w:eastAsia="zh-CN" w:bidi="ar"/>
        </w:rPr>
        <w:t>（</w:t>
      </w:r>
      <w:r>
        <w:rPr>
          <w:rFonts w:hint="eastAsia" w:ascii="仿宋_GB2312" w:hAnsi="宋体" w:eastAsia="仿宋_GB2312" w:cs="仿宋_GB2312"/>
          <w:color w:val="000000"/>
          <w:kern w:val="0"/>
          <w:sz w:val="32"/>
          <w:szCs w:val="32"/>
          <w:lang w:val="en-US" w:eastAsia="zh-CN" w:bidi="ar"/>
        </w:rPr>
        <w:t>五</w:t>
      </w:r>
      <w:r>
        <w:rPr>
          <w:rFonts w:hint="eastAsia" w:ascii="仿宋_GB2312" w:hAnsi="宋体" w:eastAsia="仿宋_GB2312" w:cs="仿宋_GB2312"/>
          <w:color w:val="000000"/>
          <w:kern w:val="0"/>
          <w:sz w:val="32"/>
          <w:szCs w:val="32"/>
          <w:lang w:eastAsia="zh-CN" w:bidi="ar"/>
        </w:rPr>
        <w:t>）</w:t>
      </w:r>
      <w:r>
        <w:rPr>
          <w:rFonts w:hint="eastAsia" w:ascii="仿宋_GB2312" w:hAnsi="宋体" w:eastAsia="仿宋_GB2312" w:cs="仿宋_GB2312"/>
          <w:color w:val="000000"/>
          <w:kern w:val="0"/>
          <w:sz w:val="32"/>
          <w:szCs w:val="32"/>
          <w:lang w:bidi="ar"/>
        </w:rPr>
        <w:t>土地权利状况：出让国有建设用地使用权，无他项权利限制。</w:t>
      </w:r>
    </w:p>
    <w:p>
      <w:pPr>
        <w:spacing w:line="540" w:lineRule="exact"/>
        <w:ind w:firstLine="150" w:firstLineChars="50"/>
        <w:rPr>
          <w:rFonts w:ascii="仿宋_GB2312" w:hAnsi="仿宋" w:eastAsia="仿宋_GB2312" w:cs="仿宋"/>
          <w:sz w:val="30"/>
          <w:szCs w:val="30"/>
        </w:rPr>
      </w:pPr>
    </w:p>
    <w:p>
      <w:pPr>
        <w:tabs>
          <w:tab w:val="left" w:pos="2018"/>
        </w:tabs>
        <w:sectPr>
          <w:pgSz w:w="11906" w:h="16838"/>
          <w:pgMar w:top="1440" w:right="1800" w:bottom="1440" w:left="1800" w:header="851" w:footer="992" w:gutter="0"/>
          <w:cols w:space="425" w:num="1"/>
          <w:docGrid w:type="lines" w:linePitch="312" w:charSpace="0"/>
        </w:sectPr>
      </w:pPr>
      <w:bookmarkStart w:id="0" w:name="_GoBack"/>
      <w:bookmarkEnd w:id="0"/>
    </w:p>
    <w:p>
      <w:pPr>
        <w:spacing w:line="540" w:lineRule="exact"/>
        <w:rPr>
          <w:rFonts w:ascii="仿宋_GB2312" w:hAnsi="仿宋" w:eastAsia="仿宋_GB2312" w:cs="仿宋"/>
          <w:sz w:val="30"/>
          <w:szCs w:val="30"/>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libri Light">
    <w:altName w:val="DejaVu Sans"/>
    <w:panose1 w:val="020F0302020204030204"/>
    <w:charset w:val="00"/>
    <w:family w:val="auto"/>
    <w:pitch w:val="default"/>
    <w:sig w:usb0="00000000" w:usb1="00000000" w:usb2="00000009" w:usb3="00000000" w:csb0="200001FF" w:csb1="00000000"/>
  </w:font>
  <w:font w:name="Tahoma">
    <w:altName w:val="DejaVu Sans"/>
    <w:panose1 w:val="020B0604030504040204"/>
    <w:charset w:val="00"/>
    <w:family w:val="swiss"/>
    <w:pitch w:val="default"/>
    <w:sig w:usb0="00000000" w:usb1="00000000" w:usb2="00000029" w:usb3="00000000" w:csb0="200101FF" w:csb1="20280000"/>
  </w:font>
  <w:font w:name="仿宋_GB2312">
    <w:altName w:val="方正仿宋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微软雅黑">
    <w:altName w:val="方正黑体_GBK"/>
    <w:panose1 w:val="020B0503020204020204"/>
    <w:charset w:val="86"/>
    <w:family w:val="auto"/>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文泉驿正黑">
    <w:panose1 w:val="02000603000000000000"/>
    <w:charset w:val="86"/>
    <w:family w:val="auto"/>
    <w:pitch w:val="default"/>
    <w:sig w:usb0="900002BF" w:usb1="2BDF7DFB" w:usb2="00000036" w:usb3="00000000" w:csb0="603E000D" w:csb1="D2D7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15790918"/>
      <w:docPartObj>
        <w:docPartGallery w:val="autotext"/>
      </w:docPartObj>
    </w:sdtPr>
    <w:sdtContent>
      <w:sdt>
        <w:sdtPr>
          <w:id w:val="1728636285"/>
          <w:docPartObj>
            <w:docPartGallery w:val="autotext"/>
          </w:docPartObj>
        </w:sdtPr>
        <w:sdtContent>
          <w:p>
            <w:pPr>
              <w:pStyle w:val="4"/>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23</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23</w:t>
            </w:r>
            <w:r>
              <w:rPr>
                <w:b/>
                <w:bCs/>
                <w:sz w:val="24"/>
                <w:szCs w:val="24"/>
              </w:rPr>
              <w:fldChar w:fldCharType="end"/>
            </w:r>
          </w:p>
        </w:sdtContent>
      </w:sdt>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CE7041"/>
    <w:multiLevelType w:val="singleLevel"/>
    <w:tmpl w:val="0DCE704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2F9"/>
    <w:rsid w:val="00036BD4"/>
    <w:rsid w:val="000D403F"/>
    <w:rsid w:val="00153244"/>
    <w:rsid w:val="002452F9"/>
    <w:rsid w:val="00250309"/>
    <w:rsid w:val="00274A9D"/>
    <w:rsid w:val="002B00B1"/>
    <w:rsid w:val="002D2582"/>
    <w:rsid w:val="00305922"/>
    <w:rsid w:val="00334257"/>
    <w:rsid w:val="00391C00"/>
    <w:rsid w:val="00446384"/>
    <w:rsid w:val="00456B60"/>
    <w:rsid w:val="005715D5"/>
    <w:rsid w:val="005C609F"/>
    <w:rsid w:val="005F174C"/>
    <w:rsid w:val="0063755C"/>
    <w:rsid w:val="0063795B"/>
    <w:rsid w:val="00647D35"/>
    <w:rsid w:val="00687993"/>
    <w:rsid w:val="006D3881"/>
    <w:rsid w:val="007013B1"/>
    <w:rsid w:val="00724802"/>
    <w:rsid w:val="00726F44"/>
    <w:rsid w:val="00760198"/>
    <w:rsid w:val="0079635A"/>
    <w:rsid w:val="007A7489"/>
    <w:rsid w:val="00814229"/>
    <w:rsid w:val="00824418"/>
    <w:rsid w:val="008852CC"/>
    <w:rsid w:val="0089677D"/>
    <w:rsid w:val="0090257C"/>
    <w:rsid w:val="009072BA"/>
    <w:rsid w:val="009651E9"/>
    <w:rsid w:val="009C7D90"/>
    <w:rsid w:val="009E534D"/>
    <w:rsid w:val="00A04271"/>
    <w:rsid w:val="00AA0D82"/>
    <w:rsid w:val="00AA2FE3"/>
    <w:rsid w:val="00AB5190"/>
    <w:rsid w:val="00AF12A4"/>
    <w:rsid w:val="00B35575"/>
    <w:rsid w:val="00B648C9"/>
    <w:rsid w:val="00BF79FA"/>
    <w:rsid w:val="00CB1340"/>
    <w:rsid w:val="00CB1EE0"/>
    <w:rsid w:val="00D53F2A"/>
    <w:rsid w:val="00D55CF2"/>
    <w:rsid w:val="00D73B1D"/>
    <w:rsid w:val="00D75279"/>
    <w:rsid w:val="00DD11EC"/>
    <w:rsid w:val="00DD277A"/>
    <w:rsid w:val="00DF0C38"/>
    <w:rsid w:val="00EE15EE"/>
    <w:rsid w:val="00F948D0"/>
    <w:rsid w:val="00FB417E"/>
    <w:rsid w:val="00FD5273"/>
    <w:rsid w:val="00FE3DDF"/>
    <w:rsid w:val="00FF36F0"/>
    <w:rsid w:val="0723088F"/>
    <w:rsid w:val="11855BD9"/>
    <w:rsid w:val="1C7118E5"/>
    <w:rsid w:val="21494FA1"/>
    <w:rsid w:val="2B4C68F7"/>
    <w:rsid w:val="2CFD67F9"/>
    <w:rsid w:val="37F36F87"/>
    <w:rsid w:val="398F02C0"/>
    <w:rsid w:val="3B6D64CD"/>
    <w:rsid w:val="488355DE"/>
    <w:rsid w:val="4D44659E"/>
    <w:rsid w:val="4DE57BFD"/>
    <w:rsid w:val="6A982075"/>
    <w:rsid w:val="71827577"/>
    <w:rsid w:val="7DD5466A"/>
    <w:rsid w:val="CF6BCDE7"/>
    <w:rsid w:val="EEFD6499"/>
    <w:rsid w:val="F23ED2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qFormat/>
    <w:uiPriority w:val="10"/>
    <w:pPr>
      <w:spacing w:before="240" w:after="60"/>
      <w:jc w:val="center"/>
      <w:outlineLvl w:val="0"/>
    </w:pPr>
    <w:rPr>
      <w:rFonts w:ascii="Calibri Light" w:hAnsi="Calibri Light" w:cs="Times New Roman"/>
      <w:b/>
      <w:bCs/>
      <w:sz w:val="32"/>
      <w:szCs w:val="32"/>
    </w:rPr>
  </w:style>
  <w:style w:type="paragraph" w:styleId="3">
    <w:name w:val="Plain Text"/>
    <w:basedOn w:val="1"/>
    <w:link w:val="16"/>
    <w:qFormat/>
    <w:uiPriority w:val="0"/>
    <w:rPr>
      <w:rFonts w:ascii="宋体" w:hAnsi="Courier New" w:eastAsia="宋体" w:cs="Times New Roman"/>
      <w:szCs w:val="20"/>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0"/>
    <w:pPr>
      <w:tabs>
        <w:tab w:val="left" w:pos="0"/>
      </w:tabs>
      <w:adjustRightInd w:val="0"/>
      <w:snapToGrid w:val="0"/>
      <w:spacing w:line="440" w:lineRule="exact"/>
      <w:jc w:val="left"/>
    </w:pPr>
    <w:rPr>
      <w:rFonts w:hint="eastAsia" w:ascii="宋体" w:hAnsi="宋体" w:eastAsia="宋体" w:cs="Times New Roman"/>
      <w:sz w:val="24"/>
      <w:szCs w:val="24"/>
    </w:rPr>
  </w:style>
  <w:style w:type="character" w:styleId="9">
    <w:name w:val="page number"/>
    <w:qFormat/>
    <w:uiPriority w:val="0"/>
  </w:style>
  <w:style w:type="paragraph" w:customStyle="1" w:styleId="10">
    <w:name w:val="样式 首行缩进:  2 字符"/>
    <w:basedOn w:val="1"/>
    <w:qFormat/>
    <w:uiPriority w:val="0"/>
    <w:pPr>
      <w:spacing w:line="400" w:lineRule="exact"/>
      <w:ind w:firstLine="200" w:firstLineChars="200"/>
    </w:pPr>
    <w:rPr>
      <w:rFonts w:ascii="Calibri" w:hAnsi="Calibri" w:eastAsia="宋体" w:cs="宋体"/>
      <w:sz w:val="24"/>
      <w:szCs w:val="24"/>
    </w:rPr>
  </w:style>
  <w:style w:type="character" w:customStyle="1" w:styleId="11">
    <w:name w:val="页眉 字符"/>
    <w:basedOn w:val="8"/>
    <w:link w:val="5"/>
    <w:qFormat/>
    <w:uiPriority w:val="0"/>
    <w:rPr>
      <w:sz w:val="18"/>
      <w:szCs w:val="18"/>
    </w:rPr>
  </w:style>
  <w:style w:type="character" w:customStyle="1" w:styleId="12">
    <w:name w:val="页脚 字符"/>
    <w:basedOn w:val="8"/>
    <w:link w:val="4"/>
    <w:qFormat/>
    <w:uiPriority w:val="99"/>
    <w:rPr>
      <w:sz w:val="18"/>
      <w:szCs w:val="18"/>
    </w:rPr>
  </w:style>
  <w:style w:type="paragraph" w:customStyle="1" w:styleId="13">
    <w:name w:val="Char"/>
    <w:basedOn w:val="1"/>
    <w:qFormat/>
    <w:uiPriority w:val="0"/>
    <w:rPr>
      <w:rFonts w:ascii="Tahoma" w:hAnsi="Tahoma" w:eastAsia="宋体" w:cs="Times New Roman"/>
      <w:sz w:val="24"/>
      <w:szCs w:val="20"/>
    </w:rPr>
  </w:style>
  <w:style w:type="paragraph" w:customStyle="1" w:styleId="14">
    <w:name w:val="正文2 Char"/>
    <w:basedOn w:val="1"/>
    <w:qFormat/>
    <w:uiPriority w:val="0"/>
    <w:pPr>
      <w:spacing w:line="360" w:lineRule="auto"/>
      <w:ind w:firstLine="520" w:firstLineChars="200"/>
    </w:pPr>
    <w:rPr>
      <w:rFonts w:ascii="宋体" w:hAnsi="宋体" w:eastAsia="宋体" w:cs="Times New Roman"/>
      <w:sz w:val="26"/>
      <w:szCs w:val="26"/>
    </w:rPr>
  </w:style>
  <w:style w:type="paragraph" w:styleId="15">
    <w:name w:val="List Paragraph"/>
    <w:basedOn w:val="1"/>
    <w:qFormat/>
    <w:uiPriority w:val="34"/>
    <w:pPr>
      <w:ind w:firstLine="420" w:firstLineChars="200"/>
    </w:pPr>
  </w:style>
  <w:style w:type="character" w:customStyle="1" w:styleId="16">
    <w:name w:val="纯文本 字符"/>
    <w:basedOn w:val="8"/>
    <w:link w:val="3"/>
    <w:qFormat/>
    <w:uiPriority w:val="0"/>
    <w:rPr>
      <w:rFonts w:ascii="宋体" w:hAnsi="Courier New" w:eastAsia="宋体" w:cs="Times New Roman"/>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Pages>
  <Words>515</Words>
  <Characters>611</Characters>
  <Lines>67</Lines>
  <Paragraphs>19</Paragraphs>
  <TotalTime>0</TotalTime>
  <ScaleCrop>false</ScaleCrop>
  <LinksUpToDate>false</LinksUpToDate>
  <CharactersWithSpaces>611</CharactersWithSpaces>
  <Application>WPS Office_11.8.2.9793_F1E327BC-269C-435d-A152-05C5408002CA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2021-03-30T23:45:00Z</dcterms:created>
  <dc:creator>RL</dc:creator>
  <cp:lastModifiedBy>用户</cp:lastModifiedBy>
  <cp:lastPrinted>2021-08-18T00:38:00Z</cp:lastPrinted>
  <dcterms:modified xsi:type="dcterms:W3CDTF">2022-08-10T11:22:31Z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y fmtid="{D5CDD505-2E9C-101B-9397-08002B2CF9AE}" pid="3" name="ICV">
    <vt:lpwstr>44419EA804394810949B96133795E810</vt:lpwstr>
  </property>
</Properties>
</file>