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9F4413">
      <w:pPr>
        <w:adjustRightInd w:val="0"/>
        <w:snapToGrid w:val="0"/>
        <w:spacing w:line="600" w:lineRule="exact"/>
        <w:outlineLvl w:val="0"/>
        <w:rPr>
          <w:rFonts w:hint="default"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p>
    <w:p w14:paraId="18B01DF4">
      <w:pPr>
        <w:keepNext w:val="0"/>
        <w:keepLines w:val="0"/>
        <w:pageBreakBefore w:val="0"/>
        <w:widowControl w:val="0"/>
        <w:kinsoku/>
        <w:wordWrap/>
        <w:overflowPunct/>
        <w:topLinePunct w:val="0"/>
        <w:autoSpaceDE/>
        <w:autoSpaceDN/>
        <w:bidi w:val="0"/>
        <w:adjustRightInd/>
        <w:snapToGrid/>
        <w:spacing w:line="240" w:lineRule="auto"/>
        <w:jc w:val="center"/>
        <w:textAlignment w:val="auto"/>
        <w:outlineLvl w:val="0"/>
        <w:rPr>
          <w:spacing w:val="-11"/>
          <w:sz w:val="20"/>
          <w:szCs w:val="21"/>
        </w:rPr>
      </w:pPr>
      <w:r>
        <w:rPr>
          <w:rFonts w:hint="eastAsia" w:ascii="方正小标宋简体" w:hAnsi="方正小标宋简体" w:eastAsia="方正小标宋简体" w:cs="方正小标宋简体"/>
          <w:color w:val="000000"/>
          <w:spacing w:val="-11"/>
          <w:sz w:val="32"/>
          <w:szCs w:val="32"/>
        </w:rPr>
        <w:t>《四川省宜宾市G353翠屏区象鼻街道至屏山县屏山镇段改建工程压覆矿产资源评估报告》矿产资源储量评审备案公示信息表</w:t>
      </w:r>
    </w:p>
    <w:tbl>
      <w:tblPr>
        <w:tblStyle w:val="6"/>
        <w:tblW w:w="98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0"/>
        <w:gridCol w:w="8274"/>
      </w:tblGrid>
      <w:tr w14:paraId="19433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6" w:hRule="exact"/>
          <w:jc w:val="center"/>
        </w:trPr>
        <w:tc>
          <w:tcPr>
            <w:tcW w:w="1600" w:type="dxa"/>
            <w:noWrap w:val="0"/>
            <w:vAlign w:val="center"/>
          </w:tcPr>
          <w:p w14:paraId="1A4E230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申请人</w:t>
            </w:r>
          </w:p>
        </w:tc>
        <w:tc>
          <w:tcPr>
            <w:tcW w:w="8274" w:type="dxa"/>
            <w:noWrap w:val="0"/>
            <w:vAlign w:val="center"/>
          </w:tcPr>
          <w:p w14:paraId="59B0DE63">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宜宾市交通建设项目事务中心</w:t>
            </w:r>
          </w:p>
        </w:tc>
      </w:tr>
      <w:tr w14:paraId="5A02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jc w:val="center"/>
        </w:trPr>
        <w:tc>
          <w:tcPr>
            <w:tcW w:w="1600" w:type="dxa"/>
            <w:noWrap w:val="0"/>
            <w:vAlign w:val="center"/>
          </w:tcPr>
          <w:p w14:paraId="76F150A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报告名称</w:t>
            </w:r>
          </w:p>
        </w:tc>
        <w:tc>
          <w:tcPr>
            <w:tcW w:w="8274" w:type="dxa"/>
            <w:noWrap w:val="0"/>
            <w:vAlign w:val="center"/>
          </w:tcPr>
          <w:p w14:paraId="35F3A7C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《四川省宜宾市G353翠屏区象鼻街道至屏山县屏山镇段</w:t>
            </w:r>
          </w:p>
          <w:p w14:paraId="300E7671">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default" w:ascii="Times New Roman" w:hAnsi="Times New Roman" w:eastAsia="仿宋_GB2312" w:cs="Times New Roman"/>
                <w:color w:val="000000"/>
                <w:sz w:val="21"/>
                <w:szCs w:val="21"/>
                <w:lang w:val="en-US" w:eastAsia="zh-CN"/>
              </w:rPr>
              <w:t>改建工程压覆矿产资源评估报告》</w:t>
            </w:r>
          </w:p>
        </w:tc>
      </w:tr>
      <w:tr w14:paraId="539E2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exact"/>
          <w:jc w:val="center"/>
        </w:trPr>
        <w:tc>
          <w:tcPr>
            <w:tcW w:w="1600" w:type="dxa"/>
            <w:noWrap w:val="0"/>
            <w:vAlign w:val="center"/>
          </w:tcPr>
          <w:p w14:paraId="51402DA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报告编制单位</w:t>
            </w:r>
          </w:p>
        </w:tc>
        <w:tc>
          <w:tcPr>
            <w:tcW w:w="8274" w:type="dxa"/>
            <w:noWrap w:val="0"/>
            <w:vAlign w:val="center"/>
          </w:tcPr>
          <w:p w14:paraId="71A8D479">
            <w:pPr>
              <w:keepNext w:val="0"/>
              <w:keepLines w:val="0"/>
              <w:suppressLineNumbers w:val="0"/>
              <w:spacing w:before="0" w:beforeAutospacing="0" w:after="0" w:afterAutospacing="0" w:line="240" w:lineRule="auto"/>
              <w:ind w:left="0" w:right="0"/>
              <w:jc w:val="center"/>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四川省第二地质大队</w:t>
            </w:r>
          </w:p>
        </w:tc>
      </w:tr>
      <w:tr w14:paraId="0C854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exact"/>
          <w:jc w:val="center"/>
        </w:trPr>
        <w:tc>
          <w:tcPr>
            <w:tcW w:w="1600" w:type="dxa"/>
            <w:noWrap w:val="0"/>
            <w:vAlign w:val="center"/>
          </w:tcPr>
          <w:p w14:paraId="19BBB5A7">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主要编写人员</w:t>
            </w:r>
          </w:p>
        </w:tc>
        <w:tc>
          <w:tcPr>
            <w:tcW w:w="8274" w:type="dxa"/>
            <w:noWrap w:val="0"/>
            <w:vAlign w:val="center"/>
          </w:tcPr>
          <w:p w14:paraId="16CF5BD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唐中兵</w:t>
            </w:r>
            <w:r>
              <w:rPr>
                <w:rFonts w:hint="eastAsia" w:eastAsia="仿宋_GB2312" w:cs="Times New Roman"/>
                <w:color w:val="000000"/>
                <w:sz w:val="21"/>
                <w:szCs w:val="21"/>
                <w:lang w:val="en-US" w:eastAsia="zh-CN"/>
              </w:rPr>
              <w:t xml:space="preserve">  </w:t>
            </w:r>
            <w:r>
              <w:rPr>
                <w:rFonts w:hint="eastAsia" w:ascii="Times New Roman" w:hAnsi="Times New Roman" w:eastAsia="仿宋_GB2312" w:cs="Times New Roman"/>
                <w:color w:val="000000"/>
                <w:sz w:val="21"/>
                <w:szCs w:val="21"/>
                <w:lang w:val="en-US" w:eastAsia="zh-CN"/>
              </w:rPr>
              <w:t xml:space="preserve">莫少鹏  裴云婧 </w:t>
            </w:r>
            <w:r>
              <w:rPr>
                <w:rFonts w:hint="eastAsia" w:eastAsia="仿宋_GB2312" w:cs="Times New Roman"/>
                <w:color w:val="000000"/>
                <w:sz w:val="21"/>
                <w:szCs w:val="21"/>
                <w:lang w:val="en-US" w:eastAsia="zh-CN"/>
              </w:rPr>
              <w:t>等</w:t>
            </w:r>
            <w:bookmarkStart w:id="0" w:name="_GoBack"/>
            <w:bookmarkEnd w:id="0"/>
          </w:p>
        </w:tc>
      </w:tr>
      <w:tr w14:paraId="5B3B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exact"/>
          <w:jc w:val="center"/>
        </w:trPr>
        <w:tc>
          <w:tcPr>
            <w:tcW w:w="1600" w:type="dxa"/>
            <w:noWrap w:val="0"/>
            <w:vAlign w:val="center"/>
          </w:tcPr>
          <w:p w14:paraId="2F781096">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矿业权证号</w:t>
            </w:r>
          </w:p>
        </w:tc>
        <w:tc>
          <w:tcPr>
            <w:tcW w:w="8274" w:type="dxa"/>
            <w:noWrap w:val="0"/>
            <w:vAlign w:val="center"/>
          </w:tcPr>
          <w:p w14:paraId="5639964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56D49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exact"/>
          <w:jc w:val="center"/>
        </w:trPr>
        <w:tc>
          <w:tcPr>
            <w:tcW w:w="1600" w:type="dxa"/>
            <w:noWrap w:val="0"/>
            <w:vAlign w:val="center"/>
          </w:tcPr>
          <w:p w14:paraId="2712D018">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矿业权人名称</w:t>
            </w:r>
          </w:p>
        </w:tc>
        <w:tc>
          <w:tcPr>
            <w:tcW w:w="8274" w:type="dxa"/>
            <w:noWrap w:val="0"/>
            <w:vAlign w:val="center"/>
          </w:tcPr>
          <w:p w14:paraId="0485F9B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2FF17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exact"/>
          <w:jc w:val="center"/>
        </w:trPr>
        <w:tc>
          <w:tcPr>
            <w:tcW w:w="1600" w:type="dxa"/>
            <w:noWrap w:val="0"/>
            <w:vAlign w:val="center"/>
          </w:tcPr>
          <w:p w14:paraId="64D2B107">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评审机构</w:t>
            </w:r>
          </w:p>
        </w:tc>
        <w:tc>
          <w:tcPr>
            <w:tcW w:w="8274" w:type="dxa"/>
            <w:noWrap w:val="0"/>
            <w:vAlign w:val="center"/>
          </w:tcPr>
          <w:p w14:paraId="6831A094">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lang w:eastAsia="zh-CN"/>
              </w:rPr>
            </w:pPr>
            <w:r>
              <w:rPr>
                <w:rFonts w:hint="default" w:ascii="Times New Roman" w:hAnsi="Times New Roman" w:eastAsia="仿宋_GB2312" w:cs="Times New Roman"/>
                <w:color w:val="000000"/>
                <w:sz w:val="21"/>
                <w:szCs w:val="21"/>
                <w:lang w:eastAsia="zh-CN"/>
              </w:rPr>
              <w:t>四川省矿产资源储量评审中心</w:t>
            </w:r>
          </w:p>
        </w:tc>
      </w:tr>
      <w:tr w14:paraId="116A6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exact"/>
          <w:jc w:val="center"/>
        </w:trPr>
        <w:tc>
          <w:tcPr>
            <w:tcW w:w="1600" w:type="dxa"/>
            <w:noWrap w:val="0"/>
            <w:vAlign w:val="center"/>
          </w:tcPr>
          <w:p w14:paraId="07520179">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评审专家</w:t>
            </w:r>
          </w:p>
        </w:tc>
        <w:tc>
          <w:tcPr>
            <w:tcW w:w="8274" w:type="dxa"/>
            <w:noWrap w:val="0"/>
            <w:vAlign w:val="center"/>
          </w:tcPr>
          <w:p w14:paraId="681C95E2">
            <w:pPr>
              <w:keepNext w:val="0"/>
              <w:keepLines w:val="0"/>
              <w:suppressLineNumbers w:val="0"/>
              <w:spacing w:before="0" w:beforeAutospacing="0" w:after="0" w:afterAutospacing="0" w:line="240" w:lineRule="auto"/>
              <w:ind w:left="0" w:right="0"/>
              <w:jc w:val="center"/>
              <w:rPr>
                <w:rFonts w:hint="default" w:ascii="Times New Roman" w:hAnsi="Times New Roman" w:eastAsia="仿宋_GB2312" w:cs="Times New Roman"/>
                <w:b w:val="0"/>
                <w:bCs w:val="0"/>
                <w:color w:val="000000"/>
                <w:sz w:val="21"/>
                <w:szCs w:val="21"/>
                <w:lang w:val="en-US" w:eastAsia="zh-CN"/>
              </w:rPr>
            </w:pPr>
            <w:r>
              <w:rPr>
                <w:rFonts w:hint="default" w:ascii="Times New Roman" w:hAnsi="Times New Roman" w:eastAsia="仿宋_GB2312" w:cs="Times New Roman"/>
                <w:b w:val="0"/>
                <w:bCs w:val="0"/>
                <w:color w:val="000000"/>
                <w:sz w:val="21"/>
                <w:szCs w:val="21"/>
                <w:lang w:val="en-US" w:eastAsia="zh-CN"/>
              </w:rPr>
              <w:t>李永建</w:t>
            </w:r>
            <w:r>
              <w:rPr>
                <w:rFonts w:hint="eastAsia" w:eastAsia="仿宋_GB2312" w:cs="Times New Roman"/>
                <w:b w:val="0"/>
                <w:bCs w:val="0"/>
                <w:color w:val="000000"/>
                <w:sz w:val="21"/>
                <w:szCs w:val="21"/>
                <w:lang w:val="en-US" w:eastAsia="zh-CN"/>
              </w:rPr>
              <w:t xml:space="preserve">  张思汉  陈现春</w:t>
            </w:r>
          </w:p>
        </w:tc>
      </w:tr>
      <w:tr w14:paraId="4F44C2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2" w:hRule="atLeast"/>
          <w:jc w:val="center"/>
        </w:trPr>
        <w:tc>
          <w:tcPr>
            <w:tcW w:w="1600" w:type="dxa"/>
            <w:noWrap w:val="0"/>
            <w:vAlign w:val="center"/>
          </w:tcPr>
          <w:p w14:paraId="254CF359">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eastAsia" w:ascii="仿宋_GB2312" w:hAnsi="仿宋_GB2312" w:eastAsia="仿宋_GB2312" w:cs="仿宋_GB2312"/>
                <w:color w:val="000000"/>
                <w:sz w:val="21"/>
                <w:szCs w:val="21"/>
                <w:lang w:val="en-US" w:eastAsia="zh-CN"/>
              </w:rPr>
              <w:t>工程压覆影响范围</w:t>
            </w:r>
          </w:p>
        </w:tc>
        <w:tc>
          <w:tcPr>
            <w:tcW w:w="8274" w:type="dxa"/>
            <w:noWrap w:val="0"/>
            <w:vAlign w:val="center"/>
          </w:tcPr>
          <w:p w14:paraId="5688ACCC">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压覆平面范围：在拟建工程用地范围的基础上外扩围护带宽度（15m）后，按各移动角（δ=70°、γ=70°、β=66°）向下延伸变形深度（路面设计标高以下170m）后垂直投影至地表，由此圈定的范围即为压覆平面范围。在压覆平面范围内，液体矿产以拟建工程是否影响其补、径、排系统及井口等作为评估依据。</w:t>
            </w:r>
          </w:p>
        </w:tc>
      </w:tr>
      <w:tr w14:paraId="29054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00" w:type="dxa"/>
            <w:noWrap w:val="0"/>
            <w:vAlign w:val="center"/>
          </w:tcPr>
          <w:p w14:paraId="15905E6B">
            <w:pPr>
              <w:keepNext w:val="0"/>
              <w:keepLines w:val="0"/>
              <w:suppressLineNumbers w:val="0"/>
              <w:spacing w:before="0" w:beforeAutospacing="0" w:after="0" w:afterAutospacing="0" w:line="400" w:lineRule="exact"/>
              <w:ind w:left="0" w:leftChars="0" w:right="0" w:rightChars="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评审备案目的</w:t>
            </w:r>
          </w:p>
        </w:tc>
        <w:tc>
          <w:tcPr>
            <w:tcW w:w="8274" w:type="dxa"/>
            <w:noWrap w:val="0"/>
            <w:vAlign w:val="center"/>
          </w:tcPr>
          <w:p w14:paraId="7BF7FB28">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建设项目压覆重要矿产</w:t>
            </w:r>
          </w:p>
        </w:tc>
      </w:tr>
      <w:tr w14:paraId="5366C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600" w:type="dxa"/>
            <w:noWrap w:val="0"/>
            <w:vAlign w:val="center"/>
          </w:tcPr>
          <w:p w14:paraId="361324C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w:t>
            </w:r>
          </w:p>
          <w:p w14:paraId="769C9B94">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矿</w:t>
            </w:r>
            <w:r>
              <w:rPr>
                <w:rFonts w:hint="default" w:ascii="Times New Roman" w:hAnsi="Times New Roman" w:eastAsia="仿宋_GB2312" w:cs="Times New Roman"/>
                <w:color w:val="000000"/>
                <w:sz w:val="21"/>
                <w:szCs w:val="21"/>
                <w:lang w:eastAsia="zh-CN"/>
              </w:rPr>
              <w:t>种</w:t>
            </w:r>
            <w:r>
              <w:rPr>
                <w:rFonts w:hint="default" w:ascii="Times New Roman" w:hAnsi="Times New Roman" w:eastAsia="仿宋_GB2312" w:cs="Times New Roman"/>
                <w:color w:val="000000"/>
                <w:sz w:val="21"/>
                <w:szCs w:val="21"/>
              </w:rPr>
              <w:t>名称</w:t>
            </w:r>
          </w:p>
        </w:tc>
        <w:tc>
          <w:tcPr>
            <w:tcW w:w="8274" w:type="dxa"/>
            <w:noWrap w:val="0"/>
            <w:vAlign w:val="center"/>
          </w:tcPr>
          <w:p w14:paraId="00D412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0" w:firstLineChars="0"/>
              <w:jc w:val="center"/>
              <w:textAlignment w:val="auto"/>
              <w:rPr>
                <w:rFonts w:hint="default" w:ascii="Times New Roman" w:hAnsi="Times New Roman" w:eastAsia="仿宋_GB2312" w:cs="Times New Roman"/>
                <w:color w:val="000000"/>
                <w:sz w:val="21"/>
                <w:szCs w:val="21"/>
                <w:lang w:val="en-US" w:eastAsia="zh-CN"/>
              </w:rPr>
            </w:pPr>
            <w:r>
              <w:rPr>
                <w:rFonts w:hint="eastAsia" w:eastAsia="仿宋_GB2312" w:cs="Times New Roman"/>
                <w:color w:val="000000"/>
                <w:sz w:val="21"/>
                <w:szCs w:val="21"/>
                <w:lang w:val="en-US" w:eastAsia="zh-CN"/>
              </w:rPr>
              <w:t>/</w:t>
            </w:r>
          </w:p>
        </w:tc>
      </w:tr>
      <w:tr w14:paraId="62C99E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jc w:val="center"/>
        </w:trPr>
        <w:tc>
          <w:tcPr>
            <w:tcW w:w="1600" w:type="dxa"/>
            <w:noWrap w:val="0"/>
            <w:vAlign w:val="center"/>
          </w:tcPr>
          <w:p w14:paraId="068AEFB6">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评审备案资源储量</w:t>
            </w:r>
          </w:p>
        </w:tc>
        <w:tc>
          <w:tcPr>
            <w:tcW w:w="8274" w:type="dxa"/>
            <w:noWrap w:val="0"/>
            <w:vAlign w:val="center"/>
          </w:tcPr>
          <w:p w14:paraId="33AD4682">
            <w:pPr>
              <w:keepNext w:val="0"/>
              <w:keepLines w:val="0"/>
              <w:pageBreakBefore w:val="0"/>
              <w:widowControl w:val="0"/>
              <w:suppressLineNumbers w:val="0"/>
              <w:kinsoku/>
              <w:wordWrap/>
              <w:overflowPunct/>
              <w:topLinePunct w:val="0"/>
              <w:autoSpaceDE/>
              <w:autoSpaceDN/>
              <w:bidi w:val="0"/>
              <w:adjustRightInd w:val="0"/>
              <w:snapToGrid w:val="0"/>
              <w:spacing w:before="157" w:beforeLines="50" w:beforeAutospacing="0" w:after="0" w:afterAutospacing="0" w:line="360" w:lineRule="auto"/>
              <w:ind w:left="0" w:right="0" w:firstLine="420" w:firstLineChars="200"/>
              <w:jc w:val="both"/>
              <w:textAlignment w:val="auto"/>
              <w:rPr>
                <w:rFonts w:hint="eastAsia" w:ascii="Times New Roman" w:hAnsi="Times New Roman" w:eastAsia="仿宋_GB2312" w:cs="Times New Roman"/>
                <w:color w:val="000000"/>
                <w:sz w:val="21"/>
                <w:szCs w:val="21"/>
                <w:lang w:val="en-US" w:eastAsia="zh-CN"/>
              </w:rPr>
            </w:pPr>
            <w:r>
              <w:rPr>
                <w:rFonts w:hint="eastAsia" w:ascii="Times New Roman" w:hAnsi="Times New Roman" w:eastAsia="仿宋_GB2312" w:cs="Times New Roman"/>
                <w:color w:val="000000"/>
                <w:sz w:val="21"/>
                <w:szCs w:val="21"/>
                <w:lang w:val="en-US" w:eastAsia="zh-CN"/>
              </w:rPr>
              <w:t>评审评定，拟建的四川省宜宾市G353翠屏区象鼻街道至屏山县屏山镇段改建工程未压覆已查明重要矿产资源。</w:t>
            </w:r>
          </w:p>
        </w:tc>
      </w:tr>
      <w:tr w14:paraId="40A30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2" w:hRule="atLeast"/>
          <w:jc w:val="center"/>
        </w:trPr>
        <w:tc>
          <w:tcPr>
            <w:tcW w:w="1600" w:type="dxa"/>
            <w:noWrap w:val="0"/>
            <w:vAlign w:val="center"/>
          </w:tcPr>
          <w:p w14:paraId="520F955F">
            <w:pPr>
              <w:keepNext w:val="0"/>
              <w:keepLines w:val="0"/>
              <w:suppressLineNumbers w:val="0"/>
              <w:spacing w:before="0" w:beforeAutospacing="0" w:after="0" w:afterAutospacing="0" w:line="400" w:lineRule="exact"/>
              <w:ind w:left="0" w:right="0"/>
              <w:jc w:val="center"/>
              <w:rPr>
                <w:rFonts w:hint="default" w:ascii="Times New Roman" w:hAnsi="Times New Roman" w:eastAsia="仿宋_GB2312" w:cs="Times New Roman"/>
                <w:color w:val="000000"/>
                <w:sz w:val="21"/>
                <w:szCs w:val="21"/>
              </w:rPr>
            </w:pPr>
            <w:r>
              <w:rPr>
                <w:rFonts w:hint="default" w:ascii="Times New Roman" w:hAnsi="Times New Roman" w:eastAsia="仿宋_GB2312" w:cs="Times New Roman"/>
                <w:color w:val="000000"/>
                <w:sz w:val="21"/>
                <w:szCs w:val="21"/>
              </w:rPr>
              <w:t>其他</w:t>
            </w:r>
          </w:p>
        </w:tc>
        <w:tc>
          <w:tcPr>
            <w:tcW w:w="8274" w:type="dxa"/>
            <w:noWrap w:val="0"/>
            <w:vAlign w:val="center"/>
          </w:tcPr>
          <w:p w14:paraId="1BD578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00" w:lineRule="exact"/>
              <w:ind w:left="0" w:right="0" w:firstLine="420" w:firstLineChars="200"/>
              <w:jc w:val="both"/>
              <w:textAlignment w:val="auto"/>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仿宋_GB2312"/>
                <w:snapToGrid w:val="0"/>
                <w:color w:val="auto"/>
                <w:kern w:val="2"/>
                <w:sz w:val="21"/>
                <w:szCs w:val="21"/>
                <w:lang w:val="en-US" w:eastAsia="zh-CN" w:bidi="ar-SA"/>
              </w:rPr>
              <w:t>本报告的项目负责人为唐中兵。经调查核实，拟建工程压覆范围内存在已查明矿产资源的矿产地1处</w:t>
            </w:r>
            <w:r>
              <w:rPr>
                <w:rFonts w:hint="eastAsia" w:eastAsia="仿宋_GB2312" w:cs="仿宋_GB2312"/>
                <w:snapToGrid w:val="0"/>
                <w:color w:val="auto"/>
                <w:kern w:val="2"/>
                <w:sz w:val="21"/>
                <w:szCs w:val="21"/>
                <w:lang w:val="en-US" w:eastAsia="zh-CN" w:bidi="ar-SA"/>
              </w:rPr>
              <w:t>（四川省宜宾源泉矿泉水有限公司鹰嘴岩饮用天然矿泉水矿区）</w:t>
            </w:r>
            <w:r>
              <w:rPr>
                <w:rFonts w:hint="eastAsia" w:ascii="Times New Roman" w:hAnsi="Times New Roman" w:eastAsia="仿宋_GB2312" w:cs="仿宋_GB2312"/>
                <w:snapToGrid w:val="0"/>
                <w:color w:val="auto"/>
                <w:kern w:val="2"/>
                <w:sz w:val="21"/>
                <w:szCs w:val="21"/>
                <w:lang w:val="en-US" w:eastAsia="zh-CN" w:bidi="ar-SA"/>
              </w:rPr>
              <w:t>，采矿权1宗</w:t>
            </w:r>
            <w:r>
              <w:rPr>
                <w:rFonts w:hint="eastAsia" w:eastAsia="仿宋_GB2312" w:cs="仿宋_GB2312"/>
                <w:snapToGrid w:val="0"/>
                <w:color w:val="auto"/>
                <w:kern w:val="2"/>
                <w:sz w:val="21"/>
                <w:szCs w:val="21"/>
                <w:lang w:val="en-US" w:eastAsia="zh-CN" w:bidi="ar-SA"/>
              </w:rPr>
              <w:t>（四川省宜宾源泉纯净水有限公司鹰嘴岩饮用天然矿泉水）</w:t>
            </w:r>
            <w:r>
              <w:rPr>
                <w:rFonts w:hint="eastAsia" w:ascii="Times New Roman" w:hAnsi="Times New Roman" w:eastAsia="仿宋_GB2312" w:cs="仿宋_GB2312"/>
                <w:snapToGrid w:val="0"/>
                <w:color w:val="auto"/>
                <w:kern w:val="2"/>
                <w:sz w:val="21"/>
                <w:szCs w:val="21"/>
                <w:lang w:val="en-US" w:eastAsia="zh-CN" w:bidi="ar-SA"/>
              </w:rPr>
              <w:t>。</w:t>
            </w:r>
          </w:p>
        </w:tc>
      </w:tr>
    </w:tbl>
    <w:p w14:paraId="1B3BBEFB">
      <w:pPr>
        <w:pStyle w:val="2"/>
        <w:ind w:left="0" w:leftChars="0" w:firstLine="0" w:firstLineChars="0"/>
      </w:pPr>
    </w:p>
    <w:p w14:paraId="1C274DCF"/>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3543D05-5E73-4DB2-A6E4-D3AAF235E84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50EEE3C-4B68-48A0-ADAF-A289D4CF64CA}"/>
  </w:font>
  <w:font w:name="方正小标宋简体">
    <w:panose1 w:val="02000000000000000000"/>
    <w:charset w:val="86"/>
    <w:family w:val="auto"/>
    <w:pitch w:val="default"/>
    <w:sig w:usb0="00000001" w:usb1="08000000" w:usb2="00000000" w:usb3="00000000" w:csb0="00040000" w:csb1="00000000"/>
    <w:embedRegular r:id="rId3" w:fontKey="{EC65CD42-D16E-48FB-B56D-7F9D91D78460}"/>
  </w:font>
  <w:font w:name="仿宋_GB2312">
    <w:panose1 w:val="02010609030101010101"/>
    <w:charset w:val="86"/>
    <w:family w:val="modern"/>
    <w:pitch w:val="default"/>
    <w:sig w:usb0="00000001" w:usb1="080E0000" w:usb2="00000000" w:usb3="00000000" w:csb0="00040000" w:csb1="00000000"/>
    <w:embedRegular r:id="rId4" w:fontKey="{D8AD15F8-48FB-4292-A109-1C8DC4893F85}"/>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0333E"/>
    <w:rsid w:val="018146A7"/>
    <w:rsid w:val="01FC6575"/>
    <w:rsid w:val="05E76014"/>
    <w:rsid w:val="06456265"/>
    <w:rsid w:val="07C02047"/>
    <w:rsid w:val="0A595E3B"/>
    <w:rsid w:val="0EEA4D7C"/>
    <w:rsid w:val="16CB00C0"/>
    <w:rsid w:val="1F3C6AC0"/>
    <w:rsid w:val="1FD22871"/>
    <w:rsid w:val="241646BB"/>
    <w:rsid w:val="272A498F"/>
    <w:rsid w:val="284918AF"/>
    <w:rsid w:val="2AF16567"/>
    <w:rsid w:val="2C2A3DBD"/>
    <w:rsid w:val="34E82DE4"/>
    <w:rsid w:val="35336CF3"/>
    <w:rsid w:val="378856A3"/>
    <w:rsid w:val="3B631895"/>
    <w:rsid w:val="42D62BBE"/>
    <w:rsid w:val="459B24FF"/>
    <w:rsid w:val="485A6BE0"/>
    <w:rsid w:val="4CB7475D"/>
    <w:rsid w:val="4DC34073"/>
    <w:rsid w:val="531B5950"/>
    <w:rsid w:val="558C043F"/>
    <w:rsid w:val="55CE0A58"/>
    <w:rsid w:val="55E940FB"/>
    <w:rsid w:val="58112E7E"/>
    <w:rsid w:val="58C36557"/>
    <w:rsid w:val="5A023C26"/>
    <w:rsid w:val="5A4F2C72"/>
    <w:rsid w:val="5A9C41B2"/>
    <w:rsid w:val="5BB932CB"/>
    <w:rsid w:val="5BFD54D9"/>
    <w:rsid w:val="5DDE06F2"/>
    <w:rsid w:val="5DEE0667"/>
    <w:rsid w:val="61031871"/>
    <w:rsid w:val="672B012F"/>
    <w:rsid w:val="6D771841"/>
    <w:rsid w:val="6E066F89"/>
    <w:rsid w:val="740E335C"/>
    <w:rsid w:val="76254DF7"/>
    <w:rsid w:val="79554E68"/>
    <w:rsid w:val="7FD12D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keepNext w:val="0"/>
      <w:keepLines w:val="0"/>
      <w:widowControl w:val="0"/>
      <w:suppressLineNumbers w:val="0"/>
      <w:spacing w:before="0" w:beforeAutospacing="0" w:after="0" w:afterAutospacing="0"/>
      <w:ind w:left="0" w:right="0" w:firstLine="420" w:firstLineChars="200"/>
      <w:jc w:val="both"/>
    </w:pPr>
    <w:rPr>
      <w:rFonts w:hint="eastAsia" w:ascii="宋体" w:hAnsi="宋体" w:eastAsia="宋体" w:cs="宋体"/>
      <w:kern w:val="2"/>
      <w:sz w:val="28"/>
      <w:szCs w:val="28"/>
      <w:lang w:val="en-US" w:eastAsia="zh-CN" w:bidi="ar"/>
    </w:rPr>
  </w:style>
  <w:style w:type="paragraph" w:styleId="3">
    <w:name w:val="Body Text Indent"/>
    <w:basedOn w:val="1"/>
    <w:qFormat/>
    <w:uiPriority w:val="0"/>
    <w:pPr>
      <w:ind w:firstLine="538" w:firstLineChars="192"/>
    </w:pPr>
    <w:rPr>
      <w:rFonts w:ascii="宋体" w:hAnsi="宋体"/>
      <w:sz w:val="28"/>
    </w:rPr>
  </w:style>
  <w:style w:type="paragraph" w:styleId="4">
    <w:name w:val="index 5"/>
    <w:basedOn w:val="1"/>
    <w:next w:val="1"/>
    <w:qFormat/>
    <w:uiPriority w:val="0"/>
    <w:pPr>
      <w:ind w:left="800" w:leftChars="800"/>
    </w:pPr>
  </w:style>
  <w:style w:type="paragraph" w:styleId="5">
    <w:name w:val="Plain Text"/>
    <w:basedOn w:val="1"/>
    <w:next w:val="4"/>
    <w:qFormat/>
    <w:uiPriority w:val="0"/>
    <w:rPr>
      <w:rFonts w:ascii="宋体" w:hAnsi="Courier New"/>
    </w:rPr>
  </w:style>
  <w:style w:type="paragraph" w:customStyle="1" w:styleId="8">
    <w:name w:val="评价报告正文"/>
    <w:basedOn w:val="1"/>
    <w:qFormat/>
    <w:uiPriority w:val="0"/>
    <w:pPr>
      <w:spacing w:line="360" w:lineRule="auto"/>
      <w:ind w:firstLine="560"/>
    </w:pPr>
    <w:rPr>
      <w:sz w:val="28"/>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574</Words>
  <Characters>588</Characters>
  <Lines>0</Lines>
  <Paragraphs>0</Paragraphs>
  <TotalTime>0</TotalTime>
  <ScaleCrop>false</ScaleCrop>
  <LinksUpToDate>false</LinksUpToDate>
  <CharactersWithSpaces>600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2025-08-26T04:57:00Z</dcterms:created>
  <dc:creator>袁珊</dc:creator>
  <cp:lastModifiedBy>李龙</cp:lastModifiedBy>
  <dcterms:modified xsi:type="dcterms:W3CDTF">2025-11-10T08:05:02Z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eyJoZGlkIjoiOWQwMTdmMTIxNzM4ZWE5ODM3NGY5MmMyNmE5MzZmYWQiLCJ1c2VySWQiOiIxNzIyNTIwMTMxIn0=</vt:lpwstr>
  </property>
  <property fmtid="{D5CDD505-2E9C-101B-9397-08002B2CF9AE}" pid="4" name="ICV">
    <vt:lpwstr>8F6FA5A4577A49458924E0DFF8824132_12</vt:lpwstr>
  </property>
</Properties>
</file>