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en-US" w:eastAsia="zh-CN"/>
        </w:rPr>
        <w:t>芦山县X092油玉路（宝盛至太平段）改建工程压覆矿产资源评估报告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芦山县汉嘉实业有限公司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《芦山县X092油玉路（宝盛至太平段）改建工程压覆矿产资源评估报告》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四川省第三地质大队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王  勇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骆志红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周文庆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魏文金 肖建新 秦岩宾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在拟建工程用地范围的基础上外扩围护带宽度（路基5m、中型及以上桥梁15m）后，按各移动角（走向移动角δ＝50°、上山移动角γ＝50°、下山移动角β＝46°）向下延伸变形深度（路基部分113m，中型及以上桥梁为基础标高以下311m）后竖直投影至地表，由此圈定的范围即为压覆平面范围；压覆深度为压覆平面范围内的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评审评定，拟建芦山县X092油玉路（宝盛至太平段）改建工程压覆芦山县大溪沟煤业有限公司大溪沟煤矿（已注销）资源量24.2万吨，其中控制资源量10.3万吨，推断资源量13.9万吨。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本报告的项目负责人为王勇。经调查核实，在拟建项目压覆平面范围内存在已查明重要矿产资源矿产地1处、采矿权1宗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DFA1F-9B71-4CA5-801D-CE17161158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BEEE3E-A421-4EFB-A973-D2FC841B8A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51DF80-D7C3-4719-B2C6-B995D08A2A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9446F3-3960-456F-B5C3-B1C7C9C8A0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EEA4D7C"/>
    <w:rsid w:val="130E1F9E"/>
    <w:rsid w:val="15EE18A5"/>
    <w:rsid w:val="16CB00C0"/>
    <w:rsid w:val="1F3C6AC0"/>
    <w:rsid w:val="1FD22871"/>
    <w:rsid w:val="241646BB"/>
    <w:rsid w:val="272A498F"/>
    <w:rsid w:val="284918AF"/>
    <w:rsid w:val="2C2A3DBD"/>
    <w:rsid w:val="34E82DE4"/>
    <w:rsid w:val="35336CF3"/>
    <w:rsid w:val="3B631895"/>
    <w:rsid w:val="3CA878BC"/>
    <w:rsid w:val="42D62BBE"/>
    <w:rsid w:val="459B24FF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72B012F"/>
    <w:rsid w:val="68F94A65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634</Characters>
  <Lines>0</Lines>
  <Paragraphs>0</Paragraphs>
  <TotalTime>0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2025-11-19T02:09:10Z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