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413" w14:textId="77777777" w:rsidR="007A245F" w:rsidRDefault="00000000">
      <w:pPr>
        <w:adjustRightInd w:val="0"/>
        <w:snapToGrid w:val="0"/>
        <w:spacing w:line="600" w:lineRule="exact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18B01DF4" w14:textId="77777777" w:rsidR="007A245F" w:rsidRDefault="00000000">
      <w:pPr>
        <w:jc w:val="center"/>
        <w:outlineLvl w:val="0"/>
        <w:rPr>
          <w:spacing w:val="-11"/>
          <w:sz w:val="20"/>
          <w:szCs w:val="2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32"/>
          <w:szCs w:val="32"/>
        </w:rPr>
        <w:t>《达州正达凯乙二醇220千伏输电线路工程压覆矿产资源评估报告》矿产资源储量评审备案公示信息表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8274"/>
      </w:tblGrid>
      <w:tr w:rsidR="007A245F" w14:paraId="194338FE" w14:textId="77777777">
        <w:trPr>
          <w:trHeight w:hRule="exact" w:val="426"/>
          <w:jc w:val="center"/>
        </w:trPr>
        <w:tc>
          <w:tcPr>
            <w:tcW w:w="1600" w:type="dxa"/>
            <w:vAlign w:val="center"/>
          </w:tcPr>
          <w:p w14:paraId="1A4E2308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申请人</w:t>
            </w:r>
          </w:p>
        </w:tc>
        <w:tc>
          <w:tcPr>
            <w:tcW w:w="8274" w:type="dxa"/>
            <w:vAlign w:val="center"/>
          </w:tcPr>
          <w:p w14:paraId="59B0DE63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达州普光建设开发有限公司</w:t>
            </w:r>
          </w:p>
        </w:tc>
      </w:tr>
      <w:tr w:rsidR="007A245F" w14:paraId="5A027968" w14:textId="77777777">
        <w:trPr>
          <w:trHeight w:hRule="exact" w:val="606"/>
          <w:jc w:val="center"/>
        </w:trPr>
        <w:tc>
          <w:tcPr>
            <w:tcW w:w="1600" w:type="dxa"/>
            <w:vAlign w:val="center"/>
          </w:tcPr>
          <w:p w14:paraId="76F150A7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报告名称</w:t>
            </w:r>
          </w:p>
        </w:tc>
        <w:tc>
          <w:tcPr>
            <w:tcW w:w="8274" w:type="dxa"/>
            <w:vAlign w:val="center"/>
          </w:tcPr>
          <w:p w14:paraId="300E7671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《达州正达凯乙二醇</w:t>
            </w:r>
            <w:r>
              <w:rPr>
                <w:rFonts w:eastAsia="仿宋_GB2312"/>
                <w:color w:val="000000"/>
                <w:szCs w:val="21"/>
              </w:rPr>
              <w:t>220</w:t>
            </w:r>
            <w:r>
              <w:rPr>
                <w:rFonts w:eastAsia="仿宋_GB2312"/>
                <w:color w:val="000000"/>
                <w:szCs w:val="21"/>
              </w:rPr>
              <w:t>千伏输电线路工程压覆矿产资源评估报告》</w:t>
            </w:r>
          </w:p>
        </w:tc>
      </w:tr>
      <w:tr w:rsidR="007A245F" w14:paraId="539E2DD6" w14:textId="77777777">
        <w:trPr>
          <w:trHeight w:hRule="exact" w:val="445"/>
          <w:jc w:val="center"/>
        </w:trPr>
        <w:tc>
          <w:tcPr>
            <w:tcW w:w="1600" w:type="dxa"/>
            <w:vAlign w:val="center"/>
          </w:tcPr>
          <w:p w14:paraId="51402DA4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报告编制单位</w:t>
            </w:r>
          </w:p>
        </w:tc>
        <w:tc>
          <w:tcPr>
            <w:tcW w:w="8274" w:type="dxa"/>
            <w:vAlign w:val="center"/>
          </w:tcPr>
          <w:p w14:paraId="71A8D479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四川省综合地质调查研究所</w:t>
            </w:r>
          </w:p>
        </w:tc>
      </w:tr>
      <w:tr w:rsidR="007A245F" w14:paraId="0C854F23" w14:textId="77777777">
        <w:trPr>
          <w:trHeight w:hRule="exact" w:val="492"/>
          <w:jc w:val="center"/>
        </w:trPr>
        <w:tc>
          <w:tcPr>
            <w:tcW w:w="1600" w:type="dxa"/>
            <w:vAlign w:val="center"/>
          </w:tcPr>
          <w:p w14:paraId="19BBB5A7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主要编写人员</w:t>
            </w:r>
          </w:p>
        </w:tc>
        <w:tc>
          <w:tcPr>
            <w:tcW w:w="8274" w:type="dxa"/>
            <w:vAlign w:val="center"/>
          </w:tcPr>
          <w:p w14:paraId="16CF5BD8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李小平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文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龙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王玉婷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等</w:t>
            </w:r>
          </w:p>
        </w:tc>
      </w:tr>
      <w:tr w:rsidR="007A245F" w14:paraId="5B3B6C90" w14:textId="77777777">
        <w:trPr>
          <w:trHeight w:hRule="exact" w:val="471"/>
          <w:jc w:val="center"/>
        </w:trPr>
        <w:tc>
          <w:tcPr>
            <w:tcW w:w="1600" w:type="dxa"/>
            <w:vAlign w:val="center"/>
          </w:tcPr>
          <w:p w14:paraId="2F781096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矿业权证号</w:t>
            </w:r>
          </w:p>
        </w:tc>
        <w:tc>
          <w:tcPr>
            <w:tcW w:w="8274" w:type="dxa"/>
            <w:vAlign w:val="center"/>
          </w:tcPr>
          <w:p w14:paraId="56399647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7A245F" w14:paraId="56D499B0" w14:textId="77777777">
        <w:trPr>
          <w:trHeight w:hRule="exact" w:val="455"/>
          <w:jc w:val="center"/>
        </w:trPr>
        <w:tc>
          <w:tcPr>
            <w:tcW w:w="1600" w:type="dxa"/>
            <w:vAlign w:val="center"/>
          </w:tcPr>
          <w:p w14:paraId="2712D018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矿业权人名称</w:t>
            </w:r>
          </w:p>
        </w:tc>
        <w:tc>
          <w:tcPr>
            <w:tcW w:w="8274" w:type="dxa"/>
            <w:vAlign w:val="center"/>
          </w:tcPr>
          <w:p w14:paraId="0485F9B2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7A245F" w14:paraId="2FF17044" w14:textId="77777777">
        <w:trPr>
          <w:trHeight w:hRule="exact" w:val="446"/>
          <w:jc w:val="center"/>
        </w:trPr>
        <w:tc>
          <w:tcPr>
            <w:tcW w:w="1600" w:type="dxa"/>
            <w:vAlign w:val="center"/>
          </w:tcPr>
          <w:p w14:paraId="64D2B107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评审机构</w:t>
            </w:r>
          </w:p>
        </w:tc>
        <w:tc>
          <w:tcPr>
            <w:tcW w:w="8274" w:type="dxa"/>
            <w:vAlign w:val="center"/>
          </w:tcPr>
          <w:p w14:paraId="6831A094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四川省矿产资源储量评审中心</w:t>
            </w:r>
          </w:p>
        </w:tc>
      </w:tr>
      <w:tr w:rsidR="007A245F" w14:paraId="116A6A0F" w14:textId="77777777">
        <w:trPr>
          <w:trHeight w:hRule="exact" w:val="421"/>
          <w:jc w:val="center"/>
        </w:trPr>
        <w:tc>
          <w:tcPr>
            <w:tcW w:w="1600" w:type="dxa"/>
            <w:vAlign w:val="center"/>
          </w:tcPr>
          <w:p w14:paraId="07520179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评审专家</w:t>
            </w:r>
          </w:p>
        </w:tc>
        <w:tc>
          <w:tcPr>
            <w:tcW w:w="8274" w:type="dxa"/>
            <w:vAlign w:val="center"/>
          </w:tcPr>
          <w:p w14:paraId="681C95E2" w14:textId="77777777" w:rsidR="007A245F" w:rsidRDefault="000000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杨先光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赖贤友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陈现春</w:t>
            </w:r>
          </w:p>
        </w:tc>
      </w:tr>
      <w:tr w:rsidR="007A245F" w14:paraId="4F44C2F2" w14:textId="77777777">
        <w:trPr>
          <w:trHeight w:val="2032"/>
          <w:jc w:val="center"/>
        </w:trPr>
        <w:tc>
          <w:tcPr>
            <w:tcW w:w="1600" w:type="dxa"/>
            <w:vAlign w:val="center"/>
          </w:tcPr>
          <w:p w14:paraId="254CF359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工程压覆影响范围</w:t>
            </w:r>
          </w:p>
        </w:tc>
        <w:tc>
          <w:tcPr>
            <w:tcW w:w="8274" w:type="dxa"/>
            <w:vAlign w:val="center"/>
          </w:tcPr>
          <w:p w14:paraId="5ED34CF1" w14:textId="77777777" w:rsidR="007A245F" w:rsidRDefault="00000000">
            <w:pPr>
              <w:adjustRightInd w:val="0"/>
              <w:snapToGrid w:val="0"/>
              <w:spacing w:beforeLines="50" w:before="156" w:line="360" w:lineRule="auto"/>
              <w:ind w:firstLineChars="200" w:firstLine="420"/>
            </w:pPr>
            <w:r>
              <w:rPr>
                <w:rFonts w:eastAsia="仿宋_GB2312" w:cs="仿宋_GB2312" w:hint="eastAsia"/>
                <w:snapToGrid w:val="0"/>
                <w:szCs w:val="21"/>
              </w:rPr>
              <w:t>压覆平面范围：在拟建工程用地范围的基础上，外扩围护带宽度（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15m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）后，按各移动角（走向移动角δ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=73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°、上山移动角γ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=73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°、下山移动角β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=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δ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-0.65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α（α为岩矿层倾角）向下延伸至变形深度（塔基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180m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）后垂直投影至地表，由此圈定的范围即为压覆平面范围。压覆深度为压覆平面范围内的已查明资源量估算深度。</w:t>
            </w:r>
          </w:p>
        </w:tc>
      </w:tr>
      <w:tr w:rsidR="007A245F" w14:paraId="29054A64" w14:textId="77777777">
        <w:trPr>
          <w:trHeight w:val="436"/>
          <w:jc w:val="center"/>
        </w:trPr>
        <w:tc>
          <w:tcPr>
            <w:tcW w:w="1600" w:type="dxa"/>
            <w:vAlign w:val="center"/>
          </w:tcPr>
          <w:p w14:paraId="15905E6B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评审备案目的</w:t>
            </w:r>
          </w:p>
        </w:tc>
        <w:tc>
          <w:tcPr>
            <w:tcW w:w="8274" w:type="dxa"/>
            <w:vAlign w:val="center"/>
          </w:tcPr>
          <w:p w14:paraId="7BF7FB28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建设项目压覆重要矿产</w:t>
            </w:r>
          </w:p>
        </w:tc>
      </w:tr>
      <w:tr w:rsidR="007A245F" w14:paraId="5366CD3B" w14:textId="77777777">
        <w:trPr>
          <w:trHeight w:val="613"/>
          <w:jc w:val="center"/>
        </w:trPr>
        <w:tc>
          <w:tcPr>
            <w:tcW w:w="1600" w:type="dxa"/>
            <w:vAlign w:val="center"/>
          </w:tcPr>
          <w:p w14:paraId="361324CF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</w:t>
            </w:r>
          </w:p>
          <w:p w14:paraId="769C9B94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矿种名称</w:t>
            </w:r>
          </w:p>
        </w:tc>
        <w:tc>
          <w:tcPr>
            <w:tcW w:w="8274" w:type="dxa"/>
            <w:vAlign w:val="center"/>
          </w:tcPr>
          <w:p w14:paraId="00D4128B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/</w:t>
            </w:r>
          </w:p>
        </w:tc>
      </w:tr>
      <w:tr w:rsidR="007A245F" w14:paraId="62C99ED8" w14:textId="77777777">
        <w:trPr>
          <w:trHeight w:val="1191"/>
          <w:jc w:val="center"/>
        </w:trPr>
        <w:tc>
          <w:tcPr>
            <w:tcW w:w="1600" w:type="dxa"/>
            <w:vAlign w:val="center"/>
          </w:tcPr>
          <w:p w14:paraId="068AEFB6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评审备案资源储量</w:t>
            </w:r>
          </w:p>
        </w:tc>
        <w:tc>
          <w:tcPr>
            <w:tcW w:w="8274" w:type="dxa"/>
            <w:vAlign w:val="center"/>
          </w:tcPr>
          <w:p w14:paraId="33AD4682" w14:textId="29E3D7CF" w:rsidR="007A245F" w:rsidRDefault="00000000">
            <w:pPr>
              <w:adjustRightInd w:val="0"/>
              <w:snapToGrid w:val="0"/>
              <w:spacing w:beforeLines="50" w:before="156" w:line="360" w:lineRule="auto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评审评定，拟建达州正达凯乙二醇</w:t>
            </w:r>
            <w:r>
              <w:rPr>
                <w:rFonts w:eastAsia="仿宋_GB2312" w:hint="eastAsia"/>
                <w:color w:val="000000"/>
                <w:szCs w:val="21"/>
              </w:rPr>
              <w:t>220</w:t>
            </w:r>
            <w:r>
              <w:rPr>
                <w:rFonts w:eastAsia="仿宋_GB2312" w:hint="eastAsia"/>
                <w:color w:val="000000"/>
                <w:szCs w:val="21"/>
              </w:rPr>
              <w:t>千伏输电线路工程未压覆已查明重要矿产资源。</w:t>
            </w:r>
          </w:p>
        </w:tc>
      </w:tr>
      <w:tr w:rsidR="007A245F" w14:paraId="40A3026B" w14:textId="77777777">
        <w:trPr>
          <w:trHeight w:val="2222"/>
          <w:jc w:val="center"/>
        </w:trPr>
        <w:tc>
          <w:tcPr>
            <w:tcW w:w="1600" w:type="dxa"/>
            <w:vAlign w:val="center"/>
          </w:tcPr>
          <w:p w14:paraId="520F955F" w14:textId="77777777" w:rsidR="007A245F" w:rsidRDefault="00000000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</w:t>
            </w:r>
          </w:p>
        </w:tc>
        <w:tc>
          <w:tcPr>
            <w:tcW w:w="8274" w:type="dxa"/>
            <w:vAlign w:val="center"/>
          </w:tcPr>
          <w:p w14:paraId="1BD5781D" w14:textId="77777777" w:rsidR="007A245F" w:rsidRDefault="00000000">
            <w:pPr>
              <w:spacing w:line="40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snapToGrid w:val="0"/>
                <w:szCs w:val="21"/>
              </w:rPr>
              <w:t>本报告的项目负责人为文龙。经调查核实，拟建项目压覆范围内存在矿产地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1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处（四川省宣汉县黄金口钾盐矿）、探矿权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宗（四川省达州市宣汉地区富钾卤水勘探、四川省宣汉县毛坝大湾钾盐普查）、省财政出资地质勘查项目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2</w:t>
            </w:r>
            <w:r>
              <w:rPr>
                <w:rFonts w:eastAsia="仿宋_GB2312" w:cs="仿宋_GB2312" w:hint="eastAsia"/>
                <w:snapToGrid w:val="0"/>
                <w:szCs w:val="21"/>
              </w:rPr>
              <w:t>个（四川省钾盐资源调查评价项目（成果靶区）、四川省宣汉县黄金口钾盐普查）。</w:t>
            </w:r>
          </w:p>
        </w:tc>
      </w:tr>
    </w:tbl>
    <w:p w14:paraId="1C274DCF" w14:textId="77777777" w:rsidR="007A245F" w:rsidRDefault="007A245F"/>
    <w:sectPr w:rsidR="007A24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5B03" w14:textId="77777777" w:rsidR="00C24D86" w:rsidRDefault="00C24D86" w:rsidP="00333F8E">
      <w:r>
        <w:separator/>
      </w:r>
    </w:p>
  </w:endnote>
  <w:endnote w:type="continuationSeparator" w:id="0">
    <w:p w14:paraId="4A602372" w14:textId="77777777" w:rsidR="00C24D86" w:rsidRDefault="00C24D86" w:rsidP="0033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F6ED2E-B88E-4FBA-824A-D37683124F44}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FB8627B-9031-47FD-8035-4C7DB84B28E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77F4846-D4AA-4036-8D65-7FDB0234E0B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2305" w14:textId="77777777" w:rsidR="00C24D86" w:rsidRDefault="00C24D86" w:rsidP="00333F8E">
      <w:r>
        <w:separator/>
      </w:r>
    </w:p>
  </w:footnote>
  <w:footnote w:type="continuationSeparator" w:id="0">
    <w:p w14:paraId="17175B61" w14:textId="77777777" w:rsidR="00C24D86" w:rsidRDefault="00C24D86" w:rsidP="0033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45F"/>
    <w:rsid w:val="00333F8E"/>
    <w:rsid w:val="0060333E"/>
    <w:rsid w:val="006F55AA"/>
    <w:rsid w:val="007A245F"/>
    <w:rsid w:val="00C24D86"/>
    <w:rsid w:val="018146A7"/>
    <w:rsid w:val="01FC6575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BC16F4C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2B53E"/>
  <w15:docId w15:val="{6EE83280-38C1-42F3-A429-D535D77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Body Text Indent"/>
    <w:basedOn w:val="a"/>
    <w:qFormat/>
    <w:pPr>
      <w:ind w:firstLineChars="192" w:firstLine="538"/>
    </w:pPr>
    <w:rPr>
      <w:rFonts w:ascii="宋体" w:hAnsi="宋体"/>
      <w:sz w:val="28"/>
    </w:rPr>
  </w:style>
  <w:style w:type="paragraph" w:styleId="a4">
    <w:name w:val="Plain Text"/>
    <w:basedOn w:val="a"/>
    <w:next w:val="5"/>
    <w:qFormat/>
    <w:rPr>
      <w:rFonts w:ascii="宋体" w:hAnsi="Courier New"/>
    </w:rPr>
  </w:style>
  <w:style w:type="paragraph" w:styleId="2">
    <w:name w:val="Body Text First Indent 2"/>
    <w:basedOn w:val="a3"/>
    <w:qFormat/>
    <w:pPr>
      <w:ind w:firstLineChars="200" w:firstLine="420"/>
    </w:pPr>
    <w:rPr>
      <w:rFonts w:hint="eastAsia"/>
      <w:szCs w:val="28"/>
    </w:rPr>
  </w:style>
  <w:style w:type="paragraph" w:customStyle="1" w:styleId="a5">
    <w:name w:val="评价报告正文"/>
    <w:basedOn w:val="a"/>
    <w:qFormat/>
    <w:pPr>
      <w:spacing w:line="360" w:lineRule="auto"/>
      <w:ind w:firstLine="560"/>
    </w:pPr>
    <w:rPr>
      <w:sz w:val="28"/>
      <w:szCs w:val="28"/>
    </w:rPr>
  </w:style>
  <w:style w:type="paragraph" w:customStyle="1" w:styleId="20">
    <w:name w:val="正文 + 首行缩进:  2 字符"/>
    <w:basedOn w:val="a"/>
    <w:qFormat/>
    <w:pPr>
      <w:adjustRightInd w:val="0"/>
      <w:spacing w:line="360" w:lineRule="auto"/>
      <w:ind w:firstLineChars="200" w:firstLine="480"/>
    </w:pPr>
    <w:rPr>
      <w:rFonts w:ascii="宋体"/>
      <w:sz w:val="24"/>
    </w:rPr>
  </w:style>
  <w:style w:type="paragraph" w:styleId="a6">
    <w:name w:val="header"/>
    <w:basedOn w:val="a"/>
    <w:link w:val="a7"/>
    <w:rsid w:val="00333F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33F8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33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33F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305</Characters>
  <Application>Microsoft Office Word</Application>
  <DocSecurity>0</DocSecurity>
  <Lines>21</Lines>
  <Paragraphs>31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袁珊</dc:creator>
  <cp:lastModifiedBy>雪冬 陈</cp:lastModifiedBy>
  <cp:revision>2</cp:revision>
  <dcterms:created xsi:type="dcterms:W3CDTF">2025-08-26T04:57:00Z</dcterms:created>
  <dcterms:modified xsi:type="dcterms:W3CDTF">2025-12-04T08:39:00Z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