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《四川省古蔺县岔角滩井田宏达煤矿资源储量核实报告》矿产资源储量评审备案公示信息表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古蔺县宏达煤业有限责任公司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《四川省古蔺县岔角滩井田宏达煤矿资源储量核实报告》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四川省能源地质调查研究所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汪涛  唐晓林  卢山等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C5100002010121120102237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古蔺县宏达煤业有限责任公司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魏文金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赖贤友  王 林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资源量估算采用2019年核实报告的工业指标：最小可采厚度0.6m，最低发热量Q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  <w:vertAlign w:val="subscript"/>
                <w:lang w:val="en-US" w:eastAsia="zh-CN"/>
              </w:rPr>
              <w:t>net,d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12.5MJ/kg，最高硫分（S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  <w:vertAlign w:val="subscript"/>
                <w:lang w:val="en-US" w:eastAsia="zh-CN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）3%。伴生硫铁矿边界品位S 8%，最低工业品位S 14%，最小可采厚度0.7m，最小夹石剔除厚度1m。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矿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0BACE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评定的资源储量</w:t>
            </w:r>
          </w:p>
          <w:p w14:paraId="5C0D26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采矿权范围内（+606m～+345m）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4"/>
              <w:gridCol w:w="1040"/>
              <w:gridCol w:w="973"/>
              <w:gridCol w:w="952"/>
              <w:gridCol w:w="912"/>
              <w:gridCol w:w="996"/>
              <w:gridCol w:w="768"/>
            </w:tblGrid>
            <w:tr w14:paraId="146135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224" w:type="dxa"/>
                  <w:noWrap w:val="0"/>
                  <w:vAlign w:val="center"/>
                </w:tcPr>
                <w:p w14:paraId="3ECC5565"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资源储量类型</w:t>
                  </w:r>
                </w:p>
              </w:tc>
              <w:tc>
                <w:tcPr>
                  <w:tcW w:w="1040" w:type="dxa"/>
                  <w:noWrap w:val="0"/>
                  <w:vAlign w:val="center"/>
                </w:tcPr>
                <w:p w14:paraId="6F687E70">
                  <w:pPr>
                    <w:widowControl/>
                    <w:jc w:val="center"/>
                    <w:rPr>
                      <w:rFonts w:hint="eastAsia" w:eastAsia="仿宋_GB2312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探明</w:t>
                  </w:r>
                  <w:r>
                    <w:rPr>
                      <w:rFonts w:hint="eastAsia" w:eastAsia="仿宋_GB2312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资源量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 w14:paraId="793971BE">
                  <w:pPr>
                    <w:widowControl/>
                    <w:jc w:val="center"/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控制</w:t>
                  </w:r>
                  <w:r>
                    <w:rPr>
                      <w:rFonts w:hint="eastAsia" w:eastAsia="仿宋_GB2312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资源量</w:t>
                  </w:r>
                </w:p>
              </w:tc>
              <w:tc>
                <w:tcPr>
                  <w:tcW w:w="952" w:type="dxa"/>
                  <w:noWrap w:val="0"/>
                  <w:vAlign w:val="center"/>
                </w:tcPr>
                <w:p w14:paraId="6B4E390E">
                  <w:pPr>
                    <w:widowControl/>
                    <w:jc w:val="center"/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推断</w:t>
                  </w:r>
                  <w:r>
                    <w:rPr>
                      <w:rFonts w:hint="eastAsia" w:eastAsia="仿宋_GB2312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资源量</w:t>
                  </w:r>
                </w:p>
              </w:tc>
              <w:tc>
                <w:tcPr>
                  <w:tcW w:w="912" w:type="dxa"/>
                  <w:noWrap w:val="0"/>
                  <w:vAlign w:val="center"/>
                </w:tcPr>
                <w:p w14:paraId="4FCE4C59">
                  <w:pPr>
                    <w:widowControl/>
                    <w:jc w:val="center"/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96" w:type="dxa"/>
                  <w:noWrap w:val="0"/>
                  <w:vAlign w:val="center"/>
                </w:tcPr>
                <w:p w14:paraId="70253E4C">
                  <w:pPr>
                    <w:widowControl/>
                    <w:jc w:val="center"/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证实</w:t>
                  </w:r>
                </w:p>
                <w:p w14:paraId="5944C960">
                  <w:pPr>
                    <w:widowControl/>
                    <w:jc w:val="center"/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储量</w:t>
                  </w:r>
                </w:p>
              </w:tc>
              <w:tc>
                <w:tcPr>
                  <w:tcW w:w="768" w:type="dxa"/>
                  <w:noWrap w:val="0"/>
                  <w:vAlign w:val="center"/>
                </w:tcPr>
                <w:p w14:paraId="1CD55882">
                  <w:pPr>
                    <w:widowControl/>
                    <w:jc w:val="center"/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可信</w:t>
                  </w:r>
                </w:p>
                <w:p w14:paraId="0A6B4638">
                  <w:pPr>
                    <w:widowControl/>
                    <w:jc w:val="center"/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kern w:val="0"/>
                      <w:sz w:val="21"/>
                      <w:szCs w:val="21"/>
                    </w:rPr>
                    <w:t>储量</w:t>
                  </w:r>
                </w:p>
              </w:tc>
            </w:tr>
            <w:tr w14:paraId="05BA9D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224" w:type="dxa"/>
                  <w:noWrap w:val="0"/>
                  <w:vAlign w:val="center"/>
                </w:tcPr>
                <w:p w14:paraId="5B037B2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保有资源量（万吨）</w:t>
                  </w:r>
                </w:p>
              </w:tc>
              <w:tc>
                <w:tcPr>
                  <w:tcW w:w="1040" w:type="dxa"/>
                  <w:noWrap w:val="0"/>
                  <w:vAlign w:val="center"/>
                </w:tcPr>
                <w:p w14:paraId="36A2F0BA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1.3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 w14:paraId="4DB65163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231.2</w:t>
                  </w:r>
                </w:p>
              </w:tc>
              <w:tc>
                <w:tcPr>
                  <w:tcW w:w="952" w:type="dxa"/>
                  <w:noWrap w:val="0"/>
                  <w:vAlign w:val="center"/>
                </w:tcPr>
                <w:p w14:paraId="2A573E3A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156.5</w:t>
                  </w:r>
                </w:p>
              </w:tc>
              <w:tc>
                <w:tcPr>
                  <w:tcW w:w="912" w:type="dxa"/>
                  <w:noWrap w:val="0"/>
                  <w:vAlign w:val="center"/>
                </w:tcPr>
                <w:p w14:paraId="5147ACD4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389.0</w:t>
                  </w:r>
                </w:p>
              </w:tc>
              <w:tc>
                <w:tcPr>
                  <w:tcW w:w="996" w:type="dxa"/>
                  <w:noWrap w:val="0"/>
                  <w:vAlign w:val="center"/>
                </w:tcPr>
                <w:p w14:paraId="483BC86C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768" w:type="dxa"/>
                  <w:noWrap w:val="0"/>
                  <w:vAlign w:val="center"/>
                </w:tcPr>
                <w:p w14:paraId="6A5209EF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207.8</w:t>
                  </w:r>
                </w:p>
              </w:tc>
            </w:tr>
            <w:tr w14:paraId="0B91C0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224" w:type="dxa"/>
                  <w:noWrap w:val="0"/>
                  <w:vAlign w:val="center"/>
                </w:tcPr>
                <w:p w14:paraId="1868484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动用资源量（万吨）</w:t>
                  </w:r>
                </w:p>
              </w:tc>
              <w:tc>
                <w:tcPr>
                  <w:tcW w:w="1040" w:type="dxa"/>
                  <w:noWrap w:val="0"/>
                  <w:vAlign w:val="center"/>
                </w:tcPr>
                <w:p w14:paraId="0FF479AE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397.1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 w14:paraId="4E8434FB">
                  <w:pPr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52" w:type="dxa"/>
                  <w:noWrap w:val="0"/>
                  <w:vAlign w:val="center"/>
                </w:tcPr>
                <w:p w14:paraId="284ED7D5">
                  <w:pPr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12" w:type="dxa"/>
                  <w:noWrap w:val="0"/>
                  <w:vAlign w:val="center"/>
                </w:tcPr>
                <w:p w14:paraId="3C4CBC62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397.1</w:t>
                  </w:r>
                </w:p>
              </w:tc>
              <w:tc>
                <w:tcPr>
                  <w:tcW w:w="996" w:type="dxa"/>
                  <w:noWrap w:val="0"/>
                  <w:vAlign w:val="center"/>
                </w:tcPr>
                <w:p w14:paraId="5321D446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356.8</w:t>
                  </w:r>
                </w:p>
              </w:tc>
              <w:tc>
                <w:tcPr>
                  <w:tcW w:w="768" w:type="dxa"/>
                  <w:noWrap w:val="0"/>
                  <w:vAlign w:val="center"/>
                </w:tcPr>
                <w:p w14:paraId="5AFD5D64">
                  <w:pPr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</w:rPr>
                    <w:t>/</w:t>
                  </w:r>
                </w:p>
              </w:tc>
            </w:tr>
            <w:tr w14:paraId="458937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224" w:type="dxa"/>
                  <w:noWrap w:val="0"/>
                  <w:vAlign w:val="center"/>
                </w:tcPr>
                <w:p w14:paraId="4FFE382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查明资源量（万吨）</w:t>
                  </w:r>
                </w:p>
              </w:tc>
              <w:tc>
                <w:tcPr>
                  <w:tcW w:w="1040" w:type="dxa"/>
                  <w:noWrap w:val="0"/>
                  <w:vAlign w:val="center"/>
                </w:tcPr>
                <w:p w14:paraId="4AF3FB84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398.4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 w14:paraId="5E3E3314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231.2</w:t>
                  </w:r>
                </w:p>
              </w:tc>
              <w:tc>
                <w:tcPr>
                  <w:tcW w:w="952" w:type="dxa"/>
                  <w:noWrap w:val="0"/>
                  <w:vAlign w:val="center"/>
                </w:tcPr>
                <w:p w14:paraId="574BAD72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156.5</w:t>
                  </w:r>
                </w:p>
              </w:tc>
              <w:tc>
                <w:tcPr>
                  <w:tcW w:w="912" w:type="dxa"/>
                  <w:noWrap w:val="0"/>
                  <w:vAlign w:val="center"/>
                </w:tcPr>
                <w:p w14:paraId="6181C49E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786.1</w:t>
                  </w:r>
                </w:p>
              </w:tc>
              <w:tc>
                <w:tcPr>
                  <w:tcW w:w="996" w:type="dxa"/>
                  <w:noWrap w:val="0"/>
                  <w:vAlign w:val="center"/>
                </w:tcPr>
                <w:p w14:paraId="6FDE5BDF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358.0</w:t>
                  </w:r>
                </w:p>
              </w:tc>
              <w:tc>
                <w:tcPr>
                  <w:tcW w:w="768" w:type="dxa"/>
                  <w:noWrap w:val="0"/>
                  <w:vAlign w:val="center"/>
                </w:tcPr>
                <w:p w14:paraId="424F7426">
                  <w:pPr>
                    <w:jc w:val="center"/>
                    <w:rPr>
                      <w:rFonts w:hint="default" w:eastAsia="仿宋_GB2312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sz w:val="21"/>
                      <w:szCs w:val="21"/>
                      <w:lang w:val="en-US" w:eastAsia="zh-CN"/>
                    </w:rPr>
                    <w:t>207.8</w:t>
                  </w:r>
                </w:p>
              </w:tc>
            </w:tr>
          </w:tbl>
          <w:p w14:paraId="45D59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保有资源量中，包含高硫煤C21煤层控制资源量48.6万吨、推断资源量24.5万吨，C25煤层控制资源量59.8万吨。动用资源量中，包含高硫煤C25煤层资源量43.3万吨。</w:t>
            </w:r>
          </w:p>
          <w:p w14:paraId="35AB2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另，在采矿权范围内估算了异体共生硫铁矿推断资源量499.0万吨，平均品位TS 15.03%。</w:t>
            </w:r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368DA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汪涛。最近评审备案储量报告为2019年原四川省煤田地质局一三五队编制的《四川省古蔺县岔角滩井田宏达煤矿资源储量核实报告》，该评审备案范围与本次核实范围不一致。经分割，在本次缩小后的采矿权范围内（+606m～+345m）累计查明资源量784.7万吨，与本次相同煤层核实结果786.1万吨比较，累计查明资源量增加了1.4万吨。主要原因为二采区7号勘查线以南新增的C24煤层巷道揭露厚度较2019核实报告有所增大。</w:t>
            </w:r>
            <w:bookmarkStart w:id="0" w:name="_GoBack"/>
            <w:bookmarkEnd w:id="0"/>
          </w:p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硫铁矿资源量无变化。</w:t>
            </w:r>
          </w:p>
        </w:tc>
      </w:tr>
    </w:tbl>
    <w:p w14:paraId="1B3BBEFB">
      <w:pPr>
        <w:pStyle w:val="5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8201AE-F511-45B9-A234-0B13BF5D6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549C81-1FCD-4FFA-B1A6-942032A196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B3DCB6-175B-4DED-8D08-52C46EBA0B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AD9FDC-5BE7-41E3-83DA-87A3D950B0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5E76014"/>
    <w:rsid w:val="0A595E3B"/>
    <w:rsid w:val="16CB00C0"/>
    <w:rsid w:val="241646BB"/>
    <w:rsid w:val="272A498F"/>
    <w:rsid w:val="2C2A3DBD"/>
    <w:rsid w:val="34E82DE4"/>
    <w:rsid w:val="42D62BBE"/>
    <w:rsid w:val="4CB7475D"/>
    <w:rsid w:val="55CE0A58"/>
    <w:rsid w:val="5BB932CB"/>
    <w:rsid w:val="5BFD54D9"/>
    <w:rsid w:val="672B012F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Plain Text"/>
    <w:basedOn w:val="1"/>
    <w:next w:val="2"/>
    <w:qFormat/>
    <w:uiPriority w:val="0"/>
    <w:rPr>
      <w:rFonts w:ascii="宋体" w:hAnsi="Courier New"/>
    </w:rPr>
  </w:style>
  <w:style w:type="paragraph" w:styleId="5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customStyle="1" w:styleId="8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1021</Characters>
  <Lines>0</Lines>
  <Paragraphs>0</Paragraphs>
  <TotalTime>21</TotalTime>
  <ScaleCrop>false</ScaleCrop>
  <LinksUpToDate>false</LinksUpToDate>
  <CharactersWithSpaces>1038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2025-09-02T02:35:18Z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