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B12F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58DA0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zh-CN"/>
        </w:rPr>
        <w:t>《四川省平深001-H1井建设工程压覆矿产资源评估报告》</w:t>
      </w:r>
    </w:p>
    <w:p w14:paraId="4AC2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0AE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00" w:type="dxa"/>
            <w:noWrap w:val="0"/>
            <w:vAlign w:val="center"/>
          </w:tcPr>
          <w:p w14:paraId="500BC0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682ED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中国石油天然气股份有限公司西南油气田分公司川西北气矿</w:t>
            </w:r>
          </w:p>
        </w:tc>
      </w:tr>
      <w:tr w14:paraId="7A76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00" w:type="dxa"/>
            <w:noWrap w:val="0"/>
            <w:vAlign w:val="center"/>
          </w:tcPr>
          <w:p w14:paraId="14759D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75AD3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  <w:t>《四川省平深001-H1井建设工程压覆矿产资源评估报告》</w:t>
            </w:r>
          </w:p>
        </w:tc>
      </w:tr>
      <w:tr w14:paraId="7C06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00" w:type="dxa"/>
            <w:noWrap w:val="0"/>
            <w:vAlign w:val="center"/>
          </w:tcPr>
          <w:p w14:paraId="33B050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738F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四川省第二地质大队</w:t>
            </w:r>
          </w:p>
        </w:tc>
      </w:tr>
      <w:tr w14:paraId="3910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 w14:paraId="563EE5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078BD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罗 刚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朱 旭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吴丹妮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 w14:paraId="2B6D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 w14:paraId="18F1A8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6889E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B08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 w14:paraId="241CC1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67D3F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79A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 w14:paraId="65D7C6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27D6E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四川省矿产资源储量评审中心</w:t>
            </w:r>
          </w:p>
        </w:tc>
      </w:tr>
      <w:tr w14:paraId="4A4F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600" w:type="dxa"/>
            <w:noWrap w:val="0"/>
            <w:vAlign w:val="center"/>
          </w:tcPr>
          <w:p w14:paraId="0AD9FF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4A337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赖贤友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蒋光明  黄  良</w:t>
            </w:r>
          </w:p>
        </w:tc>
      </w:tr>
      <w:tr w14:paraId="1290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600" w:type="dxa"/>
            <w:noWrap w:val="0"/>
            <w:vAlign w:val="center"/>
          </w:tcPr>
          <w:p w14:paraId="30AAA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7FB0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在用地范围基础上，外扩围护带宽度（20m）后，按各移动角（上山、走向移动角75°，下山移动角61°）向下延伸变形深度（75m）后垂直投影至地表，由此圈定的范围即为压覆平面范围。在压覆平面范围内，固体矿产的压覆深度为查明资源量估算深度，液体矿产以拟建工程是否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影响其补、径、排系统及井口作为评估依据。</w:t>
            </w:r>
          </w:p>
        </w:tc>
      </w:tr>
      <w:tr w14:paraId="64FA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62F8A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33AE01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7453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 w14:paraId="36B0BB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01FC25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BEA5CD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41DF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600" w:type="dxa"/>
            <w:noWrap w:val="0"/>
            <w:vAlign w:val="center"/>
          </w:tcPr>
          <w:p w14:paraId="5C7B26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115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评审评定，拟建四川省平深001-H1井建设工程未压覆已查明重要矿产资源。</w:t>
            </w:r>
          </w:p>
        </w:tc>
      </w:tr>
      <w:tr w14:paraId="6047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15156C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0DA9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本报告的项目负责人为周文龙。经调查核实，拟建项目压覆平面范围内存在已查明矿产资源的矿产地1处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（邛崃市平落坝富钾、硼卤水矿区）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5496D606">
      <w:pPr>
        <w:pStyle w:val="5"/>
        <w:ind w:left="0" w:leftChars="0" w:firstLine="0" w:firstLineChars="0"/>
      </w:pPr>
    </w:p>
    <w:p w14:paraId="439B2E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0AC544-ADAE-46D2-8193-1A8BEE5390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7B9464-370B-4072-88A1-2D7C6A34BF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0785A8D-B013-4790-9AFF-DF89D0A591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31A8BF-EC0B-41D1-8867-16646B24A4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52DBD"/>
    <w:rsid w:val="08540BFE"/>
    <w:rsid w:val="18B95BE7"/>
    <w:rsid w:val="1D47016D"/>
    <w:rsid w:val="3CF33216"/>
    <w:rsid w:val="3E077380"/>
    <w:rsid w:val="3EF731C4"/>
    <w:rsid w:val="49226FFA"/>
    <w:rsid w:val="4CC065C4"/>
    <w:rsid w:val="588664C7"/>
    <w:rsid w:val="592871DC"/>
    <w:rsid w:val="5F1E469E"/>
    <w:rsid w:val="639F19FC"/>
    <w:rsid w:val="65D5373C"/>
    <w:rsid w:val="6ADD2461"/>
    <w:rsid w:val="6E0B0AF7"/>
    <w:rsid w:val="75273695"/>
    <w:rsid w:val="75E93EAD"/>
    <w:rsid w:val="7EB7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468</Characters>
  <Lines>0</Lines>
  <Paragraphs>0</Paragraphs>
  <TotalTime>0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2025-08-27T13:11:00Z</dcterms:created>
  <dc:creator>袁珊</dc:creator>
  <cp:lastModifiedBy>李龙</cp:lastModifiedBy>
  <dcterms:modified xsi:type="dcterms:W3CDTF">2025-09-23T05:10:04Z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60463E1C038645C8A3E3FAD0C301E4E2_12</vt:lpwstr>
  </property>
</Properties>
</file>