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62" w:beforeLines="20" w:line="3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四川省</w:t>
      </w:r>
      <w:r>
        <w:rPr>
          <w:rFonts w:hint="eastAsia" w:ascii="方正小标宋简体" w:hAnsi="方正小标宋简体" w:eastAsia="方正小标宋简体" w:cs="方正小标宋简体"/>
          <w:kern w:val="0"/>
          <w:sz w:val="44"/>
          <w:szCs w:val="44"/>
          <w:lang w:eastAsia="zh-CN"/>
        </w:rPr>
        <w:t>自然</w:t>
      </w:r>
      <w:r>
        <w:rPr>
          <w:rFonts w:hint="eastAsia" w:ascii="方正小标宋简体" w:hAnsi="方正小标宋简体" w:eastAsia="方正小标宋简体" w:cs="方正小标宋简体"/>
          <w:kern w:val="0"/>
          <w:sz w:val="44"/>
          <w:szCs w:val="44"/>
        </w:rPr>
        <w:t>资源厅</w:t>
      </w:r>
    </w:p>
    <w:p>
      <w:pPr>
        <w:widowControl/>
        <w:snapToGrid w:val="0"/>
        <w:spacing w:before="62" w:beforeLines="20" w:line="3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土地估价报告备案办事指南</w:t>
      </w:r>
    </w:p>
    <w:p>
      <w:pPr>
        <w:widowControl/>
        <w:snapToGrid w:val="0"/>
        <w:spacing w:before="62" w:beforeLines="20" w:line="360" w:lineRule="exact"/>
        <w:jc w:val="center"/>
        <w:rPr>
          <w:rFonts w:hint="eastAsia" w:ascii="黑体" w:hAnsi="黑体" w:eastAsia="黑体" w:cs="黑体"/>
          <w:kern w:val="0"/>
          <w:sz w:val="42"/>
          <w:szCs w:val="44"/>
        </w:rPr>
      </w:pPr>
    </w:p>
    <w:p>
      <w:pPr>
        <w:widowControl/>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一、适用范围</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在四川省取得土地估价备案函的评估机构出具的土地估价报告。</w:t>
      </w:r>
    </w:p>
    <w:p>
      <w:pPr>
        <w:widowControl/>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二、</w:t>
      </w:r>
      <w:r>
        <w:rPr>
          <w:rFonts w:hint="eastAsia" w:ascii="黑体" w:hAnsi="黑体" w:eastAsia="黑体" w:cs="黑体"/>
          <w:kern w:val="0"/>
          <w:sz w:val="32"/>
          <w:szCs w:val="32"/>
          <w:lang w:eastAsia="zh-CN"/>
        </w:rPr>
        <w:t>设定</w:t>
      </w:r>
      <w:r>
        <w:rPr>
          <w:rFonts w:hint="eastAsia" w:ascii="黑体" w:hAnsi="黑体" w:eastAsia="黑体" w:cs="黑体"/>
          <w:kern w:val="0"/>
          <w:sz w:val="32"/>
          <w:szCs w:val="32"/>
        </w:rPr>
        <w:t>依据</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（一）</w:t>
      </w:r>
      <w:r>
        <w:rPr>
          <w:rFonts w:hint="eastAsia" w:ascii="仿宋_GB2312" w:hAnsi="仿宋_GB2312" w:eastAsia="仿宋_GB2312" w:cs="仿宋_GB2312"/>
          <w:color w:val="000000"/>
          <w:kern w:val="0"/>
          <w:sz w:val="28"/>
          <w:szCs w:val="28"/>
          <w:lang w:bidi="ar"/>
        </w:rPr>
        <w:t>《国土资源部办公厅关于实行电子化备案完善土地估价报告备案制度的通知》（国土资厅发〔2012〕35号）</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（二）</w:t>
      </w:r>
      <w:r>
        <w:rPr>
          <w:rFonts w:hint="eastAsia" w:ascii="仿宋_GB2312" w:hAnsi="仿宋_GB2312" w:eastAsia="仿宋_GB2312" w:cs="仿宋_GB2312"/>
          <w:color w:val="000000"/>
          <w:kern w:val="0"/>
          <w:sz w:val="28"/>
          <w:szCs w:val="28"/>
          <w:lang w:bidi="ar"/>
        </w:rPr>
        <w:t>《四川省国土资源厅办公室关于转发国土资源部关于实行电子化备案完善土地估价报告备案制度</w:t>
      </w:r>
      <w:bookmarkStart w:id="0" w:name="_GoBack"/>
      <w:bookmarkEnd w:id="0"/>
      <w:r>
        <w:rPr>
          <w:rFonts w:hint="eastAsia" w:ascii="仿宋_GB2312" w:hAnsi="仿宋_GB2312" w:eastAsia="仿宋_GB2312" w:cs="仿宋_GB2312"/>
          <w:color w:val="000000"/>
          <w:kern w:val="0"/>
          <w:sz w:val="28"/>
          <w:szCs w:val="28"/>
          <w:lang w:bidi="ar"/>
        </w:rPr>
        <w:t>的通知》（川国土资办函〔2012〕158号）。</w:t>
      </w:r>
    </w:p>
    <w:p>
      <w:pPr>
        <w:widowControl/>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三、申请条件：</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（1）完成估价机构备案的机构主体；</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（2）填报评估宗地关键信息；</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（3）填报测算方法中相关技术参数；</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（4）上传报告正文；</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（5）上传附件。</w:t>
      </w:r>
    </w:p>
    <w:p>
      <w:pPr>
        <w:widowControl/>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四、申请材料：</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p>
    <w:tbl>
      <w:tblPr>
        <w:tblStyle w:val="3"/>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475"/>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widowControl/>
              <w:snapToGrid w:val="0"/>
              <w:spacing w:before="62" w:beforeLines="20"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2475" w:type="dxa"/>
            <w:vAlign w:val="top"/>
          </w:tcPr>
          <w:p>
            <w:pPr>
              <w:widowControl/>
              <w:snapToGrid w:val="0"/>
              <w:spacing w:before="62" w:beforeLines="20"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材料名称</w:t>
            </w:r>
          </w:p>
        </w:tc>
        <w:tc>
          <w:tcPr>
            <w:tcW w:w="1704" w:type="dxa"/>
            <w:vAlign w:val="top"/>
          </w:tcPr>
          <w:p>
            <w:pPr>
              <w:widowControl/>
              <w:snapToGrid w:val="0"/>
              <w:spacing w:before="62" w:beforeLines="20"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详细</w:t>
            </w:r>
            <w:r>
              <w:rPr>
                <w:rFonts w:hint="eastAsia" w:ascii="仿宋_GB2312" w:hAnsi="仿宋_GB2312" w:eastAsia="仿宋_GB2312" w:cs="仿宋_GB2312"/>
                <w:kern w:val="0"/>
                <w:sz w:val="24"/>
                <w:szCs w:val="24"/>
              </w:rPr>
              <w:t>要求</w:t>
            </w:r>
          </w:p>
        </w:tc>
        <w:tc>
          <w:tcPr>
            <w:tcW w:w="1704" w:type="dxa"/>
            <w:vAlign w:val="top"/>
          </w:tcPr>
          <w:p>
            <w:pPr>
              <w:widowControl/>
              <w:snapToGrid w:val="0"/>
              <w:spacing w:before="62" w:beforeLines="20" w:line="360" w:lineRule="exac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材料来源</w:t>
            </w:r>
          </w:p>
        </w:tc>
        <w:tc>
          <w:tcPr>
            <w:tcW w:w="1704" w:type="dxa"/>
            <w:vAlign w:val="top"/>
          </w:tcPr>
          <w:p>
            <w:pPr>
              <w:widowControl/>
              <w:snapToGrid w:val="0"/>
              <w:spacing w:before="62" w:beforeLines="20"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widowControl/>
              <w:snapToGrid w:val="0"/>
              <w:spacing w:before="62" w:beforeLines="20" w:line="360" w:lineRule="exac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（一）</w:t>
            </w:r>
          </w:p>
        </w:tc>
        <w:tc>
          <w:tcPr>
            <w:tcW w:w="2475"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宗地信息</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填报宗地关键信息和PDF格式电子文档（内容清晰可辨）</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kern w:val="0"/>
                <w:sz w:val="24"/>
                <w:szCs w:val="24"/>
                <w:lang w:eastAsia="zh-CN" w:bidi="ar"/>
              </w:rPr>
              <w:t>土地估价机构</w:t>
            </w:r>
          </w:p>
        </w:tc>
        <w:tc>
          <w:tcPr>
            <w:tcW w:w="1704" w:type="dxa"/>
            <w:vMerge w:val="restart"/>
            <w:vAlign w:val="top"/>
          </w:tcPr>
          <w:p>
            <w:pPr>
              <w:widowControl/>
              <w:snapToGrid w:val="0"/>
              <w:spacing w:before="62" w:beforeLines="20"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按</w:t>
            </w:r>
            <w:r>
              <w:rPr>
                <w:rFonts w:hint="eastAsia" w:ascii="仿宋_GB2312" w:hAnsi="仿宋_GB2312" w:eastAsia="仿宋_GB2312" w:cs="仿宋_GB2312"/>
                <w:sz w:val="24"/>
                <w:szCs w:val="24"/>
              </w:rPr>
              <w:t>照土地估价报告备案系统要求填报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widowControl/>
              <w:snapToGrid w:val="0"/>
              <w:spacing w:before="62" w:beforeLines="20" w:line="360" w:lineRule="exac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（二）</w:t>
            </w:r>
          </w:p>
        </w:tc>
        <w:tc>
          <w:tcPr>
            <w:tcW w:w="2475"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技术参数</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填报选择测算方法和方法涉及的相关技术参数</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eastAsia="zh-CN" w:bidi="ar"/>
              </w:rPr>
              <w:t>土土地估价机构</w:t>
            </w:r>
          </w:p>
        </w:tc>
        <w:tc>
          <w:tcPr>
            <w:tcW w:w="1704" w:type="dxa"/>
            <w:vMerge w:val="continue"/>
            <w:vAlign w:val="top"/>
          </w:tcPr>
          <w:p>
            <w:pPr>
              <w:widowControl/>
              <w:snapToGrid w:val="0"/>
              <w:spacing w:before="62" w:beforeLines="20" w:line="360" w:lineRule="exac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widowControl/>
              <w:snapToGrid w:val="0"/>
              <w:spacing w:before="62" w:beforeLines="20" w:line="360" w:lineRule="exac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（三）</w:t>
            </w:r>
          </w:p>
        </w:tc>
        <w:tc>
          <w:tcPr>
            <w:tcW w:w="2475"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报告正文</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上传报告正文，包括工作报告和技术报告</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eastAsia="zh-CN" w:bidi="ar"/>
              </w:rPr>
              <w:t>土地估价机构</w:t>
            </w:r>
          </w:p>
        </w:tc>
        <w:tc>
          <w:tcPr>
            <w:tcW w:w="1704" w:type="dxa"/>
            <w:vMerge w:val="continue"/>
            <w:vAlign w:val="top"/>
          </w:tcPr>
          <w:p>
            <w:pPr>
              <w:widowControl/>
              <w:snapToGrid w:val="0"/>
              <w:spacing w:before="62" w:beforeLines="20" w:line="360" w:lineRule="exac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32" w:type="dxa"/>
            <w:vAlign w:val="top"/>
          </w:tcPr>
          <w:p>
            <w:pPr>
              <w:widowControl/>
              <w:snapToGrid w:val="0"/>
              <w:spacing w:before="62" w:beforeLines="20" w:line="360" w:lineRule="exac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（四）</w:t>
            </w:r>
          </w:p>
        </w:tc>
        <w:tc>
          <w:tcPr>
            <w:tcW w:w="2475"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附件</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选择机构备案函和估价师，上传其它附件的PDF格式电子文档（内容清晰可辨）</w:t>
            </w:r>
          </w:p>
        </w:tc>
        <w:tc>
          <w:tcPr>
            <w:tcW w:w="1704" w:type="dxa"/>
            <w:vAlign w:val="top"/>
          </w:tcPr>
          <w:p>
            <w:pPr>
              <w:widowControl/>
              <w:snapToGrid w:val="0"/>
              <w:spacing w:before="62" w:beforeLines="20"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eastAsia="zh-CN" w:bidi="ar"/>
              </w:rPr>
              <w:t>土地估价机构</w:t>
            </w:r>
          </w:p>
        </w:tc>
        <w:tc>
          <w:tcPr>
            <w:tcW w:w="1704" w:type="dxa"/>
            <w:vMerge w:val="continue"/>
            <w:vAlign w:val="top"/>
          </w:tcPr>
          <w:p>
            <w:pPr>
              <w:widowControl/>
              <w:snapToGrid w:val="0"/>
              <w:spacing w:before="62" w:beforeLines="20" w:line="360" w:lineRule="exact"/>
              <w:rPr>
                <w:rFonts w:hint="eastAsia" w:ascii="仿宋_GB2312" w:hAnsi="仿宋_GB2312" w:eastAsia="仿宋_GB2312" w:cs="仿宋_GB2312"/>
                <w:color w:val="000000"/>
                <w:sz w:val="24"/>
                <w:szCs w:val="24"/>
              </w:rPr>
            </w:pPr>
          </w:p>
        </w:tc>
      </w:tr>
    </w:tbl>
    <w:p>
      <w:pPr>
        <w:widowControl/>
        <w:snapToGrid w:val="0"/>
        <w:spacing w:before="62" w:beforeLines="20" w:line="360" w:lineRule="exact"/>
        <w:rPr>
          <w:rFonts w:hint="eastAsia" w:ascii="黑体" w:hAnsi="黑体" w:eastAsia="黑体" w:cs="黑体"/>
          <w:kern w:val="0"/>
          <w:sz w:val="28"/>
          <w:szCs w:val="28"/>
        </w:rPr>
      </w:pPr>
    </w:p>
    <w:p>
      <w:pPr>
        <w:pStyle w:val="2"/>
        <w:numPr>
          <w:ilvl w:val="0"/>
          <w:numId w:val="1"/>
        </w:numPr>
        <w:spacing w:line="360" w:lineRule="exact"/>
        <w:rPr>
          <w:rFonts w:hint="eastAsia" w:ascii="黑体" w:hAnsi="黑体" w:eastAsia="黑体" w:cs="黑体"/>
          <w:kern w:val="0"/>
          <w:sz w:val="32"/>
          <w:szCs w:val="32"/>
        </w:rPr>
      </w:pPr>
      <w:r>
        <w:rPr>
          <w:rFonts w:hint="eastAsia" w:ascii="黑体" w:hAnsi="黑体" w:eastAsia="黑体" w:cs="黑体"/>
          <w:kern w:val="0"/>
          <w:sz w:val="32"/>
          <w:szCs w:val="32"/>
        </w:rPr>
        <w:t>办理</w:t>
      </w:r>
      <w:r>
        <w:rPr>
          <w:rFonts w:hint="eastAsia" w:ascii="黑体" w:hAnsi="黑体" w:eastAsia="黑体" w:cs="黑体"/>
          <w:kern w:val="0"/>
          <w:sz w:val="32"/>
          <w:szCs w:val="32"/>
          <w:lang w:eastAsia="zh-CN"/>
        </w:rPr>
        <w:t>流程</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（一）</w:t>
      </w:r>
      <w:r>
        <w:rPr>
          <w:rFonts w:hint="eastAsia" w:ascii="仿宋_GB2312" w:hAnsi="仿宋_GB2312" w:eastAsia="仿宋_GB2312" w:cs="仿宋_GB2312"/>
          <w:color w:val="000000"/>
          <w:kern w:val="0"/>
          <w:sz w:val="28"/>
          <w:szCs w:val="28"/>
          <w:lang w:bidi="ar"/>
        </w:rPr>
        <w:t>申请人登录土地估价行业备案系统（网址：</w:t>
      </w:r>
      <w:r>
        <w:rPr>
          <w:rFonts w:hint="eastAsia" w:ascii="仿宋_GB2312" w:hAnsi="仿宋_GB2312" w:eastAsia="仿宋_GB2312" w:cs="仿宋_GB2312"/>
          <w:color w:val="000000"/>
          <w:kern w:val="0"/>
          <w:sz w:val="28"/>
          <w:szCs w:val="28"/>
          <w:lang w:bidi="ar"/>
        </w:rPr>
        <w:fldChar w:fldCharType="begin"/>
      </w:r>
      <w:r>
        <w:rPr>
          <w:rFonts w:hint="eastAsia" w:ascii="仿宋_GB2312" w:hAnsi="仿宋_GB2312" w:eastAsia="仿宋_GB2312" w:cs="仿宋_GB2312"/>
          <w:color w:val="000000"/>
          <w:kern w:val="0"/>
          <w:sz w:val="28"/>
          <w:szCs w:val="28"/>
          <w:lang w:bidi="ar"/>
        </w:rPr>
        <w:instrText xml:space="preserve"> HYPERLINK "http://tdgj.mlr.gov.cn）,rushi" </w:instrText>
      </w:r>
      <w:r>
        <w:rPr>
          <w:rFonts w:hint="eastAsia" w:ascii="仿宋_GB2312" w:hAnsi="仿宋_GB2312" w:eastAsia="仿宋_GB2312" w:cs="仿宋_GB2312"/>
          <w:color w:val="000000"/>
          <w:kern w:val="0"/>
          <w:sz w:val="28"/>
          <w:szCs w:val="28"/>
          <w:lang w:bidi="ar"/>
        </w:rPr>
        <w:fldChar w:fldCharType="separate"/>
      </w:r>
      <w:r>
        <w:rPr>
          <w:rFonts w:hint="eastAsia" w:ascii="仿宋_GB2312" w:hAnsi="仿宋_GB2312" w:eastAsia="仿宋_GB2312" w:cs="仿宋_GB2312"/>
          <w:color w:val="000000"/>
          <w:kern w:val="0"/>
          <w:sz w:val="28"/>
          <w:szCs w:val="28"/>
          <w:lang w:bidi="ar"/>
        </w:rPr>
        <w:t>http://tdgj.mlr.gov.cn）</w:t>
      </w:r>
      <w:r>
        <w:rPr>
          <w:rFonts w:hint="eastAsia" w:ascii="仿宋_GB2312" w:hAnsi="仿宋_GB2312" w:eastAsia="仿宋_GB2312" w:cs="仿宋_GB2312"/>
          <w:color w:val="000000"/>
          <w:kern w:val="0"/>
          <w:sz w:val="28"/>
          <w:szCs w:val="28"/>
          <w:lang w:bidi="ar"/>
        </w:rPr>
        <w:fldChar w:fldCharType="end"/>
      </w:r>
      <w:r>
        <w:rPr>
          <w:rFonts w:hint="eastAsia" w:ascii="仿宋_GB2312" w:hAnsi="仿宋_GB2312" w:eastAsia="仿宋_GB2312" w:cs="仿宋_GB2312"/>
          <w:color w:val="000000"/>
          <w:kern w:val="0"/>
          <w:sz w:val="28"/>
          <w:szCs w:val="28"/>
          <w:lang w:bidi="ar"/>
        </w:rPr>
        <w:t>，完成用户注册；</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（二）</w:t>
      </w:r>
      <w:r>
        <w:rPr>
          <w:rFonts w:hint="eastAsia" w:ascii="仿宋_GB2312" w:hAnsi="仿宋_GB2312" w:eastAsia="仿宋_GB2312" w:cs="仿宋_GB2312"/>
          <w:color w:val="000000"/>
          <w:kern w:val="0"/>
          <w:sz w:val="28"/>
          <w:szCs w:val="28"/>
          <w:lang w:bidi="ar"/>
        </w:rPr>
        <w:t>登录系统，上传土地估价机构备案函和土地估价师资格证书；</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（三）</w:t>
      </w:r>
      <w:r>
        <w:rPr>
          <w:rFonts w:hint="eastAsia" w:ascii="仿宋_GB2312" w:hAnsi="仿宋_GB2312" w:eastAsia="仿宋_GB2312" w:cs="仿宋_GB2312"/>
          <w:color w:val="000000"/>
          <w:kern w:val="0"/>
          <w:sz w:val="28"/>
          <w:szCs w:val="28"/>
          <w:lang w:bidi="ar"/>
        </w:rPr>
        <w:t>拟备案报告，按照要求逐项填报备案资料；</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（四）</w:t>
      </w:r>
      <w:r>
        <w:rPr>
          <w:rFonts w:hint="eastAsia" w:ascii="仿宋_GB2312" w:hAnsi="仿宋_GB2312" w:eastAsia="仿宋_GB2312" w:cs="仿宋_GB2312"/>
          <w:color w:val="000000"/>
          <w:kern w:val="0"/>
          <w:sz w:val="28"/>
          <w:szCs w:val="28"/>
          <w:lang w:bidi="ar"/>
        </w:rPr>
        <w:t>上传拟备案报告；</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（五）</w:t>
      </w:r>
      <w:r>
        <w:rPr>
          <w:rFonts w:hint="eastAsia" w:ascii="仿宋_GB2312" w:hAnsi="仿宋_GB2312" w:eastAsia="仿宋_GB2312" w:cs="仿宋_GB2312"/>
          <w:color w:val="000000"/>
          <w:kern w:val="0"/>
          <w:sz w:val="28"/>
          <w:szCs w:val="28"/>
          <w:lang w:bidi="ar"/>
        </w:rPr>
        <w:t>确认生成估价报告电子备案号。</w:t>
      </w:r>
    </w:p>
    <w:p>
      <w:pPr>
        <w:widowControl/>
        <w:numPr>
          <w:ilvl w:val="0"/>
          <w:numId w:val="1"/>
        </w:numPr>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办理</w:t>
      </w:r>
      <w:r>
        <w:rPr>
          <w:rFonts w:hint="eastAsia" w:ascii="黑体" w:hAnsi="黑体" w:eastAsia="黑体" w:cs="黑体"/>
          <w:kern w:val="0"/>
          <w:sz w:val="32"/>
          <w:szCs w:val="32"/>
          <w:lang w:eastAsia="zh-CN"/>
        </w:rPr>
        <w:t>类型及</w:t>
      </w:r>
      <w:r>
        <w:rPr>
          <w:rFonts w:hint="eastAsia" w:ascii="黑体" w:hAnsi="黑体" w:eastAsia="黑体" w:cs="黑体"/>
          <w:kern w:val="0"/>
          <w:sz w:val="32"/>
          <w:szCs w:val="32"/>
        </w:rPr>
        <w:t>时限</w:t>
      </w:r>
    </w:p>
    <w:p>
      <w:pPr>
        <w:widowControl/>
        <w:snapToGrid w:val="0"/>
        <w:spacing w:before="62" w:beforeLines="20" w:line="360" w:lineRule="exact"/>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即办件</w:t>
      </w:r>
    </w:p>
    <w:p>
      <w:pPr>
        <w:widowControl/>
        <w:numPr>
          <w:ilvl w:val="0"/>
          <w:numId w:val="1"/>
        </w:numPr>
        <w:snapToGrid w:val="0"/>
        <w:spacing w:before="62" w:beforeLines="20" w:line="360" w:lineRule="exact"/>
        <w:rPr>
          <w:rFonts w:hint="eastAsia" w:ascii="黑体" w:hAnsi="黑体" w:eastAsia="黑体" w:cs="黑体"/>
          <w:kern w:val="0"/>
          <w:sz w:val="32"/>
          <w:szCs w:val="32"/>
          <w:lang w:eastAsia="zh-CN"/>
        </w:rPr>
      </w:pPr>
      <w:r>
        <w:rPr>
          <w:rFonts w:hint="eastAsia" w:ascii="黑体" w:hAnsi="黑体" w:eastAsia="黑体" w:cs="黑体"/>
          <w:kern w:val="0"/>
          <w:sz w:val="32"/>
          <w:szCs w:val="32"/>
        </w:rPr>
        <w:t>收费</w:t>
      </w:r>
      <w:r>
        <w:rPr>
          <w:rFonts w:hint="eastAsia" w:ascii="黑体" w:hAnsi="黑体" w:eastAsia="黑体" w:cs="黑体"/>
          <w:kern w:val="0"/>
          <w:sz w:val="32"/>
          <w:szCs w:val="32"/>
          <w:lang w:eastAsia="zh-CN"/>
        </w:rPr>
        <w:t>情况</w:t>
      </w:r>
    </w:p>
    <w:p>
      <w:pPr>
        <w:widowControl/>
        <w:numPr>
          <w:ilvl w:val="0"/>
          <w:numId w:val="0"/>
        </w:numPr>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不收费。</w:t>
      </w:r>
    </w:p>
    <w:p>
      <w:pPr>
        <w:widowControl/>
        <w:numPr>
          <w:ilvl w:val="0"/>
          <w:numId w:val="2"/>
        </w:numPr>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办理结果</w:t>
      </w:r>
      <w:r>
        <w:rPr>
          <w:rFonts w:hint="eastAsia" w:ascii="黑体" w:hAnsi="黑体" w:eastAsia="黑体" w:cs="黑体"/>
          <w:kern w:val="0"/>
          <w:sz w:val="32"/>
          <w:szCs w:val="32"/>
          <w:lang w:eastAsia="zh-CN"/>
        </w:rPr>
        <w:t>名称</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生成土地估价报告备案号。</w:t>
      </w:r>
    </w:p>
    <w:p>
      <w:pPr>
        <w:widowControl/>
        <w:numPr>
          <w:ilvl w:val="0"/>
          <w:numId w:val="2"/>
        </w:numPr>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数量限制</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无。</w:t>
      </w:r>
    </w:p>
    <w:p>
      <w:pPr>
        <w:widowControl/>
        <w:numPr>
          <w:ilvl w:val="0"/>
          <w:numId w:val="2"/>
        </w:numPr>
        <w:snapToGrid w:val="0"/>
        <w:spacing w:before="62" w:beforeLines="20" w:line="360" w:lineRule="exact"/>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办理方式</w:t>
      </w:r>
    </w:p>
    <w:p>
      <w:pPr>
        <w:widowControl/>
        <w:numPr>
          <w:ilvl w:val="0"/>
          <w:numId w:val="0"/>
        </w:numPr>
        <w:snapToGrid w:val="0"/>
        <w:spacing w:before="62" w:beforeLines="20" w:line="360" w:lineRule="exac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全程网办。</w:t>
      </w:r>
    </w:p>
    <w:p>
      <w:pPr>
        <w:widowControl/>
        <w:numPr>
          <w:ilvl w:val="0"/>
          <w:numId w:val="0"/>
        </w:numPr>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lang w:eastAsia="zh-CN"/>
        </w:rPr>
        <w:t>十一、</w:t>
      </w:r>
      <w:r>
        <w:rPr>
          <w:rFonts w:hint="eastAsia" w:ascii="黑体" w:hAnsi="黑体" w:eastAsia="黑体" w:cs="黑体"/>
          <w:kern w:val="0"/>
          <w:sz w:val="32"/>
          <w:szCs w:val="32"/>
        </w:rPr>
        <w:t>办理时间、地点</w:t>
      </w:r>
      <w:r>
        <w:rPr>
          <w:rFonts w:hint="eastAsia" w:ascii="黑体" w:hAnsi="黑体" w:eastAsia="黑体" w:cs="黑体"/>
          <w:kern w:val="0"/>
          <w:sz w:val="32"/>
          <w:szCs w:val="32"/>
          <w:lang w:eastAsia="zh-CN"/>
        </w:rPr>
        <w:t>及联系方式</w:t>
      </w:r>
    </w:p>
    <w:p>
      <w:pPr>
        <w:widowControl/>
        <w:snapToGrid w:val="0"/>
        <w:spacing w:before="62" w:beforeLines="20" w:line="360" w:lineRule="exact"/>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（一）办理时间</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随时</w:t>
      </w:r>
    </w:p>
    <w:p>
      <w:pPr>
        <w:widowControl/>
        <w:numPr>
          <w:ilvl w:val="0"/>
          <w:numId w:val="3"/>
        </w:numPr>
        <w:snapToGrid w:val="0"/>
        <w:spacing w:before="62" w:beforeLines="20" w:line="360" w:lineRule="exact"/>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网上办理地址</w:t>
      </w:r>
    </w:p>
    <w:p>
      <w:pPr>
        <w:widowControl/>
        <w:numPr>
          <w:ilvl w:val="0"/>
          <w:numId w:val="0"/>
        </w:numPr>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土地估价报告备案系统</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fldChar w:fldCharType="begin"/>
      </w:r>
      <w:r>
        <w:rPr>
          <w:rFonts w:hint="eastAsia" w:ascii="仿宋_GB2312" w:hAnsi="仿宋_GB2312" w:eastAsia="仿宋_GB2312" w:cs="仿宋_GB2312"/>
          <w:color w:val="000000"/>
          <w:kern w:val="0"/>
          <w:sz w:val="28"/>
          <w:szCs w:val="28"/>
          <w:lang w:bidi="ar"/>
        </w:rPr>
        <w:instrText xml:space="preserve"> HYPERLINK "http://tdgj.mlr.gov.cn" </w:instrText>
      </w:r>
      <w:r>
        <w:rPr>
          <w:rFonts w:hint="eastAsia" w:ascii="仿宋_GB2312" w:hAnsi="仿宋_GB2312" w:eastAsia="仿宋_GB2312" w:cs="仿宋_GB2312"/>
          <w:color w:val="000000"/>
          <w:kern w:val="0"/>
          <w:sz w:val="28"/>
          <w:szCs w:val="28"/>
          <w:lang w:bidi="ar"/>
        </w:rPr>
        <w:fldChar w:fldCharType="separate"/>
      </w:r>
      <w:r>
        <w:rPr>
          <w:rFonts w:hint="eastAsia" w:ascii="仿宋_GB2312" w:hAnsi="仿宋_GB2312" w:eastAsia="仿宋_GB2312" w:cs="仿宋_GB2312"/>
          <w:color w:val="000000"/>
          <w:kern w:val="0"/>
          <w:sz w:val="28"/>
          <w:szCs w:val="28"/>
          <w:lang w:bidi="ar"/>
        </w:rPr>
        <w:t>http://tdgj.mlr.gov.cn</w:t>
      </w:r>
      <w:r>
        <w:rPr>
          <w:rFonts w:hint="eastAsia" w:ascii="仿宋_GB2312" w:hAnsi="仿宋_GB2312" w:eastAsia="仿宋_GB2312" w:cs="仿宋_GB2312"/>
          <w:color w:val="000000"/>
          <w:kern w:val="0"/>
          <w:sz w:val="28"/>
          <w:szCs w:val="28"/>
          <w:lang w:bidi="ar"/>
        </w:rPr>
        <w:fldChar w:fldCharType="end"/>
      </w:r>
    </w:p>
    <w:p>
      <w:pPr>
        <w:widowControl/>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联系方式</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业务咨询电话</w:t>
      </w:r>
      <w:r>
        <w:rPr>
          <w:rFonts w:hint="eastAsia" w:ascii="仿宋_GB2312" w:hAnsi="仿宋_GB2312" w:eastAsia="仿宋_GB2312" w:cs="仿宋_GB2312"/>
          <w:color w:val="000000"/>
          <w:kern w:val="0"/>
          <w:sz w:val="28"/>
          <w:szCs w:val="28"/>
          <w:lang w:bidi="ar"/>
        </w:rPr>
        <w:t>联系电话：028-87036179</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政府服务热线</w:t>
      </w:r>
      <w:r>
        <w:rPr>
          <w:rFonts w:hint="eastAsia" w:ascii="仿宋_GB2312" w:hAnsi="仿宋_GB2312" w:eastAsia="仿宋_GB2312" w:cs="仿宋_GB2312"/>
          <w:color w:val="000000"/>
          <w:kern w:val="0"/>
          <w:sz w:val="28"/>
          <w:szCs w:val="28"/>
          <w:lang w:eastAsia="zh-CN" w:bidi="ar"/>
        </w:rPr>
        <w:t>（监督电话）</w:t>
      </w:r>
      <w:r>
        <w:rPr>
          <w:rFonts w:hint="eastAsia" w:ascii="仿宋_GB2312" w:hAnsi="仿宋_GB2312" w:eastAsia="仿宋_GB2312" w:cs="仿宋_GB2312"/>
          <w:color w:val="000000"/>
          <w:kern w:val="0"/>
          <w:sz w:val="28"/>
          <w:szCs w:val="28"/>
          <w:lang w:bidi="ar"/>
        </w:rPr>
        <w:t>：12345</w:t>
      </w:r>
    </w:p>
    <w:p>
      <w:pPr>
        <w:widowControl/>
        <w:snapToGrid w:val="0"/>
        <w:spacing w:before="62" w:beforeLines="20" w:line="360" w:lineRule="exact"/>
        <w:rPr>
          <w:rFonts w:hint="eastAsia" w:ascii="黑体" w:hAnsi="黑体" w:eastAsia="黑体" w:cs="黑体"/>
          <w:kern w:val="0"/>
          <w:sz w:val="32"/>
          <w:szCs w:val="32"/>
        </w:rPr>
      </w:pPr>
      <w:r>
        <w:rPr>
          <w:rFonts w:hint="eastAsia" w:ascii="黑体" w:hAnsi="黑体" w:eastAsia="黑体" w:cs="黑体"/>
          <w:kern w:val="0"/>
          <w:sz w:val="32"/>
          <w:szCs w:val="32"/>
        </w:rPr>
        <w:t>十二、注意事项</w:t>
      </w:r>
    </w:p>
    <w:p>
      <w:pPr>
        <w:widowControl/>
        <w:snapToGrid w:val="0"/>
        <w:spacing w:before="62" w:beforeLines="20" w:line="360" w:lineRule="exac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无。</w:t>
      </w:r>
    </w:p>
    <w:p>
      <w:pPr>
        <w:widowControl/>
        <w:snapToGrid w:val="0"/>
        <w:spacing w:before="62" w:beforeLines="20" w:line="360" w:lineRule="exact"/>
        <w:rPr>
          <w:rFonts w:hint="eastAsia" w:ascii="黑体" w:hAnsi="黑体" w:eastAsia="黑体" w:cs="黑体"/>
          <w:kern w:val="0"/>
          <w:sz w:val="32"/>
          <w:szCs w:val="32"/>
        </w:rPr>
      </w:pPr>
    </w:p>
    <w:p>
      <w:pPr>
        <w:widowControl/>
        <w:spacing w:line="460" w:lineRule="exact"/>
        <w:jc w:val="center"/>
        <w:textAlignment w:val="center"/>
        <w:rPr>
          <w:rFonts w:hint="eastAsia" w:ascii="方正小标宋简体" w:hAnsi="方正小标宋简体" w:eastAsia="方正小标宋简体" w:cs="方正小标宋简体"/>
          <w:kern w:val="0"/>
          <w:sz w:val="44"/>
          <w:szCs w:val="44"/>
        </w:rPr>
      </w:pPr>
      <w:r>
        <w:rPr>
          <w:rFonts w:ascii="黑体" w:hAnsi="黑体" w:eastAsia="黑体" w:cs="黑体"/>
          <w:kern w:val="0"/>
          <w:sz w:val="42"/>
          <w:szCs w:val="44"/>
        </w:rPr>
        <w:br w:type="page"/>
      </w:r>
      <w:r>
        <w:rPr>
          <w:rFonts w:hint="eastAsia" w:ascii="方正小标宋简体" w:hAnsi="方正小标宋简体" w:eastAsia="方正小标宋简体" w:cs="方正小标宋简体"/>
          <w:kern w:val="0"/>
          <w:sz w:val="44"/>
          <w:szCs w:val="44"/>
        </w:rPr>
        <w:t>四川省土地估价报告备案审查工作细则</w:t>
      </w:r>
    </w:p>
    <w:p>
      <w:pPr>
        <w:widowControl/>
        <w:snapToGrid w:val="0"/>
        <w:spacing w:line="360" w:lineRule="exact"/>
        <w:jc w:val="center"/>
        <w:rPr>
          <w:rFonts w:hAnsi="方正小标宋_GBK" w:eastAsia="方正小标宋_GBK"/>
          <w:kern w:val="0"/>
          <w:sz w:val="44"/>
          <w:szCs w:val="44"/>
        </w:rPr>
      </w:pPr>
    </w:p>
    <w:p>
      <w:pPr>
        <w:widowControl/>
        <w:spacing w:line="360" w:lineRule="exact"/>
        <w:jc w:val="left"/>
        <w:textAlignment w:val="center"/>
        <w:rPr>
          <w:rFonts w:hint="eastAsia" w:ascii="黑体" w:eastAsia="黑体" w:cs="黑体"/>
        </w:rPr>
      </w:pPr>
    </w:p>
    <w:tbl>
      <w:tblPr>
        <w:tblStyle w:val="3"/>
        <w:tblpPr w:leftFromText="180" w:rightFromText="180" w:vertAnchor="text" w:horzAnchor="page" w:tblpX="2010" w:tblpY="434"/>
        <w:tblOverlap w:val="never"/>
        <w:tblW w:w="8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2270"/>
        <w:gridCol w:w="1695"/>
        <w:gridCol w:w="2070"/>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2270"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审查内容</w:t>
            </w:r>
          </w:p>
        </w:tc>
        <w:tc>
          <w:tcPr>
            <w:tcW w:w="169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审查标准</w:t>
            </w:r>
          </w:p>
        </w:tc>
        <w:tc>
          <w:tcPr>
            <w:tcW w:w="2070" w:type="dxa"/>
            <w:vAlign w:val="top"/>
          </w:tcPr>
          <w:p>
            <w:pPr>
              <w:tabs>
                <w:tab w:val="left" w:pos="5918"/>
              </w:tabs>
              <w:spacing w:line="360" w:lineRule="exact"/>
              <w:rPr>
                <w:rFonts w:hint="eastAsia" w:eastAsia="宋体"/>
                <w:lang w:eastAsia="zh-CN"/>
              </w:rPr>
            </w:pPr>
            <w:r>
              <w:rPr>
                <w:rFonts w:hint="eastAsia" w:ascii="仿宋_GB2312" w:hAnsi="仿宋_GB2312" w:eastAsia="仿宋_GB2312" w:cs="仿宋_GB2312"/>
                <w:sz w:val="24"/>
                <w:lang w:eastAsia="zh-CN"/>
              </w:rPr>
              <w:t>依据</w:t>
            </w:r>
          </w:p>
        </w:tc>
        <w:tc>
          <w:tcPr>
            <w:tcW w:w="154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60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270" w:type="dxa"/>
            <w:vAlign w:val="top"/>
          </w:tcPr>
          <w:p>
            <w:pPr>
              <w:widowControl/>
              <w:snapToGrid w:val="0"/>
              <w:spacing w:before="62" w:beforeLines="20"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宗地信息</w:t>
            </w:r>
          </w:p>
        </w:tc>
        <w:tc>
          <w:tcPr>
            <w:tcW w:w="1695" w:type="dxa"/>
            <w:vMerge w:val="restart"/>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按照土地估价报告备案系统要求填报</w:t>
            </w:r>
          </w:p>
        </w:tc>
        <w:tc>
          <w:tcPr>
            <w:tcW w:w="2070" w:type="dxa"/>
            <w:vAlign w:val="top"/>
          </w:tcPr>
          <w:p>
            <w:pPr>
              <w:tabs>
                <w:tab w:val="left" w:pos="5918"/>
              </w:tabs>
              <w:spacing w:line="360" w:lineRule="exact"/>
            </w:pPr>
            <w:r>
              <w:rPr>
                <w:rFonts w:hint="eastAsia" w:ascii="仿宋_GB2312" w:hAnsi="仿宋_GB2312" w:eastAsia="仿宋_GB2312" w:cs="仿宋_GB2312"/>
                <w:sz w:val="24"/>
              </w:rPr>
              <w:t>系统自动审查</w:t>
            </w:r>
          </w:p>
        </w:tc>
        <w:tc>
          <w:tcPr>
            <w:tcW w:w="1545" w:type="dxa"/>
            <w:vMerge w:val="restart"/>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270" w:type="dxa"/>
            <w:vAlign w:val="top"/>
          </w:tcPr>
          <w:p>
            <w:pPr>
              <w:widowControl/>
              <w:snapToGrid w:val="0"/>
              <w:spacing w:before="62" w:beforeLines="20"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技术参数</w:t>
            </w:r>
          </w:p>
        </w:tc>
        <w:tc>
          <w:tcPr>
            <w:tcW w:w="1695" w:type="dxa"/>
            <w:vMerge w:val="continue"/>
            <w:vAlign w:val="top"/>
          </w:tcPr>
          <w:p>
            <w:pPr>
              <w:tabs>
                <w:tab w:val="left" w:pos="5918"/>
              </w:tabs>
              <w:spacing w:line="360" w:lineRule="exact"/>
              <w:rPr>
                <w:rFonts w:hint="eastAsia" w:ascii="仿宋_GB2312" w:hAnsi="仿宋_GB2312" w:eastAsia="仿宋_GB2312" w:cs="仿宋_GB2312"/>
                <w:sz w:val="24"/>
              </w:rPr>
            </w:pPr>
          </w:p>
        </w:tc>
        <w:tc>
          <w:tcPr>
            <w:tcW w:w="2070" w:type="dxa"/>
            <w:vAlign w:val="top"/>
          </w:tcPr>
          <w:p>
            <w:pPr>
              <w:tabs>
                <w:tab w:val="left" w:pos="5918"/>
              </w:tabs>
              <w:spacing w:line="360" w:lineRule="exact"/>
            </w:pPr>
            <w:r>
              <w:rPr>
                <w:rFonts w:hint="eastAsia" w:ascii="仿宋_GB2312" w:hAnsi="仿宋_GB2312" w:eastAsia="仿宋_GB2312" w:cs="仿宋_GB2312"/>
                <w:sz w:val="24"/>
              </w:rPr>
              <w:t>系统自动审查</w:t>
            </w:r>
          </w:p>
        </w:tc>
        <w:tc>
          <w:tcPr>
            <w:tcW w:w="1545" w:type="dxa"/>
            <w:vMerge w:val="continue"/>
            <w:vAlign w:val="top"/>
          </w:tcPr>
          <w:p>
            <w:pPr>
              <w:tabs>
                <w:tab w:val="left" w:pos="5918"/>
              </w:tabs>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270" w:type="dxa"/>
            <w:vAlign w:val="top"/>
          </w:tcPr>
          <w:p>
            <w:pPr>
              <w:widowControl/>
              <w:snapToGrid w:val="0"/>
              <w:spacing w:before="62" w:beforeLines="20"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sz w:val="24"/>
              </w:rPr>
              <w:t>报告正文</w:t>
            </w:r>
          </w:p>
        </w:tc>
        <w:tc>
          <w:tcPr>
            <w:tcW w:w="1695" w:type="dxa"/>
            <w:vMerge w:val="continue"/>
            <w:vAlign w:val="top"/>
          </w:tcPr>
          <w:p>
            <w:pPr>
              <w:tabs>
                <w:tab w:val="left" w:pos="5918"/>
              </w:tabs>
              <w:spacing w:line="360" w:lineRule="exact"/>
              <w:rPr>
                <w:rFonts w:hint="eastAsia" w:ascii="仿宋_GB2312" w:hAnsi="仿宋_GB2312" w:eastAsia="仿宋_GB2312" w:cs="仿宋_GB2312"/>
                <w:sz w:val="24"/>
              </w:rPr>
            </w:pPr>
          </w:p>
        </w:tc>
        <w:tc>
          <w:tcPr>
            <w:tcW w:w="2070" w:type="dxa"/>
            <w:vAlign w:val="top"/>
          </w:tcPr>
          <w:p>
            <w:pPr>
              <w:tabs>
                <w:tab w:val="left" w:pos="5918"/>
              </w:tabs>
              <w:spacing w:line="360" w:lineRule="exact"/>
            </w:pPr>
            <w:r>
              <w:rPr>
                <w:rFonts w:hint="eastAsia" w:ascii="仿宋_GB2312" w:hAnsi="仿宋_GB2312" w:eastAsia="仿宋_GB2312" w:cs="仿宋_GB2312"/>
                <w:sz w:val="24"/>
              </w:rPr>
              <w:t>系统自动审查</w:t>
            </w:r>
          </w:p>
        </w:tc>
        <w:tc>
          <w:tcPr>
            <w:tcW w:w="1545" w:type="dxa"/>
            <w:vMerge w:val="continue"/>
            <w:vAlign w:val="top"/>
          </w:tcPr>
          <w:p>
            <w:pPr>
              <w:tabs>
                <w:tab w:val="left" w:pos="5918"/>
              </w:tabs>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5" w:type="dxa"/>
            <w:vAlign w:val="top"/>
          </w:tcPr>
          <w:p>
            <w:pPr>
              <w:tabs>
                <w:tab w:val="left" w:pos="5918"/>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270" w:type="dxa"/>
            <w:vAlign w:val="top"/>
          </w:tcPr>
          <w:p>
            <w:pPr>
              <w:widowControl/>
              <w:snapToGrid w:val="0"/>
              <w:spacing w:before="62" w:beforeLines="20"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附件</w:t>
            </w:r>
          </w:p>
        </w:tc>
        <w:tc>
          <w:tcPr>
            <w:tcW w:w="1695" w:type="dxa"/>
            <w:vMerge w:val="continue"/>
            <w:vAlign w:val="top"/>
          </w:tcPr>
          <w:p>
            <w:pPr>
              <w:tabs>
                <w:tab w:val="left" w:pos="5918"/>
              </w:tabs>
              <w:spacing w:line="360" w:lineRule="exact"/>
              <w:rPr>
                <w:rFonts w:hint="eastAsia" w:ascii="仿宋_GB2312" w:hAnsi="仿宋_GB2312" w:eastAsia="仿宋_GB2312" w:cs="仿宋_GB2312"/>
                <w:sz w:val="24"/>
              </w:rPr>
            </w:pPr>
          </w:p>
        </w:tc>
        <w:tc>
          <w:tcPr>
            <w:tcW w:w="2070" w:type="dxa"/>
            <w:vAlign w:val="top"/>
          </w:tcPr>
          <w:p>
            <w:pPr>
              <w:tabs>
                <w:tab w:val="left" w:pos="5918"/>
              </w:tabs>
              <w:spacing w:line="360" w:lineRule="exact"/>
            </w:pPr>
            <w:r>
              <w:rPr>
                <w:rFonts w:hint="eastAsia" w:ascii="仿宋_GB2312" w:hAnsi="仿宋_GB2312" w:eastAsia="仿宋_GB2312" w:cs="仿宋_GB2312"/>
                <w:sz w:val="24"/>
              </w:rPr>
              <w:t>系统自动审查</w:t>
            </w:r>
          </w:p>
        </w:tc>
        <w:tc>
          <w:tcPr>
            <w:tcW w:w="1545" w:type="dxa"/>
            <w:vMerge w:val="continue"/>
            <w:vAlign w:val="top"/>
          </w:tcPr>
          <w:p>
            <w:pPr>
              <w:tabs>
                <w:tab w:val="left" w:pos="5918"/>
              </w:tabs>
              <w:spacing w:line="360" w:lineRule="exact"/>
              <w:rPr>
                <w:rFonts w:hint="eastAsia" w:ascii="仿宋_GB2312" w:hAnsi="仿宋_GB2312" w:eastAsia="仿宋_GB2312" w:cs="仿宋_GB2312"/>
                <w:sz w:val="24"/>
              </w:rPr>
            </w:pPr>
          </w:p>
        </w:tc>
      </w:tr>
    </w:tbl>
    <w:p>
      <w:pPr>
        <w:widowControl/>
        <w:spacing w:line="360" w:lineRule="exact"/>
        <w:jc w:val="left"/>
        <w:textAlignment w:val="center"/>
        <w:rPr>
          <w:rFonts w:hint="eastAsia" w:ascii="黑体" w:eastAsia="黑体" w:cs="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5D029"/>
    <w:multiLevelType w:val="singleLevel"/>
    <w:tmpl w:val="5AD5D029"/>
    <w:lvl w:ilvl="0" w:tentative="0">
      <w:start w:val="5"/>
      <w:numFmt w:val="chineseCounting"/>
      <w:suff w:val="nothing"/>
      <w:lvlText w:val="%1、"/>
      <w:lvlJc w:val="left"/>
    </w:lvl>
  </w:abstractNum>
  <w:abstractNum w:abstractNumId="1">
    <w:nsid w:val="5B333EE7"/>
    <w:multiLevelType w:val="singleLevel"/>
    <w:tmpl w:val="5B333EE7"/>
    <w:lvl w:ilvl="0" w:tentative="0">
      <w:start w:val="8"/>
      <w:numFmt w:val="chineseCounting"/>
      <w:suff w:val="nothing"/>
      <w:lvlText w:val="%1、"/>
      <w:lvlJc w:val="left"/>
    </w:lvl>
  </w:abstractNum>
  <w:abstractNum w:abstractNumId="2">
    <w:nsid w:val="5B446276"/>
    <w:multiLevelType w:val="singleLevel"/>
    <w:tmpl w:val="5B446276"/>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NzY0ZTllMWM3MmY3MTFhYmRhMzMxOTFhZjg0OGYifQ=="/>
  </w:docVars>
  <w:rsids>
    <w:rsidRoot w:val="3E8937DC"/>
    <w:rsid w:val="3E8937DC"/>
    <w:rsid w:val="55711EC3"/>
    <w:rsid w:val="570B16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Plain Text"/>
    <w:basedOn w:val="1"/>
    <w:uiPriority w:val="0"/>
    <w:rPr>
      <w:rFonts w:hint="eastAsia"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2018-10-29T06:41:00Z</dcterms:created>
  <dc:creator>scgt</dc:creator>
  <cp:lastModifiedBy>Administrator</cp:lastModifiedBy>
  <dcterms:modified xsi:type="dcterms:W3CDTF">2024-05-09T02:24:44Z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8A92708C53BE4609A04C55FBDA79DB3E_12</vt:lpwstr>
  </property>
</Properties>
</file>